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6BEE" w:rsidRPr="003939F7" w:rsidRDefault="00C86BEE" w:rsidP="00F01085">
      <w:pPr>
        <w:pStyle w:val="Standard"/>
        <w:jc w:val="right"/>
        <w:rPr>
          <w:rFonts w:ascii="Arial" w:hAnsi="Arial"/>
        </w:rPr>
      </w:pPr>
      <w:bookmarkStart w:id="0" w:name="_GoBack"/>
      <w:bookmarkEnd w:id="0"/>
      <w:r w:rsidRPr="003939F7">
        <w:rPr>
          <w:rFonts w:ascii="Arial" w:hAnsi="Arial"/>
        </w:rPr>
        <w:t xml:space="preserve"> </w:t>
      </w:r>
      <w:r w:rsidRPr="003939F7">
        <w:rPr>
          <w:rFonts w:ascii="Arial" w:hAnsi="Arial"/>
          <w:b/>
        </w:rPr>
        <w:t xml:space="preserve">                                                                                                              NACRT</w:t>
      </w:r>
    </w:p>
    <w:p w:rsidR="00C86BEE" w:rsidRDefault="00C86BEE" w:rsidP="00C86BEE">
      <w:pPr>
        <w:pStyle w:val="Standard"/>
        <w:jc w:val="both"/>
        <w:rPr>
          <w:rFonts w:ascii="Arial" w:hAnsi="Arial"/>
        </w:rPr>
      </w:pPr>
      <w:r w:rsidRPr="003939F7">
        <w:rPr>
          <w:rFonts w:ascii="Arial" w:hAnsi="Arial"/>
        </w:rPr>
        <w:t>Na osnovu č</w:t>
      </w:r>
      <w:r w:rsidR="00D20C09">
        <w:rPr>
          <w:rFonts w:ascii="Arial" w:hAnsi="Arial"/>
        </w:rPr>
        <w:t>lana 3 stava 1 tačke 1, člana 4</w:t>
      </w:r>
      <w:r w:rsidRPr="003939F7">
        <w:rPr>
          <w:rFonts w:ascii="Arial" w:hAnsi="Arial"/>
        </w:rPr>
        <w:t xml:space="preserve"> stava 2 i člana 5 Odluke o izgradnji lokalnih objekata od opšteg interesa („Sl.list CG – opštinski propisi“, broj 14/22, 59/22, 30/23), člana 38 Zakona o lokalnoj samoupravi (“Sl.list CG” br. 02/18, 34/19, 38/20, 50/22 i 84/22) i člana 36 Statuta Opštine Kotor ("Sl. list CG – opštinski propisi" br. 37/19), Skupština Opštine Kotor, na sjednici održanoj dana _________2023.godine, donijela je</w:t>
      </w:r>
    </w:p>
    <w:p w:rsidR="00AB6C17" w:rsidRDefault="00AB6C17" w:rsidP="00C86BEE">
      <w:pPr>
        <w:pStyle w:val="Standard"/>
        <w:jc w:val="both"/>
        <w:rPr>
          <w:rFonts w:ascii="Arial" w:hAnsi="Arial"/>
        </w:rPr>
      </w:pPr>
    </w:p>
    <w:p w:rsidR="00AB6C17" w:rsidRPr="003939F7" w:rsidRDefault="00AB6C17" w:rsidP="00C86BEE">
      <w:pPr>
        <w:pStyle w:val="Standard"/>
        <w:jc w:val="both"/>
        <w:rPr>
          <w:rFonts w:ascii="Arial" w:hAnsi="Arial"/>
        </w:rPr>
      </w:pPr>
    </w:p>
    <w:p w:rsidR="00C86BEE" w:rsidRPr="003939F7" w:rsidRDefault="00C86BEE" w:rsidP="00C86BEE">
      <w:pPr>
        <w:pStyle w:val="NoSpacing"/>
        <w:jc w:val="center"/>
        <w:rPr>
          <w:rFonts w:ascii="Arial" w:hAnsi="Arial" w:cs="Arial"/>
          <w:b/>
          <w:szCs w:val="24"/>
        </w:rPr>
      </w:pPr>
      <w:r w:rsidRPr="003939F7">
        <w:rPr>
          <w:rFonts w:ascii="Arial" w:hAnsi="Arial" w:cs="Arial"/>
          <w:b/>
          <w:szCs w:val="24"/>
        </w:rPr>
        <w:t>O D L U K U</w:t>
      </w:r>
    </w:p>
    <w:p w:rsidR="000C60BE" w:rsidRPr="00FA0027" w:rsidRDefault="00C86BEE" w:rsidP="000C60BE">
      <w:pPr>
        <w:spacing w:after="40"/>
        <w:jc w:val="center"/>
        <w:rPr>
          <w:rFonts w:ascii="Arial" w:hAnsi="Arial"/>
          <w:b/>
        </w:rPr>
      </w:pPr>
      <w:r w:rsidRPr="00FA0027">
        <w:rPr>
          <w:rFonts w:ascii="Arial" w:hAnsi="Arial"/>
          <w:b/>
        </w:rPr>
        <w:t xml:space="preserve">o utvrđivanju lokacije za </w:t>
      </w:r>
      <w:r w:rsidR="000C60BE" w:rsidRPr="00FA0027">
        <w:rPr>
          <w:rFonts w:ascii="Arial" w:hAnsi="Arial"/>
          <w:b/>
        </w:rPr>
        <w:t xml:space="preserve">postavljanje  priključnog NN kablovskog voda od postojeće stubne trafostanice STS 10/0,4kV Lješevići do priključno mjernog ormara planirane fabrike za proizvodnju maslinovog ulja </w:t>
      </w:r>
    </w:p>
    <w:p w:rsidR="000C60BE" w:rsidRPr="00FA0027" w:rsidRDefault="000C60BE" w:rsidP="000C60BE">
      <w:pPr>
        <w:spacing w:after="40"/>
        <w:jc w:val="center"/>
        <w:rPr>
          <w:rFonts w:ascii="Arial" w:hAnsi="Arial"/>
          <w:b/>
        </w:rPr>
      </w:pPr>
      <w:r w:rsidRPr="00FA0027">
        <w:rPr>
          <w:rFonts w:ascii="Arial" w:hAnsi="Arial"/>
          <w:b/>
        </w:rPr>
        <w:t>“ČELEBIĆ AGRAR” u Kotoru</w:t>
      </w:r>
    </w:p>
    <w:p w:rsidR="00AB6C17" w:rsidRDefault="00AB6C17" w:rsidP="00C86BEE">
      <w:pPr>
        <w:pStyle w:val="Standard"/>
        <w:jc w:val="center"/>
        <w:rPr>
          <w:rFonts w:ascii="Arial" w:hAnsi="Arial"/>
          <w:b/>
        </w:rPr>
      </w:pPr>
    </w:p>
    <w:p w:rsidR="00AB6C17" w:rsidRPr="00FA0027" w:rsidRDefault="00C86BEE" w:rsidP="00AB6C17">
      <w:pPr>
        <w:pStyle w:val="Standard"/>
        <w:jc w:val="center"/>
        <w:rPr>
          <w:rFonts w:ascii="Arial" w:hAnsi="Arial"/>
          <w:b/>
        </w:rPr>
      </w:pPr>
      <w:r w:rsidRPr="00FA0027">
        <w:rPr>
          <w:rFonts w:ascii="Arial" w:hAnsi="Arial"/>
          <w:b/>
        </w:rPr>
        <w:t>Član 1</w:t>
      </w:r>
    </w:p>
    <w:p w:rsidR="00D20C09" w:rsidRPr="002B18E9" w:rsidRDefault="00D20C09" w:rsidP="00D20C09">
      <w:pPr>
        <w:spacing w:after="40"/>
        <w:ind w:firstLine="709"/>
        <w:jc w:val="both"/>
        <w:rPr>
          <w:rFonts w:ascii="Arial" w:hAnsi="Arial"/>
        </w:rPr>
      </w:pPr>
      <w:r w:rsidRPr="002B18E9">
        <w:rPr>
          <w:rFonts w:ascii="Arial" w:hAnsi="Arial"/>
        </w:rPr>
        <w:t xml:space="preserve">Ovom Odlukom utvrđuje se lokacija </w:t>
      </w:r>
      <w:r>
        <w:rPr>
          <w:rFonts w:ascii="Arial" w:hAnsi="Arial"/>
        </w:rPr>
        <w:t>sa elementima urbanističko-tehničkih uslova</w:t>
      </w:r>
      <w:r w:rsidRPr="002B18E9">
        <w:rPr>
          <w:rFonts w:ascii="Arial" w:hAnsi="Arial"/>
        </w:rPr>
        <w:t xml:space="preserve"> za izgradnju lokalnog objekta od opšteg interesa - priključnog NN kablovskog voda od postojeće stubne trafostanice STS 10/0,4kV Lješevići do priključno-mjernog ormara planirane fabrike za proizvodnju maslinovog ulja </w:t>
      </w:r>
      <w:r>
        <w:rPr>
          <w:rFonts w:ascii="Arial" w:hAnsi="Arial"/>
        </w:rPr>
        <w:t xml:space="preserve"> </w:t>
      </w:r>
      <w:r w:rsidRPr="002B18E9">
        <w:rPr>
          <w:rFonts w:ascii="Arial" w:hAnsi="Arial"/>
        </w:rPr>
        <w:t xml:space="preserve">“ČELEBIĆ </w:t>
      </w:r>
      <w:r>
        <w:rPr>
          <w:rFonts w:ascii="Arial" w:hAnsi="Arial"/>
        </w:rPr>
        <w:t>AGRAR</w:t>
      </w:r>
      <w:r w:rsidRPr="002B18E9">
        <w:rPr>
          <w:rFonts w:ascii="Arial" w:hAnsi="Arial"/>
        </w:rPr>
        <w:t xml:space="preserve">” </w:t>
      </w:r>
      <w:r>
        <w:rPr>
          <w:rFonts w:ascii="Arial" w:hAnsi="Arial"/>
        </w:rPr>
        <w:t>d.o.o.Podgorica. Kablovski vod  se polaže preko sledećih katastarskih parcela:</w:t>
      </w:r>
      <w:r w:rsidR="004403F0">
        <w:rPr>
          <w:rFonts w:ascii="Arial" w:hAnsi="Arial"/>
        </w:rPr>
        <w:t xml:space="preserve"> br.</w:t>
      </w:r>
      <w:r>
        <w:rPr>
          <w:rFonts w:ascii="Arial" w:hAnsi="Arial"/>
        </w:rPr>
        <w:t xml:space="preserve"> 1191</w:t>
      </w:r>
      <w:r w:rsidR="004403F0">
        <w:rPr>
          <w:rFonts w:ascii="Arial" w:hAnsi="Arial"/>
        </w:rPr>
        <w:t>,</w:t>
      </w:r>
      <w:r w:rsidRPr="00E83644">
        <w:rPr>
          <w:rFonts w:ascii="Arial" w:hAnsi="Arial"/>
        </w:rPr>
        <w:t xml:space="preserve"> </w:t>
      </w:r>
      <w:r>
        <w:rPr>
          <w:rFonts w:ascii="Arial" w:hAnsi="Arial"/>
        </w:rPr>
        <w:t>1559</w:t>
      </w:r>
      <w:r w:rsidR="004403F0">
        <w:rPr>
          <w:rFonts w:ascii="Arial" w:hAnsi="Arial"/>
        </w:rPr>
        <w:t xml:space="preserve"> sve</w:t>
      </w:r>
      <w:r>
        <w:rPr>
          <w:rFonts w:ascii="Arial" w:hAnsi="Arial"/>
        </w:rPr>
        <w:t xml:space="preserve"> K.O.Lješevići, 1480, 804, 805, 1467/1</w:t>
      </w:r>
      <w:r w:rsidRPr="00E83644">
        <w:rPr>
          <w:rFonts w:ascii="Arial" w:hAnsi="Arial"/>
        </w:rPr>
        <w:t xml:space="preserve"> </w:t>
      </w:r>
      <w:r>
        <w:rPr>
          <w:rFonts w:ascii="Arial" w:hAnsi="Arial"/>
        </w:rPr>
        <w:t>sve K.O.Vranovići.</w:t>
      </w:r>
    </w:p>
    <w:p w:rsidR="00D20C09" w:rsidRPr="002B18E9" w:rsidRDefault="00D20C09" w:rsidP="00D20C09">
      <w:pPr>
        <w:pStyle w:val="NoSpacing"/>
        <w:jc w:val="both"/>
        <w:rPr>
          <w:rFonts w:ascii="Arial" w:hAnsi="Arial"/>
        </w:rPr>
      </w:pPr>
    </w:p>
    <w:p w:rsidR="00D20C09" w:rsidRPr="003939F7" w:rsidRDefault="00D20C09" w:rsidP="00D20C09">
      <w:pPr>
        <w:pStyle w:val="Standard"/>
        <w:ind w:firstLine="709"/>
        <w:jc w:val="both"/>
        <w:rPr>
          <w:rFonts w:ascii="Arial" w:hAnsi="Arial"/>
        </w:rPr>
      </w:pPr>
      <w:r w:rsidRPr="003939F7">
        <w:rPr>
          <w:rFonts w:ascii="Arial" w:hAnsi="Arial"/>
        </w:rPr>
        <w:t xml:space="preserve">Inicijativu za donošenje ove Odluke podnio je </w:t>
      </w:r>
      <w:r w:rsidRPr="002B18E9">
        <w:rPr>
          <w:rFonts w:ascii="Arial" w:hAnsi="Arial"/>
        </w:rPr>
        <w:t xml:space="preserve">“ČELEBIĆ </w:t>
      </w:r>
      <w:r>
        <w:rPr>
          <w:rFonts w:ascii="Arial" w:hAnsi="Arial"/>
        </w:rPr>
        <w:t>AGRAR</w:t>
      </w:r>
      <w:r w:rsidRPr="002B18E9">
        <w:rPr>
          <w:rFonts w:ascii="Arial" w:hAnsi="Arial"/>
        </w:rPr>
        <w:t>”</w:t>
      </w:r>
      <w:r>
        <w:rPr>
          <w:rFonts w:ascii="Arial" w:hAnsi="Arial"/>
        </w:rPr>
        <w:t>d.o.o. Podgorica</w:t>
      </w:r>
      <w:r w:rsidRPr="003939F7">
        <w:rPr>
          <w:rFonts w:ascii="Arial" w:hAnsi="Arial"/>
        </w:rPr>
        <w:t>.</w:t>
      </w:r>
    </w:p>
    <w:p w:rsidR="00C86BEE" w:rsidRPr="00FA0027" w:rsidRDefault="00C86BEE" w:rsidP="00C86BEE">
      <w:pPr>
        <w:pStyle w:val="Standard"/>
        <w:jc w:val="center"/>
        <w:rPr>
          <w:rFonts w:ascii="Arial" w:hAnsi="Arial"/>
          <w:b/>
        </w:rPr>
      </w:pPr>
      <w:r w:rsidRPr="00FA0027">
        <w:rPr>
          <w:rFonts w:ascii="Arial" w:hAnsi="Arial"/>
          <w:b/>
        </w:rPr>
        <w:t>Član 2</w:t>
      </w:r>
    </w:p>
    <w:p w:rsidR="00382985" w:rsidRDefault="00C86BEE" w:rsidP="00D20C09">
      <w:pPr>
        <w:ind w:firstLine="720"/>
        <w:jc w:val="both"/>
        <w:rPr>
          <w:rFonts w:ascii="Arial" w:hAnsi="Arial"/>
        </w:rPr>
      </w:pPr>
      <w:r w:rsidRPr="00FA0027">
        <w:rPr>
          <w:rFonts w:ascii="Arial" w:hAnsi="Arial"/>
        </w:rPr>
        <w:t xml:space="preserve">Glavni cilj ovog projekta je </w:t>
      </w:r>
      <w:r w:rsidR="000C60BE" w:rsidRPr="00FA0027">
        <w:rPr>
          <w:rFonts w:ascii="Arial" w:hAnsi="Arial"/>
        </w:rPr>
        <w:t>nastavak realizacije Investicionog programa, u skladu sa zaključenim Ugovorom o zakupu zemljišta Vranovići, Opština Kotor</w:t>
      </w:r>
      <w:r w:rsidR="00D20C09" w:rsidRPr="00D20C09">
        <w:rPr>
          <w:rFonts w:ascii="Arial" w:hAnsi="Arial"/>
        </w:rPr>
        <w:t xml:space="preserve"> </w:t>
      </w:r>
      <w:r w:rsidR="00D20C09" w:rsidRPr="008277B3">
        <w:rPr>
          <w:rFonts w:ascii="Arial" w:hAnsi="Arial"/>
        </w:rPr>
        <w:t>zaključenim između Države Crne Gore i doo “ČELEBIĆ AGRAR” , broj 460-73</w:t>
      </w:r>
      <w:r w:rsidR="00D20C09">
        <w:rPr>
          <w:rFonts w:ascii="Arial" w:hAnsi="Arial"/>
        </w:rPr>
        <w:t>/18-1 od 09.05.2018. godine</w:t>
      </w:r>
      <w:r w:rsidR="004403F0">
        <w:rPr>
          <w:rFonts w:ascii="Arial" w:hAnsi="Arial"/>
        </w:rPr>
        <w:t xml:space="preserve"> i Idejnim rješenjem za </w:t>
      </w:r>
      <w:r w:rsidR="000C60BE" w:rsidRPr="00FA0027">
        <w:rPr>
          <w:rFonts w:ascii="Arial" w:hAnsi="Arial"/>
        </w:rPr>
        <w:t>objekat za skladištenje i preradu poljoprivrednih proizvoda i stambeni objekat za smještaj zaposlenih</w:t>
      </w:r>
      <w:r w:rsidR="00FA0027" w:rsidRPr="00FA0027">
        <w:rPr>
          <w:rFonts w:ascii="Arial" w:hAnsi="Arial"/>
        </w:rPr>
        <w:t>- fabrika za proizvodnju maslinovog ulja</w:t>
      </w:r>
      <w:r w:rsidR="004403F0">
        <w:rPr>
          <w:rFonts w:ascii="Arial" w:hAnsi="Arial"/>
        </w:rPr>
        <w:t>, na koje je Vlada C</w:t>
      </w:r>
      <w:r w:rsidR="00D20C09">
        <w:rPr>
          <w:rFonts w:ascii="Arial" w:hAnsi="Arial"/>
        </w:rPr>
        <w:t>rne Gore dala saglasnost zaključkom br. 07-460/23-3912/2 od 05.09.2023. godine.</w:t>
      </w:r>
    </w:p>
    <w:p w:rsidR="00AB6C17" w:rsidRDefault="00AB6C17" w:rsidP="00AB6C17">
      <w:pPr>
        <w:rPr>
          <w:rFonts w:ascii="Arial" w:hAnsi="Arial"/>
          <w:b/>
        </w:rPr>
      </w:pPr>
    </w:p>
    <w:p w:rsidR="00AB6C17" w:rsidRDefault="00382985" w:rsidP="00AB6C17">
      <w:pPr>
        <w:jc w:val="center"/>
        <w:rPr>
          <w:rFonts w:ascii="Arial" w:hAnsi="Arial"/>
          <w:b/>
        </w:rPr>
      </w:pPr>
      <w:r w:rsidRPr="00FA0027">
        <w:rPr>
          <w:rFonts w:ascii="Arial" w:hAnsi="Arial"/>
          <w:b/>
        </w:rPr>
        <w:t>Član 3</w:t>
      </w:r>
    </w:p>
    <w:p w:rsidR="00AB6C17" w:rsidRDefault="00AB6C17" w:rsidP="00382985">
      <w:pPr>
        <w:jc w:val="center"/>
        <w:rPr>
          <w:rFonts w:ascii="Arial" w:hAnsi="Arial"/>
          <w:b/>
        </w:rPr>
      </w:pPr>
    </w:p>
    <w:p w:rsidR="00D20C09" w:rsidRDefault="002239CE" w:rsidP="002239CE">
      <w:pPr>
        <w:rPr>
          <w:rFonts w:ascii="Arial" w:hAnsi="Arial"/>
          <w:b/>
        </w:rPr>
      </w:pPr>
      <w:r>
        <w:rPr>
          <w:rFonts w:ascii="Arial" w:hAnsi="Arial"/>
          <w:b/>
        </w:rPr>
        <w:t>PROGRAMSKI ZADATAK SA ELEMENTIMA URBANISTIČKO-TEHNIČKIH USLOVA</w:t>
      </w:r>
    </w:p>
    <w:p w:rsidR="00F01085" w:rsidRPr="00296D44" w:rsidRDefault="00E6583A" w:rsidP="00D20C09">
      <w:pPr>
        <w:spacing w:after="40"/>
        <w:ind w:firstLine="720"/>
        <w:jc w:val="both"/>
        <w:rPr>
          <w:rFonts w:ascii="Arial" w:hAnsi="Arial"/>
        </w:rPr>
      </w:pPr>
      <w:r w:rsidRPr="00FA0027">
        <w:rPr>
          <w:rFonts w:ascii="Arial" w:hAnsi="Arial"/>
        </w:rPr>
        <w:t xml:space="preserve">Ovim programskim zadatkom sa elementima urbanističko-tehničkih uslova određuje se lokacija </w:t>
      </w:r>
      <w:r w:rsidR="00FA0027" w:rsidRPr="00FA0027">
        <w:rPr>
          <w:rFonts w:ascii="Arial" w:hAnsi="Arial"/>
        </w:rPr>
        <w:t xml:space="preserve">/ trasa  NN kablovskog voda od postojeće stubne trafostanice STS 10/0,4kV Lješevići do priključno mjernog ormara planirane fabrike za proizvodnju maslinovog ulja </w:t>
      </w:r>
      <w:r w:rsidR="00D20C09">
        <w:rPr>
          <w:rFonts w:ascii="Arial" w:hAnsi="Arial"/>
        </w:rPr>
        <w:t xml:space="preserve"> “ČELEBIĆ AGRAR” u Kotoru, na s</w:t>
      </w:r>
      <w:r w:rsidR="00FA0027" w:rsidRPr="00FA0027">
        <w:rPr>
          <w:rFonts w:ascii="Arial" w:hAnsi="Arial"/>
        </w:rPr>
        <w:t xml:space="preserve">ledećim katastarskim </w:t>
      </w:r>
      <w:r w:rsidR="00FA0027" w:rsidRPr="00FA0027">
        <w:rPr>
          <w:rFonts w:ascii="Arial" w:hAnsi="Arial"/>
        </w:rPr>
        <w:lastRenderedPageBreak/>
        <w:t>parcelama:</w:t>
      </w:r>
      <w:r w:rsidR="00D20C09">
        <w:rPr>
          <w:rFonts w:ascii="Arial" w:hAnsi="Arial"/>
        </w:rPr>
        <w:t xml:space="preserve"> </w:t>
      </w:r>
      <w:r w:rsidR="004403F0">
        <w:rPr>
          <w:rFonts w:ascii="Arial" w:hAnsi="Arial"/>
        </w:rPr>
        <w:t>kat.parc</w:t>
      </w:r>
      <w:r w:rsidR="004403F0" w:rsidRPr="004403F0">
        <w:rPr>
          <w:rFonts w:ascii="Arial" w:hAnsi="Arial"/>
          <w:b/>
        </w:rPr>
        <w:t xml:space="preserve">. </w:t>
      </w:r>
      <w:r w:rsidR="004403F0">
        <w:rPr>
          <w:rFonts w:ascii="Arial" w:hAnsi="Arial"/>
        </w:rPr>
        <w:t>1191 i</w:t>
      </w:r>
      <w:r w:rsidR="00FA0027" w:rsidRPr="00FA0027">
        <w:rPr>
          <w:rFonts w:ascii="Arial" w:hAnsi="Arial"/>
        </w:rPr>
        <w:t xml:space="preserve"> 1559 </w:t>
      </w:r>
      <w:r w:rsidR="004403F0">
        <w:rPr>
          <w:rFonts w:ascii="Arial" w:hAnsi="Arial"/>
        </w:rPr>
        <w:t xml:space="preserve">sve </w:t>
      </w:r>
      <w:r w:rsidR="00FA0027" w:rsidRPr="00FA0027">
        <w:rPr>
          <w:rFonts w:ascii="Arial" w:hAnsi="Arial"/>
        </w:rPr>
        <w:t>K.O. Lješevići</w:t>
      </w:r>
      <w:r w:rsidR="004403F0">
        <w:rPr>
          <w:rFonts w:ascii="Arial" w:hAnsi="Arial"/>
        </w:rPr>
        <w:t>, i kat.parc.</w:t>
      </w:r>
      <w:r w:rsidR="00FA0027" w:rsidRPr="00FA0027">
        <w:rPr>
          <w:rFonts w:ascii="Arial" w:hAnsi="Arial"/>
        </w:rPr>
        <w:t xml:space="preserve"> 1480, 804, 805 i 1467/1</w:t>
      </w:r>
      <w:r w:rsidR="004403F0">
        <w:rPr>
          <w:rFonts w:ascii="Arial" w:hAnsi="Arial"/>
        </w:rPr>
        <w:t xml:space="preserve"> sve</w:t>
      </w:r>
      <w:r w:rsidR="00FA0027" w:rsidRPr="00FA0027">
        <w:rPr>
          <w:rFonts w:ascii="Arial" w:hAnsi="Arial"/>
        </w:rPr>
        <w:t xml:space="preserve"> K.O. Vranovići.</w:t>
      </w:r>
    </w:p>
    <w:p w:rsidR="00382985" w:rsidRPr="00F01085" w:rsidRDefault="00382985" w:rsidP="00F01085">
      <w:pPr>
        <w:jc w:val="center"/>
        <w:rPr>
          <w:rFonts w:ascii="Arial" w:hAnsi="Arial"/>
          <w:b/>
        </w:rPr>
      </w:pPr>
      <w:r w:rsidRPr="003939F7">
        <w:rPr>
          <w:rFonts w:ascii="Arial" w:hAnsi="Arial"/>
          <w:b/>
        </w:rPr>
        <w:t xml:space="preserve">Član </w:t>
      </w:r>
      <w:r>
        <w:rPr>
          <w:rFonts w:ascii="Arial" w:hAnsi="Arial"/>
          <w:b/>
        </w:rPr>
        <w:t>4</w:t>
      </w:r>
    </w:p>
    <w:p w:rsidR="00AB6C17" w:rsidRPr="005A10B8" w:rsidRDefault="00382985" w:rsidP="00382985">
      <w:pPr>
        <w:spacing w:before="200"/>
        <w:ind w:right="576"/>
        <w:jc w:val="both"/>
        <w:rPr>
          <w:rFonts w:ascii="Arial" w:hAnsi="Arial"/>
          <w:b/>
          <w:bCs/>
          <w:shd w:val="clear" w:color="auto" w:fill="FFFFFF"/>
        </w:rPr>
      </w:pPr>
      <w:r w:rsidRPr="005A10B8">
        <w:rPr>
          <w:rFonts w:ascii="Arial" w:hAnsi="Arial"/>
          <w:b/>
          <w:bCs/>
          <w:shd w:val="clear" w:color="auto" w:fill="FFFFFF"/>
        </w:rPr>
        <w:t>CILJ I PREDMET</w:t>
      </w:r>
    </w:p>
    <w:p w:rsidR="00E6583A" w:rsidRPr="008277B3" w:rsidRDefault="00FA0027" w:rsidP="00E47A0A">
      <w:pPr>
        <w:ind w:firstLine="720"/>
        <w:jc w:val="both"/>
        <w:rPr>
          <w:rFonts w:ascii="Arial" w:hAnsi="Arial"/>
        </w:rPr>
      </w:pPr>
      <w:r w:rsidRPr="008277B3">
        <w:rPr>
          <w:rFonts w:ascii="Arial" w:hAnsi="Arial"/>
        </w:rPr>
        <w:t>Izgradnjom, tj. postavljanjem predmetnog niskonaponskog kabla od postojeće stubne trafostanice STS 10/0,4kV Lješevići do priključno mjernog ormara planirane fabrike za proizvodnju maslinovog ulja, objezbje</w:t>
      </w:r>
      <w:r w:rsidR="00E47A0A">
        <w:rPr>
          <w:rFonts w:ascii="Arial" w:hAnsi="Arial"/>
        </w:rPr>
        <w:t>đ</w:t>
      </w:r>
      <w:r w:rsidRPr="008277B3">
        <w:rPr>
          <w:rFonts w:ascii="Arial" w:hAnsi="Arial"/>
        </w:rPr>
        <w:t xml:space="preserve">uje se nastavak  projekta podizanja maslinjaka, u skladu sa Ugovorom o zakupu lokacije KO Vranovići, </w:t>
      </w:r>
    </w:p>
    <w:p w:rsidR="00382985" w:rsidRPr="003939F7" w:rsidRDefault="00382985" w:rsidP="00536024">
      <w:pPr>
        <w:jc w:val="both"/>
        <w:rPr>
          <w:rFonts w:ascii="Arial" w:hAnsi="Arial"/>
        </w:rPr>
      </w:pPr>
    </w:p>
    <w:p w:rsidR="00382985" w:rsidRDefault="00382985" w:rsidP="00536024">
      <w:pPr>
        <w:jc w:val="center"/>
        <w:rPr>
          <w:rFonts w:ascii="Arial" w:hAnsi="Arial"/>
          <w:b/>
        </w:rPr>
      </w:pPr>
      <w:r w:rsidRPr="003939F7">
        <w:rPr>
          <w:rFonts w:ascii="Arial" w:hAnsi="Arial"/>
          <w:b/>
        </w:rPr>
        <w:t xml:space="preserve">Član </w:t>
      </w:r>
      <w:r>
        <w:rPr>
          <w:rFonts w:ascii="Arial" w:hAnsi="Arial"/>
          <w:b/>
        </w:rPr>
        <w:t>5</w:t>
      </w:r>
    </w:p>
    <w:p w:rsidR="00382985" w:rsidRPr="00C22119" w:rsidRDefault="00382985" w:rsidP="00C22119">
      <w:pPr>
        <w:spacing w:before="200"/>
        <w:jc w:val="both"/>
        <w:rPr>
          <w:rFonts w:ascii="Arial" w:hAnsi="Arial"/>
          <w:b/>
          <w:bCs/>
          <w:shd w:val="clear" w:color="auto" w:fill="FFFFFF"/>
        </w:rPr>
      </w:pPr>
      <w:r w:rsidRPr="005A10B8">
        <w:rPr>
          <w:rFonts w:ascii="Arial" w:hAnsi="Arial"/>
          <w:b/>
          <w:bCs/>
          <w:shd w:val="clear" w:color="auto" w:fill="FFFFFF"/>
        </w:rPr>
        <w:t>OPIS LOKACIJE</w:t>
      </w:r>
    </w:p>
    <w:p w:rsidR="00AB6C17" w:rsidRDefault="00AB6C17" w:rsidP="00E47A0A">
      <w:pPr>
        <w:ind w:firstLine="720"/>
        <w:jc w:val="both"/>
        <w:rPr>
          <w:rFonts w:ascii="Arial" w:hAnsi="Arial"/>
        </w:rPr>
      </w:pPr>
    </w:p>
    <w:p w:rsidR="00AB6C17" w:rsidRDefault="008277B3" w:rsidP="00AB6C17">
      <w:pPr>
        <w:ind w:firstLine="720"/>
        <w:jc w:val="both"/>
        <w:rPr>
          <w:rFonts w:ascii="Arial" w:hAnsi="Arial"/>
          <w:lang w:val="en-GB"/>
        </w:rPr>
      </w:pPr>
      <w:r w:rsidRPr="00C22119">
        <w:rPr>
          <w:rFonts w:ascii="Arial" w:hAnsi="Arial"/>
        </w:rPr>
        <w:t xml:space="preserve">Trasa polaganja niskonaponskog podzemnog voda (0,6/1 kV) </w:t>
      </w:r>
      <w:r w:rsidRPr="00C22119">
        <w:rPr>
          <w:rFonts w:ascii="Arial" w:hAnsi="Arial"/>
          <w:lang w:val="en-GB"/>
        </w:rPr>
        <w:t xml:space="preserve">planirana na katastarskim parcelama  br. 1191 </w:t>
      </w:r>
      <w:r w:rsidR="004403F0">
        <w:rPr>
          <w:rFonts w:ascii="Arial" w:hAnsi="Arial"/>
          <w:lang w:val="en-GB"/>
        </w:rPr>
        <w:t xml:space="preserve">i </w:t>
      </w:r>
      <w:r w:rsidRPr="00C22119">
        <w:rPr>
          <w:rFonts w:ascii="Arial" w:hAnsi="Arial"/>
          <w:lang w:val="en-GB"/>
        </w:rPr>
        <w:t>1559</w:t>
      </w:r>
      <w:r w:rsidR="004403F0">
        <w:rPr>
          <w:rFonts w:ascii="Arial" w:hAnsi="Arial"/>
          <w:lang w:val="en-GB"/>
        </w:rPr>
        <w:t xml:space="preserve">sve </w:t>
      </w:r>
      <w:r w:rsidRPr="00C22119">
        <w:rPr>
          <w:rFonts w:ascii="Arial" w:hAnsi="Arial"/>
          <w:lang w:val="en-GB"/>
        </w:rPr>
        <w:t xml:space="preserve"> K.O. Lješevići i na katastarskim parcelama br. 1480, 804</w:t>
      </w:r>
      <w:r w:rsidR="004403F0">
        <w:rPr>
          <w:rFonts w:ascii="Arial" w:hAnsi="Arial"/>
          <w:lang w:val="en-GB"/>
        </w:rPr>
        <w:t xml:space="preserve">, </w:t>
      </w:r>
      <w:r w:rsidRPr="00C22119">
        <w:rPr>
          <w:rFonts w:ascii="Arial" w:hAnsi="Arial"/>
          <w:lang w:val="en-GB"/>
        </w:rPr>
        <w:t xml:space="preserve">805 i 1467/1 </w:t>
      </w:r>
      <w:r w:rsidR="004403F0">
        <w:rPr>
          <w:rFonts w:ascii="Arial" w:hAnsi="Arial"/>
          <w:lang w:val="en-GB"/>
        </w:rPr>
        <w:t xml:space="preserve">sve </w:t>
      </w:r>
      <w:r w:rsidRPr="00C22119">
        <w:rPr>
          <w:rFonts w:ascii="Arial" w:hAnsi="Arial"/>
          <w:lang w:val="en-GB"/>
        </w:rPr>
        <w:t>K.O. Vranovići, Opština Kotor, u dužini od 350 m.</w:t>
      </w:r>
    </w:p>
    <w:p w:rsidR="008E7B23" w:rsidRPr="00C22119" w:rsidRDefault="008277B3" w:rsidP="00E47A0A">
      <w:pPr>
        <w:ind w:firstLine="720"/>
        <w:jc w:val="both"/>
        <w:rPr>
          <w:rFonts w:ascii="Arial" w:hAnsi="Arial"/>
          <w:lang w:val="en-GB"/>
        </w:rPr>
      </w:pPr>
      <w:r w:rsidRPr="00C22119">
        <w:rPr>
          <w:rFonts w:ascii="Arial" w:hAnsi="Arial"/>
          <w:lang w:val="en-GB"/>
        </w:rPr>
        <w:t>Početna tačka je NN razvodni ormar postojeće STS 10/0,4kV Lješevići na dijelu k.p. 1191, K.O. Lješevići, Opština Kotor, a krajnja tačka je budući priključno mjerni ormar (PMO) u sklopu planirane fabrike za proizvodnju maslin</w:t>
      </w:r>
      <w:r w:rsidR="004403F0">
        <w:rPr>
          <w:rFonts w:ascii="Arial" w:hAnsi="Arial"/>
          <w:lang w:val="en-GB"/>
        </w:rPr>
        <w:t>ovog ulja na dijelu k.p. 1467/1</w:t>
      </w:r>
      <w:r w:rsidRPr="00C22119">
        <w:rPr>
          <w:rFonts w:ascii="Arial" w:hAnsi="Arial"/>
          <w:lang w:val="en-GB"/>
        </w:rPr>
        <w:t xml:space="preserve"> K.O.</w:t>
      </w:r>
      <w:r w:rsidR="00C22119" w:rsidRPr="00C22119">
        <w:rPr>
          <w:rFonts w:ascii="Arial" w:hAnsi="Arial"/>
          <w:lang w:val="en-GB"/>
        </w:rPr>
        <w:t xml:space="preserve"> Vranovići, Opština Kotor.</w:t>
      </w:r>
    </w:p>
    <w:p w:rsidR="00523996" w:rsidRDefault="008277B3" w:rsidP="00C22119">
      <w:pPr>
        <w:pStyle w:val="PlainText"/>
        <w:spacing w:before="200"/>
        <w:ind w:right="576"/>
        <w:jc w:val="center"/>
        <w:rPr>
          <w:rFonts w:ascii="Arial" w:hAnsi="Arial" w:cs="Arial"/>
          <w:b/>
          <w:bCs/>
          <w:iCs/>
          <w:noProof/>
          <w:sz w:val="22"/>
          <w:szCs w:val="22"/>
          <w:lang w:val="sr-Latn-ME"/>
        </w:rPr>
      </w:pPr>
      <w:r>
        <w:rPr>
          <w:noProof/>
          <w:lang w:val="en-GB" w:eastAsia="en-GB"/>
        </w:rPr>
        <w:drawing>
          <wp:inline distT="0" distB="0" distL="0" distR="0" wp14:anchorId="15ED10E5" wp14:editId="39AB2ECD">
            <wp:extent cx="3838755" cy="4964955"/>
            <wp:effectExtent l="8573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0008" cy="496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085" w:rsidRDefault="00F55002" w:rsidP="00D20C09">
      <w:pPr>
        <w:jc w:val="both"/>
        <w:rPr>
          <w:rFonts w:ascii="Arial" w:hAnsi="Arial"/>
          <w:sz w:val="20"/>
          <w:szCs w:val="20"/>
          <w:lang w:val="en-GB"/>
        </w:rPr>
      </w:pPr>
      <w:r w:rsidRPr="00D20C09">
        <w:rPr>
          <w:rFonts w:ascii="Arial" w:hAnsi="Arial"/>
          <w:sz w:val="20"/>
          <w:szCs w:val="20"/>
          <w:lang w:val="en-GB"/>
        </w:rPr>
        <w:t xml:space="preserve">Situacioni plan </w:t>
      </w:r>
      <w:r w:rsidR="008277B3" w:rsidRPr="00D20C09">
        <w:rPr>
          <w:rFonts w:ascii="Arial" w:hAnsi="Arial"/>
          <w:sz w:val="20"/>
          <w:szCs w:val="20"/>
          <w:lang w:val="en-GB"/>
        </w:rPr>
        <w:t>i</w:t>
      </w:r>
      <w:r w:rsidR="00D20C09">
        <w:rPr>
          <w:rFonts w:ascii="Arial" w:hAnsi="Arial"/>
          <w:sz w:val="20"/>
          <w:szCs w:val="20"/>
          <w:lang w:val="en-GB"/>
        </w:rPr>
        <w:t>z ovjerenog Geodetskog elaborata</w:t>
      </w:r>
      <w:r w:rsidR="008277B3" w:rsidRPr="00D20C09">
        <w:rPr>
          <w:rFonts w:ascii="Arial" w:hAnsi="Arial"/>
          <w:sz w:val="20"/>
          <w:szCs w:val="20"/>
          <w:lang w:val="en-GB"/>
        </w:rPr>
        <w:t xml:space="preserve"> “Predlog trase položaja kabla od postojeće STS 10/0,4 kV Lješevići na kat.parc. 1191 KO Lješevići- Opština Kotor, do buduće uljare na kat.parc. 1467/1 KO Vranovići- Opština Kotor”</w:t>
      </w:r>
    </w:p>
    <w:p w:rsidR="00AB6C17" w:rsidRDefault="00AB6C17" w:rsidP="00D20C09">
      <w:pPr>
        <w:jc w:val="both"/>
        <w:rPr>
          <w:rFonts w:ascii="Arial" w:hAnsi="Arial"/>
          <w:sz w:val="20"/>
          <w:szCs w:val="20"/>
          <w:lang w:val="en-GB"/>
        </w:rPr>
      </w:pPr>
    </w:p>
    <w:p w:rsidR="00AB6C17" w:rsidRDefault="00AB6C17" w:rsidP="00D20C09">
      <w:pPr>
        <w:jc w:val="both"/>
        <w:rPr>
          <w:rFonts w:ascii="Arial" w:hAnsi="Arial"/>
          <w:sz w:val="20"/>
          <w:szCs w:val="20"/>
          <w:lang w:val="en-GB"/>
        </w:rPr>
      </w:pPr>
    </w:p>
    <w:p w:rsidR="00AB6C17" w:rsidRPr="00D20C09" w:rsidRDefault="00AB6C17" w:rsidP="00D20C09">
      <w:pPr>
        <w:jc w:val="both"/>
        <w:rPr>
          <w:rFonts w:ascii="Arial" w:hAnsi="Arial"/>
          <w:sz w:val="20"/>
          <w:szCs w:val="20"/>
          <w:lang w:val="en-GB"/>
        </w:rPr>
      </w:pPr>
    </w:p>
    <w:p w:rsidR="00523996" w:rsidRDefault="00523996" w:rsidP="00523996">
      <w:pPr>
        <w:jc w:val="center"/>
        <w:rPr>
          <w:rFonts w:ascii="Arial" w:hAnsi="Arial"/>
          <w:b/>
        </w:rPr>
      </w:pPr>
      <w:r w:rsidRPr="003939F7">
        <w:rPr>
          <w:rFonts w:ascii="Arial" w:hAnsi="Arial"/>
          <w:b/>
        </w:rPr>
        <w:t xml:space="preserve">Član </w:t>
      </w:r>
      <w:r>
        <w:rPr>
          <w:rFonts w:ascii="Arial" w:hAnsi="Arial"/>
          <w:b/>
        </w:rPr>
        <w:t>6</w:t>
      </w:r>
    </w:p>
    <w:p w:rsidR="00E47A0A" w:rsidRPr="005A10B8" w:rsidRDefault="008E7B23" w:rsidP="008E7B23">
      <w:pPr>
        <w:pStyle w:val="PlainText"/>
        <w:spacing w:before="200" w:line="276" w:lineRule="auto"/>
        <w:ind w:right="576"/>
        <w:jc w:val="both"/>
        <w:rPr>
          <w:rFonts w:ascii="Arial" w:hAnsi="Arial" w:cs="Arial"/>
          <w:b/>
          <w:bCs/>
          <w:iCs/>
          <w:noProof/>
          <w:sz w:val="22"/>
          <w:szCs w:val="22"/>
          <w:lang w:val="sr-Latn-ME"/>
        </w:rPr>
      </w:pPr>
      <w:r w:rsidRPr="005A10B8">
        <w:rPr>
          <w:rFonts w:ascii="Arial" w:hAnsi="Arial" w:cs="Arial"/>
          <w:b/>
          <w:bCs/>
          <w:iCs/>
          <w:noProof/>
          <w:sz w:val="22"/>
          <w:szCs w:val="22"/>
          <w:lang w:val="sr-Latn-ME"/>
        </w:rPr>
        <w:lastRenderedPageBreak/>
        <w:t>OSNOVNI PROJEKTNI PARAMETRI / OSNOVE ZA IZRADU TEHNIČKE DOKUMENTACIJE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6"/>
        <w:gridCol w:w="2229"/>
        <w:gridCol w:w="160"/>
        <w:gridCol w:w="6203"/>
      </w:tblGrid>
      <w:tr w:rsidR="00C22119" w:rsidTr="00AB6C17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 w:rsidRPr="0013782A">
              <w:rPr>
                <w:b/>
                <w:bCs/>
              </w:rPr>
              <w:t>1.</w:t>
            </w:r>
          </w:p>
        </w:tc>
        <w:tc>
          <w:tcPr>
            <w:tcW w:w="8592" w:type="dxa"/>
            <w:gridSpan w:val="3"/>
          </w:tcPr>
          <w:p w:rsidR="00C22119" w:rsidRPr="0013782A" w:rsidRDefault="00C22119" w:rsidP="00177545">
            <w:pPr>
              <w:rPr>
                <w:b/>
                <w:bCs/>
              </w:rPr>
            </w:pPr>
            <w:r w:rsidRPr="0013782A">
              <w:rPr>
                <w:b/>
                <w:bCs/>
              </w:rPr>
              <w:t>OPŠTI PODACI</w:t>
            </w: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 w:rsidRPr="0013782A">
              <w:rPr>
                <w:b/>
                <w:bCs/>
              </w:rPr>
              <w:t>1.1.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Investitor: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,,ČELEBIĆ AGRAR” DOO PODGORICA</w:t>
            </w: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 w:rsidRPr="0013782A">
              <w:rPr>
                <w:b/>
                <w:bCs/>
              </w:rPr>
              <w:t>1.2.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Naziv objekta: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Priključni NN kablovski vod (0,6/1 kV)</w:t>
            </w: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 w:rsidRPr="0013782A">
              <w:rPr>
                <w:b/>
                <w:bCs/>
              </w:rPr>
              <w:t>1.3.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Mjesto gradnje: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Opština Kotor na sljedećim katastrskim parcelama:</w:t>
            </w:r>
          </w:p>
          <w:p w:rsidR="00C22119" w:rsidRPr="00C22119" w:rsidRDefault="00C22119" w:rsidP="00C22119">
            <w:pPr>
              <w:pStyle w:val="ListParagraph"/>
              <w:numPr>
                <w:ilvl w:val="0"/>
                <w:numId w:val="2"/>
              </w:numPr>
              <w:ind w:left="500" w:hanging="283"/>
              <w:contextualSpacing/>
              <w:jc w:val="both"/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</w:pPr>
            <w:r w:rsidRPr="00C22119"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  <w:t>k.p. 1191 K.O. Lješevići,</w:t>
            </w:r>
          </w:p>
          <w:p w:rsidR="00C22119" w:rsidRPr="00C22119" w:rsidRDefault="00C22119" w:rsidP="00C22119">
            <w:pPr>
              <w:pStyle w:val="ListParagraph"/>
              <w:numPr>
                <w:ilvl w:val="0"/>
                <w:numId w:val="2"/>
              </w:numPr>
              <w:ind w:left="500" w:hanging="283"/>
              <w:contextualSpacing/>
              <w:jc w:val="both"/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</w:pPr>
            <w:r w:rsidRPr="00C22119"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  <w:t xml:space="preserve">k.p. 1559 K.O. Lješevići, </w:t>
            </w:r>
          </w:p>
          <w:p w:rsidR="00C22119" w:rsidRPr="00C22119" w:rsidRDefault="00C22119" w:rsidP="00C22119">
            <w:pPr>
              <w:pStyle w:val="ListParagraph"/>
              <w:numPr>
                <w:ilvl w:val="0"/>
                <w:numId w:val="2"/>
              </w:numPr>
              <w:ind w:left="500" w:hanging="283"/>
              <w:contextualSpacing/>
              <w:jc w:val="both"/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</w:pPr>
            <w:r w:rsidRPr="00C22119"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  <w:t xml:space="preserve">k.p. 1480 K.O. Vranovići, </w:t>
            </w:r>
          </w:p>
          <w:p w:rsidR="00C22119" w:rsidRPr="00C22119" w:rsidRDefault="00C22119" w:rsidP="00C22119">
            <w:pPr>
              <w:pStyle w:val="ListParagraph"/>
              <w:numPr>
                <w:ilvl w:val="0"/>
                <w:numId w:val="2"/>
              </w:numPr>
              <w:ind w:left="500" w:hanging="283"/>
              <w:contextualSpacing/>
              <w:jc w:val="both"/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</w:pPr>
            <w:r w:rsidRPr="00C22119"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  <w:t xml:space="preserve">k.p. 804 K.O. Vranovići, </w:t>
            </w:r>
          </w:p>
          <w:p w:rsidR="00C22119" w:rsidRPr="00C22119" w:rsidRDefault="00C22119" w:rsidP="00C22119">
            <w:pPr>
              <w:pStyle w:val="ListParagraph"/>
              <w:numPr>
                <w:ilvl w:val="0"/>
                <w:numId w:val="2"/>
              </w:numPr>
              <w:ind w:left="500" w:hanging="283"/>
              <w:contextualSpacing/>
              <w:jc w:val="both"/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</w:pPr>
            <w:r w:rsidRPr="00C22119"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  <w:t>k.p. 805 K.O. Vranovići i</w:t>
            </w:r>
          </w:p>
          <w:p w:rsidR="00C22119" w:rsidRPr="00A73A09" w:rsidRDefault="00C22119" w:rsidP="00C22119">
            <w:pPr>
              <w:pStyle w:val="ListParagraph"/>
              <w:numPr>
                <w:ilvl w:val="0"/>
                <w:numId w:val="2"/>
              </w:numPr>
              <w:ind w:left="500" w:hanging="283"/>
              <w:contextualSpacing/>
              <w:jc w:val="both"/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</w:pPr>
            <w:r w:rsidRPr="00C22119"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  <w:t>k.p. 1467/1 K.O. Vranovići.</w:t>
            </w: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 w:rsidRPr="0013782A">
              <w:rPr>
                <w:b/>
                <w:bCs/>
              </w:rPr>
              <w:t>1.4.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Predmet projekta: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Glavnim projektom obraditi trasu polaganja priključnog NN kablovskog voda (0,6/1kV)</w:t>
            </w:r>
          </w:p>
        </w:tc>
      </w:tr>
      <w:tr w:rsidR="00C22119" w:rsidTr="00AB6C17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 w:rsidRPr="0013782A">
              <w:rPr>
                <w:b/>
                <w:bCs/>
              </w:rPr>
              <w:t>2.</w:t>
            </w:r>
          </w:p>
        </w:tc>
        <w:tc>
          <w:tcPr>
            <w:tcW w:w="8592" w:type="dxa"/>
            <w:gridSpan w:val="3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TEHNIČKI PODACI PRIKLJUČNOG NN KABLOVSKOG VODA (0,6/1 kV)</w:t>
            </w: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2.1.</w:t>
            </w:r>
          </w:p>
        </w:tc>
        <w:tc>
          <w:tcPr>
            <w:tcW w:w="2389" w:type="dxa"/>
            <w:gridSpan w:val="2"/>
          </w:tcPr>
          <w:p w:rsidR="00C22119" w:rsidRPr="00C22119" w:rsidRDefault="00A73A0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>
              <w:rPr>
                <w:rFonts w:ascii="Arial" w:hAnsi="Arial"/>
                <w:lang w:val="en-GB"/>
                <w14:ligatures w14:val="none"/>
              </w:rPr>
              <w:t xml:space="preserve">Nazivni </w:t>
            </w:r>
            <w:r w:rsidR="00C22119" w:rsidRPr="00C22119">
              <w:rPr>
                <w:rFonts w:ascii="Arial" w:hAnsi="Arial"/>
                <w:lang w:val="en-GB"/>
                <w14:ligatures w14:val="none"/>
              </w:rPr>
              <w:t>napon kablovskog voda:</w:t>
            </w:r>
          </w:p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Niski napon (0,6/1 kV)</w:t>
            </w: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2.2.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Vrsta kablovskog voda: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Kablovski podzemni</w:t>
            </w:r>
          </w:p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2.3.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Podaci o kablu: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Kabal sa aluminijumskim provodnicima tipa X(P)P00-A predviđen za direktno polaganje u zemlji.</w:t>
            </w: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2.4.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Početna tačka: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NN razvodni ormar postojeće STS 10/0,4kV Lješevići na dijelu k.p. 1191, K.O. Lješevići, Opština Kotor.</w:t>
            </w: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2.5.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Krajnja tačka: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Budući priključno mjerni ormar (PMO) u sklopu planirane fabrike za proizvodnju maslinovog ulja na dijelu k.p. 1467/1, K.O. Vranovići, Opština Kotor.</w:t>
            </w:r>
          </w:p>
        </w:tc>
      </w:tr>
      <w:tr w:rsidR="00C22119" w:rsidTr="00A73A09">
        <w:trPr>
          <w:trHeight w:val="869"/>
        </w:trPr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2.6.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Način polaganja kablovskog voda: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Priključni NN kablovski vod polagati slobodno u kablovskom rovu širine 40cm i dubine 80cm, saglasno tehničkim preporukama (uz upotrebu gal štitnika, pocinčane trake za uzemljenje i PVC trake za upozorenje).</w:t>
            </w:r>
          </w:p>
          <w:p w:rsid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Na mjestu ukrštanja trase kablovskog voda sa površinom kolovoza (postojećih i buducih saobraćajnica prema vazećem planskom dokumentu) predvidjeti izradu kablovske kanalizacije od 2xØ110mm HDPE cijevi (jedna cijev rezervna) u rovu širine min. 50cm i dubine 1,10m - 1,20m u posteljici od sitnozrnatstog pijeska granulacije 0-4mm (nasuti sloj pijeska min. 10cm ispod energetskih kablova i min. 10cm sloj pijeska nakon polaganja energetskih kablova).</w:t>
            </w:r>
          </w:p>
          <w:p w:rsidR="00A73A09" w:rsidRPr="00C22119" w:rsidRDefault="00A73A0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2.7.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Trasa kablovskog voda: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Trasa polaganja kablovskog voda je planirana na katastarskim parcelama br. 1191 i br. 1559 K.O. Lješevići i na katastarskim parcelama br. 1480, br. 804. br. 805 i br. 1467/1 K.O. Vranovići, Opština Kotor (prikazano na situacionom planu u prilogu).</w:t>
            </w:r>
          </w:p>
          <w:p w:rsidR="00A73A0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Nakon polaganja kablovskog voda sve površine je  potrebno vratiti u prvobitno  stanje.</w:t>
            </w:r>
          </w:p>
          <w:p w:rsidR="00A73A09" w:rsidRPr="00C22119" w:rsidRDefault="00A73A0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2.8.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Dužina trase: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350 metara</w:t>
            </w:r>
          </w:p>
        </w:tc>
      </w:tr>
      <w:tr w:rsidR="00C22119" w:rsidTr="00A73A09">
        <w:tc>
          <w:tcPr>
            <w:tcW w:w="696" w:type="dxa"/>
          </w:tcPr>
          <w:p w:rsidR="00C22119" w:rsidRPr="0013782A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2.9.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Način i obezbjeđenje iskopa: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Predvidjeti iskop rova prema prostorno ograničavajućim faktorima  i uslovima.</w:t>
            </w:r>
          </w:p>
          <w:p w:rsid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Predvidjeti obezbjeđenje iskopa u potrebnom obimu, a u zavisnosti od mjesta i dubine iskopa, kao i udaljenosti postojećih nadzemnih i podzemnih objekata od iskopa.</w:t>
            </w:r>
          </w:p>
          <w:p w:rsidR="00A73A09" w:rsidRPr="00C22119" w:rsidRDefault="00A73A0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</w:tr>
      <w:tr w:rsidR="00C22119" w:rsidTr="00A73A09">
        <w:tc>
          <w:tcPr>
            <w:tcW w:w="696" w:type="dxa"/>
          </w:tcPr>
          <w:p w:rsidR="00C22119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2.10.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Ispuna rova:</w:t>
            </w:r>
          </w:p>
        </w:tc>
        <w:tc>
          <w:tcPr>
            <w:tcW w:w="6203" w:type="dxa"/>
          </w:tcPr>
          <w:p w:rsid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 xml:space="preserve">lspunu kablovskog rova predvidjeti u skladu sa preporukama i odgovarajućim uslovima, sa aspekta hlađenja. </w:t>
            </w:r>
          </w:p>
          <w:p w:rsidR="00A73A09" w:rsidRPr="00C22119" w:rsidRDefault="00A73A0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</w:tr>
      <w:tr w:rsidR="00C22119" w:rsidTr="00A73A09">
        <w:tc>
          <w:tcPr>
            <w:tcW w:w="696" w:type="dxa"/>
          </w:tcPr>
          <w:p w:rsidR="00C22119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2.11.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Podaci o kablovskim završecima: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Predvidjeti toploskupljajuće kablovske završetke za unutrašnju montažu.</w:t>
            </w:r>
          </w:p>
        </w:tc>
      </w:tr>
      <w:tr w:rsidR="00C22119" w:rsidTr="00A73A09">
        <w:tc>
          <w:tcPr>
            <w:tcW w:w="696" w:type="dxa"/>
          </w:tcPr>
          <w:p w:rsidR="00C22119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2.12.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Geodetsko snimanje trase:</w:t>
            </w:r>
          </w:p>
        </w:tc>
        <w:tc>
          <w:tcPr>
            <w:tcW w:w="6203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Predvidjeti geodetsko snimanje trase položenog kabla sa dostavljanjem lnvestitoru snimka u elektronskoj i papirnoj formi.</w:t>
            </w:r>
          </w:p>
        </w:tc>
      </w:tr>
      <w:tr w:rsidR="00C22119" w:rsidTr="00A73A09">
        <w:tc>
          <w:tcPr>
            <w:tcW w:w="696" w:type="dxa"/>
          </w:tcPr>
          <w:p w:rsidR="00C22119" w:rsidRPr="00E86E01" w:rsidRDefault="00C22119" w:rsidP="00177545">
            <w:pPr>
              <w:rPr>
                <w:b/>
                <w:bCs/>
              </w:rPr>
            </w:pPr>
            <w:r w:rsidRPr="00E86E01">
              <w:rPr>
                <w:b/>
                <w:bCs/>
              </w:rPr>
              <w:t>2.13.</w:t>
            </w:r>
          </w:p>
        </w:tc>
        <w:tc>
          <w:tcPr>
            <w:tcW w:w="2389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Uzemljenje:</w:t>
            </w:r>
          </w:p>
        </w:tc>
        <w:tc>
          <w:tcPr>
            <w:tcW w:w="6203" w:type="dxa"/>
          </w:tcPr>
          <w:p w:rsid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Duž trase polaganja kablovskog voda predvidjeti pocinčanu traku Fe-Zn 25x4mm za uzemljenje i njeno povezivanje na oba kraja.</w:t>
            </w:r>
          </w:p>
          <w:p w:rsidR="00A73A09" w:rsidRPr="00C22119" w:rsidRDefault="00A73A0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</w:tr>
      <w:tr w:rsidR="00C22119" w:rsidTr="00AB6C17">
        <w:tc>
          <w:tcPr>
            <w:tcW w:w="696" w:type="dxa"/>
          </w:tcPr>
          <w:p w:rsidR="00C22119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3.</w:t>
            </w:r>
          </w:p>
        </w:tc>
        <w:tc>
          <w:tcPr>
            <w:tcW w:w="8592" w:type="dxa"/>
            <w:gridSpan w:val="3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OSTALI RADOVI</w:t>
            </w:r>
          </w:p>
        </w:tc>
      </w:tr>
      <w:tr w:rsidR="00C22119" w:rsidTr="00AB6C17">
        <w:tc>
          <w:tcPr>
            <w:tcW w:w="696" w:type="dxa"/>
          </w:tcPr>
          <w:p w:rsidR="00C22119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3.1.</w:t>
            </w:r>
          </w:p>
        </w:tc>
        <w:tc>
          <w:tcPr>
            <w:tcW w:w="2229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Povećanje snage postojeće STS 10/0,4kV Lješevići</w:t>
            </w:r>
          </w:p>
        </w:tc>
        <w:tc>
          <w:tcPr>
            <w:tcW w:w="6363" w:type="dxa"/>
            <w:gridSpan w:val="2"/>
          </w:tcPr>
          <w:p w:rsid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Na postojećoj STS 10/0,4kV Lješevići predvidjeti povećanje snage trafostanice zamjenom postojećeg transformatora manje snage sa novim transformatorom veće snage uz zamjenu NN razvodnog ormara a sve u skladu sa Uslovima za izradu tehničke dokumentacije br. 30-20-05-1602/1 od 27.10.2021. godine izdati od strane CEDIS doo Podgorica.</w:t>
            </w:r>
          </w:p>
          <w:p w:rsidR="00A73A09" w:rsidRPr="00C22119" w:rsidRDefault="00A73A0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</w:tr>
      <w:tr w:rsidR="00C22119" w:rsidTr="00AB6C17">
        <w:tc>
          <w:tcPr>
            <w:tcW w:w="696" w:type="dxa"/>
          </w:tcPr>
          <w:p w:rsidR="00C22119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3.2.</w:t>
            </w:r>
          </w:p>
        </w:tc>
        <w:tc>
          <w:tcPr>
            <w:tcW w:w="2229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Funkcionalno ispitivanje:</w:t>
            </w:r>
          </w:p>
        </w:tc>
        <w:tc>
          <w:tcPr>
            <w:tcW w:w="6363" w:type="dxa"/>
            <w:gridSpan w:val="2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Potrebno je izvršitit funkcionalno ispitivanje opreme prije pustenja u rad.</w:t>
            </w:r>
          </w:p>
        </w:tc>
      </w:tr>
      <w:tr w:rsidR="00C22119" w:rsidTr="00AB6C17">
        <w:tc>
          <w:tcPr>
            <w:tcW w:w="696" w:type="dxa"/>
          </w:tcPr>
          <w:p w:rsidR="00C22119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3.3.</w:t>
            </w:r>
          </w:p>
        </w:tc>
        <w:tc>
          <w:tcPr>
            <w:tcW w:w="2229" w:type="dxa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Ispitivanje instalacija:</w:t>
            </w:r>
          </w:p>
        </w:tc>
        <w:tc>
          <w:tcPr>
            <w:tcW w:w="6363" w:type="dxa"/>
            <w:gridSpan w:val="2"/>
          </w:tcPr>
          <w:p w:rsid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Potrebno je predvidjeti  ispitivanja  instalacija i opreme sa  obezbjeđivanjem pozitivnog stručnog nalaza - atesta od strane ovlašćene institucije.</w:t>
            </w:r>
          </w:p>
          <w:p w:rsidR="00A73A09" w:rsidRPr="00C22119" w:rsidRDefault="00A73A0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</w:tr>
      <w:tr w:rsidR="00C22119" w:rsidTr="00AB6C17">
        <w:tc>
          <w:tcPr>
            <w:tcW w:w="696" w:type="dxa"/>
          </w:tcPr>
          <w:p w:rsidR="00C22119" w:rsidRPr="003065A8" w:rsidRDefault="00C22119" w:rsidP="00177545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  <w:r w:rsidRPr="003065A8">
              <w:rPr>
                <w:b/>
                <w:bCs/>
              </w:rPr>
              <w:t>.</w:t>
            </w:r>
          </w:p>
        </w:tc>
        <w:tc>
          <w:tcPr>
            <w:tcW w:w="8592" w:type="dxa"/>
            <w:gridSpan w:val="3"/>
          </w:tcPr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  <w:r w:rsidRPr="00C22119">
              <w:rPr>
                <w:rFonts w:ascii="Arial" w:hAnsi="Arial"/>
                <w:lang w:val="en-GB"/>
                <w14:ligatures w14:val="none"/>
              </w:rPr>
              <w:t>USLOVI ZA PROJEKTOVANJE</w:t>
            </w:r>
          </w:p>
        </w:tc>
      </w:tr>
      <w:tr w:rsidR="00C22119" w:rsidTr="00AB6C17">
        <w:tc>
          <w:tcPr>
            <w:tcW w:w="696" w:type="dxa"/>
          </w:tcPr>
          <w:p w:rsidR="00C22119" w:rsidRDefault="00C22119" w:rsidP="00177545">
            <w:pPr>
              <w:rPr>
                <w:b/>
                <w:bCs/>
              </w:rPr>
            </w:pPr>
          </w:p>
        </w:tc>
        <w:tc>
          <w:tcPr>
            <w:tcW w:w="8592" w:type="dxa"/>
            <w:gridSpan w:val="3"/>
          </w:tcPr>
          <w:p w:rsidR="00C22119" w:rsidRPr="00C22119" w:rsidRDefault="00C22119" w:rsidP="00C22119">
            <w:pPr>
              <w:pStyle w:val="ListParagraph"/>
              <w:numPr>
                <w:ilvl w:val="0"/>
                <w:numId w:val="2"/>
              </w:numPr>
              <w:ind w:left="609" w:hanging="392"/>
              <w:contextualSpacing/>
              <w:jc w:val="both"/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</w:pPr>
            <w:r w:rsidRPr="00C22119"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  <w:t>Situacioni plan polaganja priključnog NN kablovskog voda ;</w:t>
            </w:r>
          </w:p>
          <w:p w:rsidR="00C22119" w:rsidRPr="00C22119" w:rsidRDefault="00C22119" w:rsidP="00C22119">
            <w:pPr>
              <w:pStyle w:val="ListParagraph"/>
              <w:numPr>
                <w:ilvl w:val="0"/>
                <w:numId w:val="2"/>
              </w:numPr>
              <w:ind w:left="609" w:hanging="392"/>
              <w:contextualSpacing/>
              <w:jc w:val="both"/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</w:pPr>
            <w:r w:rsidRPr="00C22119"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  <w:t>Uslovi za izradu tehničke dokumentacije, br. 30-20-05-1620/1 od 27.10.2021. godine izdati od strane CEDIS doo Podgorica ;</w:t>
            </w:r>
          </w:p>
          <w:p w:rsidR="00C22119" w:rsidRPr="00C22119" w:rsidRDefault="00C22119" w:rsidP="00C22119">
            <w:pPr>
              <w:pStyle w:val="ListParagraph"/>
              <w:numPr>
                <w:ilvl w:val="0"/>
                <w:numId w:val="2"/>
              </w:numPr>
              <w:ind w:left="609" w:hanging="392"/>
              <w:contextualSpacing/>
              <w:jc w:val="both"/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</w:pPr>
            <w:r w:rsidRPr="00C22119">
              <w:rPr>
                <w:rFonts w:ascii="Arial" w:eastAsia="SimSun" w:hAnsi="Arial" w:cs="Arial"/>
                <w:noProof w:val="0"/>
                <w:kern w:val="3"/>
                <w:lang w:val="en-GB" w:eastAsia="zh-CN" w:bidi="hi-IN"/>
                <w14:ligatures w14:val="none"/>
              </w:rPr>
              <w:t>Dopuna uslova za izradu tehničke dokumentacije br. 30-20-05-3670/1 od 19.08.2022. godine izdati od strane CEDIS doo Podgorica ;</w:t>
            </w:r>
          </w:p>
          <w:p w:rsidR="00C22119" w:rsidRPr="00C22119" w:rsidRDefault="00C22119" w:rsidP="00C22119">
            <w:pPr>
              <w:jc w:val="both"/>
              <w:rPr>
                <w:rFonts w:ascii="Arial" w:hAnsi="Arial"/>
                <w:lang w:val="en-GB"/>
                <w14:ligatures w14:val="none"/>
              </w:rPr>
            </w:pPr>
          </w:p>
        </w:tc>
      </w:tr>
    </w:tbl>
    <w:p w:rsidR="006E0F74" w:rsidRPr="006E0F74" w:rsidRDefault="006E0F74" w:rsidP="00C22119">
      <w:pPr>
        <w:ind w:left="715" w:right="-15" w:hanging="10"/>
        <w:rPr>
          <w:rFonts w:ascii="Arial" w:hAnsi="Arial"/>
          <w:color w:val="FF0000"/>
        </w:rPr>
      </w:pPr>
    </w:p>
    <w:p w:rsidR="00C22119" w:rsidRDefault="00C22119" w:rsidP="006E0F74">
      <w:pPr>
        <w:ind w:firstLine="720"/>
        <w:jc w:val="both"/>
        <w:rPr>
          <w:rFonts w:ascii="Arial" w:hAnsi="Arial"/>
          <w:b/>
          <w:i/>
          <w:color w:val="FF0000"/>
          <w:u w:val="single"/>
          <w:lang w:val="sr-Latn-CS"/>
        </w:rPr>
      </w:pPr>
    </w:p>
    <w:p w:rsidR="00C22119" w:rsidRDefault="00C22119" w:rsidP="006E0F74">
      <w:pPr>
        <w:ind w:firstLine="720"/>
        <w:jc w:val="both"/>
        <w:rPr>
          <w:rFonts w:ascii="Arial" w:hAnsi="Arial"/>
          <w:b/>
          <w:i/>
          <w:color w:val="FF0000"/>
          <w:u w:val="single"/>
          <w:lang w:val="sr-Latn-CS"/>
        </w:rPr>
      </w:pPr>
    </w:p>
    <w:p w:rsidR="00C22119" w:rsidRDefault="00C22119" w:rsidP="006E0F74">
      <w:pPr>
        <w:ind w:firstLine="720"/>
        <w:jc w:val="both"/>
        <w:rPr>
          <w:rFonts w:ascii="Arial" w:hAnsi="Arial"/>
          <w:b/>
          <w:i/>
          <w:color w:val="FF0000"/>
          <w:u w:val="single"/>
          <w:lang w:val="sr-Latn-CS"/>
        </w:rPr>
      </w:pPr>
      <w:r>
        <w:rPr>
          <w:rFonts w:ascii="Arial" w:hAnsi="Arial"/>
          <w:b/>
          <w:i/>
          <w:noProof/>
          <w:color w:val="FF0000"/>
          <w:lang w:val="en-GB" w:eastAsia="en-GB" w:bidi="ar-SA"/>
        </w:rPr>
        <w:lastRenderedPageBreak/>
        <w:drawing>
          <wp:anchor distT="0" distB="0" distL="114300" distR="114300" simplePos="0" relativeHeight="251658240" behindDoc="0" locked="0" layoutInCell="1" allowOverlap="1" wp14:anchorId="0938FF61" wp14:editId="6AA9E867">
            <wp:simplePos x="0" y="0"/>
            <wp:positionH relativeFrom="column">
              <wp:posOffset>-675640</wp:posOffset>
            </wp:positionH>
            <wp:positionV relativeFrom="paragraph">
              <wp:posOffset>-581025</wp:posOffset>
            </wp:positionV>
            <wp:extent cx="7007225" cy="9264650"/>
            <wp:effectExtent l="0" t="0" r="317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7225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2119" w:rsidRDefault="00C22119" w:rsidP="009579EC">
      <w:pPr>
        <w:ind w:firstLine="720"/>
        <w:jc w:val="both"/>
        <w:rPr>
          <w:rFonts w:ascii="Arial" w:hAnsi="Arial"/>
          <w:b/>
          <w:i/>
          <w:color w:val="FF0000"/>
          <w:u w:val="single"/>
          <w:lang w:val="sr-Latn-CS"/>
        </w:rPr>
      </w:pPr>
      <w:r>
        <w:rPr>
          <w:rFonts w:ascii="Arial" w:hAnsi="Arial"/>
          <w:b/>
          <w:i/>
          <w:noProof/>
          <w:color w:val="FF0000"/>
          <w:u w:val="single"/>
          <w:lang w:val="en-GB" w:eastAsia="en-GB" w:bidi="ar-SA"/>
        </w:rPr>
        <w:lastRenderedPageBreak/>
        <w:drawing>
          <wp:anchor distT="0" distB="0" distL="114300" distR="114300" simplePos="0" relativeHeight="251659264" behindDoc="0" locked="0" layoutInCell="1" allowOverlap="1" wp14:anchorId="43C283DC" wp14:editId="18496F95">
            <wp:simplePos x="0" y="0"/>
            <wp:positionH relativeFrom="column">
              <wp:posOffset>-718820</wp:posOffset>
            </wp:positionH>
            <wp:positionV relativeFrom="paragraph">
              <wp:posOffset>-607060</wp:posOffset>
            </wp:positionV>
            <wp:extent cx="7038340" cy="9445625"/>
            <wp:effectExtent l="0" t="0" r="0" b="317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340" cy="944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F74" w:rsidRPr="00207D81" w:rsidRDefault="006E0F74" w:rsidP="006E0F74">
      <w:pPr>
        <w:ind w:firstLine="720"/>
        <w:jc w:val="both"/>
        <w:rPr>
          <w:rFonts w:ascii="Arial" w:hAnsi="Arial"/>
          <w:b/>
          <w:i/>
          <w:u w:val="single"/>
          <w:lang w:val="sr-Latn-CS"/>
        </w:rPr>
      </w:pPr>
      <w:r w:rsidRPr="00207D81">
        <w:rPr>
          <w:rFonts w:ascii="Arial" w:hAnsi="Arial"/>
          <w:b/>
          <w:i/>
          <w:u w:val="single"/>
          <w:lang w:val="sr-Latn-CS"/>
        </w:rPr>
        <w:lastRenderedPageBreak/>
        <w:t>IZRADA TEHNIČKE DOKUMENTACIJE</w:t>
      </w:r>
    </w:p>
    <w:p w:rsidR="006E0F74" w:rsidRPr="00207D81" w:rsidRDefault="006E0F74" w:rsidP="006E0F74">
      <w:pPr>
        <w:ind w:firstLine="720"/>
        <w:jc w:val="both"/>
        <w:rPr>
          <w:rFonts w:ascii="Arial" w:hAnsi="Arial"/>
          <w:b/>
          <w:i/>
          <w:u w:val="single"/>
          <w:lang w:val="sr-Latn-CS"/>
        </w:rPr>
      </w:pPr>
    </w:p>
    <w:p w:rsidR="006E0F74" w:rsidRPr="00207D81" w:rsidRDefault="006E0F74" w:rsidP="00207D81">
      <w:pPr>
        <w:ind w:firstLine="720"/>
        <w:jc w:val="both"/>
        <w:rPr>
          <w:rFonts w:ascii="Arial" w:hAnsi="Arial"/>
          <w:lang w:val="sr-Latn-CS"/>
        </w:rPr>
      </w:pPr>
      <w:r w:rsidRPr="00207D81">
        <w:rPr>
          <w:rFonts w:ascii="Arial" w:hAnsi="Arial"/>
          <w:lang w:val="sr-Latn-CS"/>
        </w:rPr>
        <w:t>Projektant je dužan da pri projektovanju koristi podatke sa terena koje će sam prikupiti. U tom smislu dužan je da izvrši analizu okolnog terena i postojeće infrastrukture, na osnovu čega će utvrditi potrebu za izmještanjem postojećih instalacija vodovodne mreže, telekomunikacionih i elektroinstalacija, dalekovoda i sl.</w:t>
      </w:r>
    </w:p>
    <w:p w:rsidR="006E0F74" w:rsidRPr="00207D81" w:rsidRDefault="006E0F74" w:rsidP="00207D81">
      <w:pPr>
        <w:ind w:firstLine="720"/>
        <w:jc w:val="both"/>
        <w:rPr>
          <w:rFonts w:ascii="Arial" w:hAnsi="Arial"/>
          <w:lang w:val="sr-Latn-CS"/>
        </w:rPr>
      </w:pPr>
      <w:r w:rsidRPr="00207D81">
        <w:rPr>
          <w:rFonts w:ascii="Arial" w:hAnsi="Arial"/>
          <w:lang w:val="sr-Latn-CS"/>
        </w:rPr>
        <w:t>Projektant je dužan da uzme u obzir sva prostorna ograničenja za izgradnju. Posebno treba obratiti pažnju na lokacije gdje postoje izgrađeni objekti ili površine posebne namjene.</w:t>
      </w:r>
    </w:p>
    <w:p w:rsidR="006E0F74" w:rsidRPr="00207D81" w:rsidRDefault="006E0F74" w:rsidP="00207D81">
      <w:pPr>
        <w:ind w:firstLine="720"/>
        <w:jc w:val="both"/>
        <w:rPr>
          <w:rFonts w:ascii="Arial" w:hAnsi="Arial"/>
          <w:lang w:val="sr-Latn-CS"/>
        </w:rPr>
      </w:pPr>
      <w:r w:rsidRPr="00207D81">
        <w:rPr>
          <w:rFonts w:ascii="Arial" w:hAnsi="Arial"/>
          <w:lang w:val="sr-Latn-CS"/>
        </w:rPr>
        <w:t xml:space="preserve">Detaljan geodetski snimak terena neophodno je obezbijediti kako bi isti poslužio kao podloga za izradu tehničke dokumentacije. </w:t>
      </w:r>
    </w:p>
    <w:p w:rsidR="00207D81" w:rsidRPr="00207D81" w:rsidRDefault="00207D81" w:rsidP="00207D81">
      <w:pPr>
        <w:jc w:val="both"/>
        <w:rPr>
          <w:rFonts w:ascii="Arial" w:hAnsi="Arial"/>
          <w:lang w:val="sr-Latn-CS"/>
        </w:rPr>
      </w:pPr>
      <w:r w:rsidRPr="00207D81">
        <w:rPr>
          <w:rFonts w:ascii="Arial" w:hAnsi="Arial"/>
          <w:lang w:val="sr-Latn-CS"/>
        </w:rPr>
        <w:t>Projekat uraditi u svemu prema važećim standardima i propisima koji uređuju ovu oblast.</w:t>
      </w:r>
    </w:p>
    <w:p w:rsidR="006E0F74" w:rsidRPr="006E0F74" w:rsidRDefault="006E0F74" w:rsidP="00207D81">
      <w:pPr>
        <w:ind w:firstLine="720"/>
        <w:jc w:val="both"/>
        <w:rPr>
          <w:rFonts w:ascii="Arial" w:hAnsi="Arial"/>
          <w:lang w:val="sr-Latn-CS"/>
        </w:rPr>
      </w:pPr>
      <w:r w:rsidRPr="00207D81">
        <w:rPr>
          <w:rFonts w:ascii="Arial" w:hAnsi="Arial"/>
          <w:lang w:val="sr-Latn-CS"/>
        </w:rPr>
        <w:t xml:space="preserve">Sadržaj cjelokupne tehničke dokumentacije mora biti usklađen sa odredbama Pravilnika o načinu izrade i sadržini tehničke dokumentacije za građenje objekata ("Službeni list Crne Gore", br. 044/18 od 06.07.2018, 043/19 od 31.07.2019). </w:t>
      </w:r>
      <w:r w:rsidRPr="00207D81">
        <w:rPr>
          <w:rFonts w:ascii="Arial" w:hAnsi="Arial"/>
          <w:lang w:val="sr-Latn-CS"/>
        </w:rPr>
        <w:tab/>
      </w:r>
      <w:r w:rsidRPr="006E0F74">
        <w:rPr>
          <w:rFonts w:ascii="Arial" w:hAnsi="Arial"/>
          <w:lang w:val="sr-Latn-CS"/>
        </w:rPr>
        <w:t xml:space="preserve"> </w:t>
      </w:r>
    </w:p>
    <w:p w:rsidR="008E7B23" w:rsidRPr="008E7B23" w:rsidRDefault="008E7B23" w:rsidP="00C86BEE">
      <w:pPr>
        <w:jc w:val="both"/>
        <w:rPr>
          <w:rFonts w:ascii="Arial" w:hAnsi="Arial"/>
          <w:lang w:val="en-GB"/>
        </w:rPr>
      </w:pPr>
    </w:p>
    <w:p w:rsidR="00C86BEE" w:rsidRPr="003939F7" w:rsidRDefault="00C86BEE" w:rsidP="00C86BEE">
      <w:pPr>
        <w:pStyle w:val="Standard"/>
        <w:spacing w:line="240" w:lineRule="auto"/>
        <w:ind w:firstLine="709"/>
        <w:jc w:val="both"/>
        <w:rPr>
          <w:rFonts w:ascii="Arial" w:hAnsi="Arial"/>
          <w:b/>
        </w:rPr>
      </w:pPr>
      <w:r w:rsidRPr="003939F7">
        <w:rPr>
          <w:rFonts w:ascii="Arial" w:hAnsi="Arial"/>
          <w:b/>
        </w:rPr>
        <w:t xml:space="preserve">    </w:t>
      </w:r>
      <w:r w:rsidRPr="003939F7">
        <w:rPr>
          <w:rFonts w:ascii="Arial" w:hAnsi="Arial"/>
          <w:b/>
        </w:rPr>
        <w:tab/>
      </w:r>
      <w:r w:rsidRPr="003939F7">
        <w:rPr>
          <w:rFonts w:ascii="Arial" w:hAnsi="Arial"/>
          <w:b/>
        </w:rPr>
        <w:tab/>
      </w:r>
      <w:r w:rsidRPr="003939F7">
        <w:rPr>
          <w:rFonts w:ascii="Arial" w:hAnsi="Arial"/>
          <w:b/>
        </w:rPr>
        <w:tab/>
      </w:r>
      <w:r w:rsidRPr="003939F7">
        <w:rPr>
          <w:rFonts w:ascii="Arial" w:hAnsi="Arial"/>
          <w:b/>
        </w:rPr>
        <w:tab/>
        <w:t xml:space="preserve">         Član</w:t>
      </w:r>
      <w:r w:rsidR="00523996">
        <w:rPr>
          <w:rFonts w:ascii="Arial" w:hAnsi="Arial"/>
          <w:b/>
        </w:rPr>
        <w:t xml:space="preserve"> 7</w:t>
      </w:r>
    </w:p>
    <w:p w:rsidR="00C86BEE" w:rsidRPr="003939F7" w:rsidRDefault="00C86BEE" w:rsidP="00E47A0A">
      <w:pPr>
        <w:pStyle w:val="Standard"/>
        <w:ind w:firstLine="709"/>
        <w:jc w:val="both"/>
        <w:rPr>
          <w:rFonts w:ascii="Arial" w:hAnsi="Arial"/>
        </w:rPr>
      </w:pPr>
      <w:r w:rsidRPr="003939F7">
        <w:rPr>
          <w:rFonts w:ascii="Arial" w:hAnsi="Arial"/>
        </w:rPr>
        <w:t xml:space="preserve">Glavni projekat za izgradnju navedenog lokalnog objekta od opšteg interesa izradiće se na osnovu ove Odluke, a u skladu sa važećim tehničkim normativima, standardima i normama propisanim odredbama Zakona o planiranju prostora i izgradnji objekata ("Službeni list Crne Gore", br. 64/17, 44/18, 63/18, 11/19, 82/20, 86/22 i 04/23) </w:t>
      </w:r>
      <w:r w:rsidRPr="003939F7">
        <w:rPr>
          <w:rFonts w:ascii="Arial" w:hAnsi="Arial"/>
          <w:lang w:val="sk-SK"/>
        </w:rPr>
        <w:t xml:space="preserve">i Pravilnika o načinu izrade </w:t>
      </w:r>
      <w:r w:rsidRPr="003939F7">
        <w:rPr>
          <w:rFonts w:ascii="Arial" w:hAnsi="Arial"/>
        </w:rPr>
        <w:t>i sadržini tehničke dokumentacije za građenje objekata ( „Sl. list CG „ br. 44/18, 43/19).</w:t>
      </w:r>
    </w:p>
    <w:p w:rsidR="002239CE" w:rsidRDefault="00C86BEE" w:rsidP="00E47A0A">
      <w:pPr>
        <w:pStyle w:val="Standard"/>
        <w:ind w:firstLine="709"/>
        <w:jc w:val="both"/>
        <w:rPr>
          <w:rFonts w:ascii="Arial" w:hAnsi="Arial"/>
        </w:rPr>
      </w:pPr>
      <w:r w:rsidRPr="003939F7">
        <w:rPr>
          <w:rFonts w:ascii="Arial" w:hAnsi="Arial"/>
        </w:rPr>
        <w:t xml:space="preserve">Glavni projekat podliježe reviziji u skladu sa čl. 81 Zakona o planiranju prostora i izgradnji objekata ("Službeni list Crne Gore", br. 64/17, 44/18, 63/18, 11/19, 82/20, 86/22 i 04/23) i u skladu sa čl. 7 Odluke o izgradnji lokalnih objekata od opšteg interesa („Sl.list CG – opštinski propisi“, broj 14/22, 59/22, 30/23). </w:t>
      </w:r>
    </w:p>
    <w:p w:rsidR="00C86BEE" w:rsidRPr="003939F7" w:rsidRDefault="00C86BEE" w:rsidP="00C86BEE">
      <w:pPr>
        <w:pStyle w:val="Standard"/>
        <w:jc w:val="center"/>
        <w:rPr>
          <w:rFonts w:ascii="Arial" w:hAnsi="Arial"/>
          <w:b/>
        </w:rPr>
      </w:pPr>
      <w:r w:rsidRPr="003939F7">
        <w:rPr>
          <w:rFonts w:ascii="Arial" w:hAnsi="Arial"/>
          <w:b/>
        </w:rPr>
        <w:t xml:space="preserve">Član </w:t>
      </w:r>
      <w:r w:rsidR="00523996">
        <w:rPr>
          <w:rFonts w:ascii="Arial" w:hAnsi="Arial"/>
          <w:b/>
        </w:rPr>
        <w:t>8</w:t>
      </w:r>
    </w:p>
    <w:p w:rsidR="00C86BEE" w:rsidRDefault="00C86BEE" w:rsidP="00E47A0A">
      <w:pPr>
        <w:pStyle w:val="Standard"/>
        <w:ind w:firstLine="720"/>
        <w:jc w:val="both"/>
        <w:rPr>
          <w:rFonts w:ascii="Arial" w:hAnsi="Arial"/>
        </w:rPr>
      </w:pPr>
      <w:r w:rsidRPr="003939F7">
        <w:rPr>
          <w:rFonts w:ascii="Arial" w:hAnsi="Arial"/>
        </w:rPr>
        <w:t xml:space="preserve">O sprovođenju ove Odluke staraće se </w:t>
      </w:r>
      <w:r w:rsidR="00C22119">
        <w:rPr>
          <w:rFonts w:ascii="Arial" w:hAnsi="Arial"/>
        </w:rPr>
        <w:t>podnosilac Inicijative za donošenje ove Odluke, privredno društvo “ČELEBIĆ AGRAR” doo Podgorica.</w:t>
      </w:r>
    </w:p>
    <w:p w:rsidR="00C86BEE" w:rsidRPr="003939F7" w:rsidRDefault="00C86BEE" w:rsidP="00C86BEE">
      <w:pPr>
        <w:pStyle w:val="Standard"/>
        <w:jc w:val="center"/>
        <w:rPr>
          <w:rFonts w:ascii="Arial" w:hAnsi="Arial"/>
        </w:rPr>
      </w:pPr>
      <w:r w:rsidRPr="003939F7">
        <w:rPr>
          <w:rFonts w:ascii="Arial" w:hAnsi="Arial"/>
          <w:b/>
        </w:rPr>
        <w:t xml:space="preserve">Član </w:t>
      </w:r>
      <w:r w:rsidR="00523996">
        <w:rPr>
          <w:rFonts w:ascii="Arial" w:hAnsi="Arial"/>
          <w:b/>
        </w:rPr>
        <w:t>9</w:t>
      </w:r>
    </w:p>
    <w:p w:rsidR="00C86BEE" w:rsidRPr="003939F7" w:rsidRDefault="00C86BEE" w:rsidP="00E47A0A">
      <w:pPr>
        <w:pStyle w:val="Standard"/>
        <w:ind w:firstLine="720"/>
        <w:jc w:val="both"/>
        <w:rPr>
          <w:rFonts w:ascii="Arial" w:hAnsi="Arial"/>
        </w:rPr>
      </w:pPr>
      <w:r w:rsidRPr="003939F7">
        <w:rPr>
          <w:rFonts w:ascii="Arial" w:hAnsi="Arial"/>
        </w:rPr>
        <w:t>Ova Odluka stupa na snagu osmog dana od dana objavljivanja u “Sl.listu Crne Gore-opštinski propisi”.</w:t>
      </w:r>
    </w:p>
    <w:p w:rsidR="00C86BEE" w:rsidRPr="003939F7" w:rsidRDefault="00C86BEE" w:rsidP="00C86BEE">
      <w:pPr>
        <w:pStyle w:val="Standard"/>
        <w:rPr>
          <w:rFonts w:ascii="Arial" w:hAnsi="Arial"/>
          <w:b/>
        </w:rPr>
      </w:pPr>
      <w:r w:rsidRPr="003939F7">
        <w:rPr>
          <w:rFonts w:ascii="Arial" w:hAnsi="Arial"/>
          <w:b/>
        </w:rPr>
        <w:t>Broj: 11-_______</w:t>
      </w:r>
    </w:p>
    <w:p w:rsidR="00C86BEE" w:rsidRPr="003939F7" w:rsidRDefault="00C86BEE" w:rsidP="00C86BEE">
      <w:pPr>
        <w:pStyle w:val="Standard"/>
        <w:rPr>
          <w:rFonts w:ascii="Arial" w:hAnsi="Arial"/>
        </w:rPr>
      </w:pPr>
      <w:r w:rsidRPr="003939F7">
        <w:rPr>
          <w:rFonts w:ascii="Arial" w:hAnsi="Arial"/>
          <w:b/>
        </w:rPr>
        <w:t>Kotor, ____2023.godine</w:t>
      </w:r>
    </w:p>
    <w:p w:rsidR="00C86BEE" w:rsidRPr="003939F7" w:rsidRDefault="00C86BEE" w:rsidP="00E47A0A">
      <w:pPr>
        <w:widowControl/>
        <w:suppressAutoHyphens w:val="0"/>
        <w:textAlignment w:val="auto"/>
        <w:rPr>
          <w:rFonts w:ascii="Arial" w:eastAsia="Calibri" w:hAnsi="Arial"/>
          <w:b/>
          <w:kern w:val="0"/>
          <w:lang w:val="en-GB" w:eastAsia="en-US" w:bidi="ar-SA"/>
        </w:rPr>
      </w:pPr>
      <w:r w:rsidRPr="003939F7">
        <w:rPr>
          <w:rFonts w:ascii="Arial" w:eastAsia="Calibri" w:hAnsi="Arial"/>
          <w:b/>
          <w:kern w:val="0"/>
          <w:lang w:val="en-GB" w:eastAsia="en-US" w:bidi="ar-SA"/>
        </w:rPr>
        <w:t xml:space="preserve">                                                                                       </w:t>
      </w:r>
    </w:p>
    <w:p w:rsidR="00C86BEE" w:rsidRPr="003939F7" w:rsidRDefault="00C86BEE" w:rsidP="00C86BEE">
      <w:pPr>
        <w:widowControl/>
        <w:suppressAutoHyphens w:val="0"/>
        <w:jc w:val="right"/>
        <w:textAlignment w:val="auto"/>
        <w:rPr>
          <w:rFonts w:ascii="Arial" w:eastAsia="Calibri" w:hAnsi="Arial"/>
          <w:b/>
          <w:kern w:val="0"/>
          <w:lang w:val="en-GB" w:eastAsia="en-US" w:bidi="ar-SA"/>
        </w:rPr>
      </w:pPr>
      <w:r w:rsidRPr="003939F7">
        <w:rPr>
          <w:rFonts w:ascii="Arial" w:eastAsia="Calibri" w:hAnsi="Arial"/>
          <w:b/>
          <w:kern w:val="0"/>
          <w:lang w:val="en-GB" w:eastAsia="en-US" w:bidi="ar-SA"/>
        </w:rPr>
        <w:t>SKUPŠTINA OPŠTINE KOTOR</w:t>
      </w:r>
    </w:p>
    <w:p w:rsidR="00C86BEE" w:rsidRPr="003939F7" w:rsidRDefault="00C86BEE" w:rsidP="00C86BEE">
      <w:pPr>
        <w:widowControl/>
        <w:suppressAutoHyphens w:val="0"/>
        <w:jc w:val="center"/>
        <w:textAlignment w:val="auto"/>
        <w:rPr>
          <w:rFonts w:ascii="Arial" w:eastAsia="Calibri" w:hAnsi="Arial"/>
          <w:b/>
          <w:kern w:val="0"/>
          <w:lang w:val="en-GB" w:eastAsia="en-US" w:bidi="ar-SA"/>
        </w:rPr>
      </w:pPr>
      <w:r w:rsidRPr="003939F7">
        <w:rPr>
          <w:rFonts w:ascii="Arial" w:eastAsia="Calibri" w:hAnsi="Arial"/>
          <w:b/>
          <w:kern w:val="0"/>
          <w:lang w:val="en-GB" w:eastAsia="en-US" w:bidi="ar-SA"/>
        </w:rPr>
        <w:t xml:space="preserve">                                                                                   PREDSJEDNICA</w:t>
      </w:r>
    </w:p>
    <w:p w:rsidR="00C86BEE" w:rsidRPr="003939F7" w:rsidRDefault="00C86BEE" w:rsidP="00C86BEE">
      <w:pPr>
        <w:widowControl/>
        <w:suppressAutoHyphens w:val="0"/>
        <w:jc w:val="center"/>
        <w:textAlignment w:val="auto"/>
        <w:rPr>
          <w:rFonts w:ascii="Arial" w:eastAsia="Calibri" w:hAnsi="Arial"/>
          <w:b/>
          <w:kern w:val="0"/>
          <w:lang w:val="en-GB" w:eastAsia="en-US" w:bidi="ar-SA"/>
        </w:rPr>
      </w:pPr>
    </w:p>
    <w:p w:rsidR="002239CE" w:rsidRPr="00E47A0A" w:rsidRDefault="00C86BEE" w:rsidP="00E47A0A">
      <w:pPr>
        <w:widowControl/>
        <w:suppressAutoHyphens w:val="0"/>
        <w:jc w:val="center"/>
        <w:textAlignment w:val="auto"/>
        <w:rPr>
          <w:rFonts w:ascii="Arial" w:eastAsia="Calibri" w:hAnsi="Arial"/>
          <w:b/>
          <w:kern w:val="0"/>
          <w:lang w:val="en-GB" w:eastAsia="en-US" w:bidi="ar-SA"/>
        </w:rPr>
      </w:pPr>
      <w:r w:rsidRPr="003939F7">
        <w:rPr>
          <w:rFonts w:ascii="Arial" w:eastAsia="Calibri" w:hAnsi="Arial"/>
          <w:b/>
          <w:kern w:val="0"/>
          <w:lang w:val="en-GB" w:eastAsia="en-US" w:bidi="ar-SA"/>
        </w:rPr>
        <w:t xml:space="preserve">                                                                                   Maja Mršulja  </w:t>
      </w:r>
    </w:p>
    <w:p w:rsidR="00C86BEE" w:rsidRDefault="00C86BEE" w:rsidP="00C86BEE">
      <w:pPr>
        <w:widowControl/>
        <w:jc w:val="center"/>
        <w:textAlignment w:val="auto"/>
        <w:rPr>
          <w:rFonts w:ascii="Arial" w:eastAsia="Times New Roman" w:hAnsi="Arial"/>
          <w:b/>
          <w:lang w:eastAsia="ar-SA" w:bidi="ar-SA"/>
        </w:rPr>
      </w:pPr>
      <w:r w:rsidRPr="003939F7">
        <w:rPr>
          <w:rFonts w:ascii="Arial" w:eastAsia="Times New Roman" w:hAnsi="Arial"/>
          <w:b/>
          <w:lang w:eastAsia="ar-SA" w:bidi="ar-SA"/>
        </w:rPr>
        <w:lastRenderedPageBreak/>
        <w:t>O b r a z l o ž e nj e</w:t>
      </w:r>
    </w:p>
    <w:p w:rsidR="00523996" w:rsidRPr="003939F7" w:rsidRDefault="00523996" w:rsidP="00C86BEE">
      <w:pPr>
        <w:widowControl/>
        <w:jc w:val="center"/>
        <w:textAlignment w:val="auto"/>
        <w:rPr>
          <w:rFonts w:ascii="Arial" w:eastAsia="Times New Roman" w:hAnsi="Arial"/>
          <w:b/>
          <w:lang w:eastAsia="ar-SA" w:bidi="ar-SA"/>
        </w:rPr>
      </w:pPr>
    </w:p>
    <w:p w:rsidR="004403F0" w:rsidRPr="00296D44" w:rsidRDefault="00523996" w:rsidP="004403F0">
      <w:pPr>
        <w:spacing w:after="40"/>
        <w:ind w:firstLine="720"/>
        <w:jc w:val="both"/>
        <w:rPr>
          <w:rFonts w:ascii="Arial" w:hAnsi="Arial"/>
        </w:rPr>
      </w:pPr>
      <w:r w:rsidRPr="003939F7">
        <w:rPr>
          <w:rFonts w:ascii="Arial" w:eastAsia="Times New Roman" w:hAnsi="Arial"/>
          <w:lang w:eastAsia="ar-SA" w:bidi="ar-SA"/>
        </w:rPr>
        <w:t xml:space="preserve">U skladu sa Odlukom o izgradnji lokalnih objekata od opšteg interesa </w:t>
      </w:r>
      <w:r w:rsidRPr="003939F7">
        <w:rPr>
          <w:rFonts w:ascii="Arial" w:hAnsi="Arial"/>
        </w:rPr>
        <w:t>(„Sl.list CG – opštinski propisi“, broj 14/22, 59/22, 30/23)</w:t>
      </w:r>
      <w:r w:rsidRPr="003939F7">
        <w:rPr>
          <w:rFonts w:ascii="Arial" w:eastAsia="Times New Roman" w:hAnsi="Arial"/>
          <w:lang w:eastAsia="ar-SA" w:bidi="ar-SA"/>
        </w:rPr>
        <w:t xml:space="preserve">, a na osnovu inicijative </w:t>
      </w:r>
      <w:r w:rsidR="00B209AD">
        <w:rPr>
          <w:rFonts w:ascii="Arial" w:eastAsia="Times New Roman" w:hAnsi="Arial"/>
          <w:lang w:eastAsia="ar-SA" w:bidi="ar-SA"/>
        </w:rPr>
        <w:t>privrednog društva “ČELEBIĆ AGRAR” doo Podgorica</w:t>
      </w:r>
      <w:r w:rsidRPr="003939F7">
        <w:rPr>
          <w:rFonts w:ascii="Arial" w:eastAsia="Times New Roman" w:hAnsi="Arial"/>
          <w:lang w:eastAsia="ar-SA" w:bidi="ar-SA"/>
        </w:rPr>
        <w:t xml:space="preserve">, ovaj organ je pripremio Nacrt Odluke kojom se utvrđuje lokacija i urbanističko-tehnički uslovi </w:t>
      </w:r>
      <w:r>
        <w:rPr>
          <w:rFonts w:ascii="Arial" w:hAnsi="Arial"/>
        </w:rPr>
        <w:t>za izgradnju</w:t>
      </w:r>
      <w:r w:rsidR="00B209AD">
        <w:rPr>
          <w:rFonts w:ascii="Arial" w:hAnsi="Arial"/>
        </w:rPr>
        <w:t xml:space="preserve">/postavljanje </w:t>
      </w:r>
      <w:r w:rsidR="00B209AD" w:rsidRPr="00FA0027">
        <w:rPr>
          <w:rFonts w:ascii="Arial" w:hAnsi="Arial"/>
        </w:rPr>
        <w:t>NN kablovskog voda od postojeće stubne trafostanice STS 10/0,4kV Lješevići do priključno mjernog ormara planirane fabrike za proizvodnju maslinovog ulja  “ČELEBIĆ AGRAR” u Kotoru, na sledećim katastarskim parcelama:</w:t>
      </w:r>
      <w:r w:rsidR="004403F0" w:rsidRPr="004403F0">
        <w:rPr>
          <w:rFonts w:ascii="Arial" w:hAnsi="Arial"/>
        </w:rPr>
        <w:t xml:space="preserve"> </w:t>
      </w:r>
      <w:r w:rsidR="004403F0">
        <w:rPr>
          <w:rFonts w:ascii="Arial" w:hAnsi="Arial"/>
        </w:rPr>
        <w:t>kat.parc</w:t>
      </w:r>
      <w:r w:rsidR="004403F0" w:rsidRPr="004403F0">
        <w:rPr>
          <w:rFonts w:ascii="Arial" w:hAnsi="Arial"/>
          <w:b/>
        </w:rPr>
        <w:t xml:space="preserve">. </w:t>
      </w:r>
      <w:r w:rsidR="004403F0">
        <w:rPr>
          <w:rFonts w:ascii="Arial" w:hAnsi="Arial"/>
        </w:rPr>
        <w:t>1191 i</w:t>
      </w:r>
      <w:r w:rsidR="004403F0" w:rsidRPr="00FA0027">
        <w:rPr>
          <w:rFonts w:ascii="Arial" w:hAnsi="Arial"/>
        </w:rPr>
        <w:t xml:space="preserve"> 1559 </w:t>
      </w:r>
      <w:r w:rsidR="004403F0">
        <w:rPr>
          <w:rFonts w:ascii="Arial" w:hAnsi="Arial"/>
        </w:rPr>
        <w:t xml:space="preserve">sve </w:t>
      </w:r>
      <w:r w:rsidR="004403F0" w:rsidRPr="00FA0027">
        <w:rPr>
          <w:rFonts w:ascii="Arial" w:hAnsi="Arial"/>
        </w:rPr>
        <w:t>K.O. Lješevići</w:t>
      </w:r>
      <w:r w:rsidR="004403F0">
        <w:rPr>
          <w:rFonts w:ascii="Arial" w:hAnsi="Arial"/>
        </w:rPr>
        <w:t>, i kat.parc.</w:t>
      </w:r>
      <w:r w:rsidR="004403F0" w:rsidRPr="00FA0027">
        <w:rPr>
          <w:rFonts w:ascii="Arial" w:hAnsi="Arial"/>
        </w:rPr>
        <w:t xml:space="preserve"> 1480, 804, 805 i 1467/1</w:t>
      </w:r>
      <w:r w:rsidR="004403F0">
        <w:rPr>
          <w:rFonts w:ascii="Arial" w:hAnsi="Arial"/>
        </w:rPr>
        <w:t xml:space="preserve"> sve</w:t>
      </w:r>
      <w:r w:rsidR="004403F0" w:rsidRPr="00FA0027">
        <w:rPr>
          <w:rFonts w:ascii="Arial" w:hAnsi="Arial"/>
        </w:rPr>
        <w:t xml:space="preserve"> K.O. Vranovići.</w:t>
      </w:r>
    </w:p>
    <w:p w:rsidR="00D63D35" w:rsidRDefault="00D63D35" w:rsidP="004403F0">
      <w:pPr>
        <w:spacing w:after="40"/>
        <w:ind w:firstLine="720"/>
        <w:jc w:val="both"/>
        <w:rPr>
          <w:rFonts w:ascii="Arial" w:hAnsi="Arial"/>
        </w:rPr>
      </w:pPr>
    </w:p>
    <w:p w:rsidR="00A73A09" w:rsidRDefault="002B486C" w:rsidP="00B209AD">
      <w:pPr>
        <w:spacing w:after="160"/>
        <w:contextualSpacing/>
        <w:jc w:val="both"/>
        <w:rPr>
          <w:rFonts w:ascii="Arial" w:hAnsi="Arial"/>
        </w:rPr>
      </w:pPr>
      <w:r>
        <w:rPr>
          <w:rFonts w:ascii="Arial" w:hAnsi="Arial"/>
        </w:rPr>
        <w:tab/>
      </w:r>
      <w:r w:rsidR="00E12F90">
        <w:rPr>
          <w:rFonts w:ascii="Arial" w:hAnsi="Arial"/>
        </w:rPr>
        <w:t>Kompanija “Čelebić Agrar” d.o.o. Podgorica je sa Državom Crnom Gorom zaključila Ugovor o zakupu lokacije Vranovići br. 460-73/18-1 dana 09.05.2018. godine, a sve u cilju realizacije projekta podizanja maslinjaka. U toku izrade projek</w:t>
      </w:r>
      <w:r w:rsidR="004403F0">
        <w:rPr>
          <w:rFonts w:ascii="Arial" w:hAnsi="Arial"/>
        </w:rPr>
        <w:t>tne dokumentacije za planirani o</w:t>
      </w:r>
      <w:r w:rsidR="00E12F90">
        <w:rPr>
          <w:rFonts w:ascii="Arial" w:hAnsi="Arial"/>
        </w:rPr>
        <w:t>bjekat za skladištenje i preradu poljoprivrednih proizvoda i stambeni objekat za smještaj zaposlenih</w:t>
      </w:r>
      <w:r w:rsidR="0028425D">
        <w:rPr>
          <w:rFonts w:ascii="Arial" w:hAnsi="Arial"/>
        </w:rPr>
        <w:t xml:space="preserve"> (Fabrika za proizvodnju maslinovog ulja), investitor je od strane CEDIS d.o.o dobio Uslove za izradu tehničke dokumentacije br. 30-20-05-1602/1 od 27.10.2021. godine na osnovu kojih je uradio Elaborat originalnih terenskih podataka – predlog trase položaja kabla od postojeće trafostanice STS 10/0,4 kV “Lješevići” do budućeg </w:t>
      </w:r>
      <w:r w:rsidR="00467F7C">
        <w:rPr>
          <w:rFonts w:ascii="Arial" w:hAnsi="Arial"/>
        </w:rPr>
        <w:t>objekta uljare. Kako planirana trasa nije predviđena važećim planskim dokumentom, investitor se obratio Sekretarijatu za urbanizam, stanovanje i uređenje prostora Opštine Kotor, zahtjevom za donošenje Odluke o utvrđivanju lokacije sa programskim zadatkom sa elementima urbanističko tehničkih uslova.</w:t>
      </w:r>
    </w:p>
    <w:p w:rsidR="00D63D35" w:rsidRDefault="00D63D35" w:rsidP="00B209AD">
      <w:pPr>
        <w:spacing w:after="160"/>
        <w:contextualSpacing/>
        <w:jc w:val="both"/>
        <w:rPr>
          <w:rFonts w:ascii="Arial" w:hAnsi="Arial"/>
        </w:rPr>
      </w:pPr>
    </w:p>
    <w:p w:rsidR="00467F7C" w:rsidRDefault="00467F7C" w:rsidP="00B209AD">
      <w:pPr>
        <w:spacing w:after="160"/>
        <w:contextualSpacing/>
        <w:jc w:val="both"/>
        <w:rPr>
          <w:rFonts w:ascii="Arial" w:hAnsi="Arial"/>
        </w:rPr>
      </w:pPr>
      <w:r>
        <w:rPr>
          <w:rFonts w:ascii="Arial" w:hAnsi="Arial"/>
        </w:rPr>
        <w:tab/>
        <w:t>Nakon tražene dopune dokumentacije</w:t>
      </w:r>
      <w:r w:rsidR="004403F0">
        <w:rPr>
          <w:rFonts w:ascii="Arial" w:hAnsi="Arial"/>
        </w:rPr>
        <w:t xml:space="preserve"> od strane ovog S</w:t>
      </w:r>
      <w:r w:rsidR="00F317AD">
        <w:rPr>
          <w:rFonts w:ascii="Arial" w:hAnsi="Arial"/>
        </w:rPr>
        <w:t>ekretarijata,</w:t>
      </w:r>
      <w:r>
        <w:rPr>
          <w:rFonts w:ascii="Arial" w:hAnsi="Arial"/>
        </w:rPr>
        <w:t xml:space="preserve"> u vidu saglasnosti Vlade Crne Gore za donošenje ove Odluke, investitor je dostavio Zaključak Vlade Crne Gore kojim se daje saglasnost na odstupanje od investicionog programa koji je sastavni dio Ugovora o zakupu lokacije Vra</w:t>
      </w:r>
      <w:r w:rsidR="00F317AD">
        <w:rPr>
          <w:rFonts w:ascii="Arial" w:hAnsi="Arial"/>
        </w:rPr>
        <w:t xml:space="preserve">novići u </w:t>
      </w:r>
      <w:r w:rsidR="004403F0">
        <w:rPr>
          <w:rFonts w:ascii="Arial" w:hAnsi="Arial"/>
        </w:rPr>
        <w:t xml:space="preserve">skladu sa Idejnim rješenjam za </w:t>
      </w:r>
      <w:r w:rsidR="00F317AD">
        <w:rPr>
          <w:rFonts w:ascii="Arial" w:hAnsi="Arial"/>
        </w:rPr>
        <w:t>objekat za skladištenje i preradu poljoprivrednih proizvoda i stambeni</w:t>
      </w:r>
      <w:r w:rsidR="004403F0">
        <w:rPr>
          <w:rFonts w:ascii="Arial" w:hAnsi="Arial"/>
        </w:rPr>
        <w:t xml:space="preserve"> objekat za smještaj zaposlenih</w:t>
      </w:r>
      <w:r w:rsidR="00F317AD">
        <w:rPr>
          <w:rFonts w:ascii="Arial" w:hAnsi="Arial"/>
        </w:rPr>
        <w:t>, po zahtjevu Ministarstva poljoprivrede, šumarstsva i vodoprivrede, kao i Idejno rješenje.</w:t>
      </w:r>
    </w:p>
    <w:p w:rsidR="00D63D35" w:rsidRDefault="00D63D35" w:rsidP="00B209AD">
      <w:pPr>
        <w:spacing w:after="160"/>
        <w:contextualSpacing/>
        <w:jc w:val="both"/>
        <w:rPr>
          <w:rFonts w:ascii="Arial" w:hAnsi="Arial"/>
        </w:rPr>
      </w:pPr>
    </w:p>
    <w:p w:rsidR="00A73A09" w:rsidRPr="00FA0027" w:rsidRDefault="00F317AD" w:rsidP="00B209AD">
      <w:pPr>
        <w:spacing w:after="160"/>
        <w:contextualSpacing/>
        <w:jc w:val="both"/>
        <w:rPr>
          <w:rFonts w:ascii="Arial" w:hAnsi="Arial"/>
        </w:rPr>
      </w:pPr>
      <w:r>
        <w:rPr>
          <w:rFonts w:ascii="Arial" w:hAnsi="Arial"/>
        </w:rPr>
        <w:tab/>
        <w:t xml:space="preserve">Po kompletiranju dokumentacije ovaj </w:t>
      </w:r>
      <w:r w:rsidR="004403F0">
        <w:rPr>
          <w:rFonts w:ascii="Arial" w:hAnsi="Arial"/>
        </w:rPr>
        <w:t>S</w:t>
      </w:r>
      <w:r w:rsidR="00D63D35">
        <w:rPr>
          <w:rFonts w:ascii="Arial" w:hAnsi="Arial"/>
        </w:rPr>
        <w:t>ekretarijat je pristupio izradi nacrta odluke o utvrđivanju lokacije.</w:t>
      </w:r>
    </w:p>
    <w:p w:rsidR="00C86BEE" w:rsidRPr="003939F7" w:rsidRDefault="00C86BEE" w:rsidP="00CC6225">
      <w:pPr>
        <w:tabs>
          <w:tab w:val="left" w:pos="9072"/>
        </w:tabs>
        <w:ind w:firstLine="709"/>
        <w:jc w:val="both"/>
        <w:rPr>
          <w:rFonts w:ascii="Arial" w:eastAsia="Times New Roman" w:hAnsi="Arial"/>
          <w:b/>
          <w:lang w:eastAsia="ar-SA" w:bidi="ar-SA"/>
        </w:rPr>
      </w:pPr>
    </w:p>
    <w:p w:rsidR="00C86BEE" w:rsidRPr="003939F7" w:rsidRDefault="00D63D35" w:rsidP="00D63D35">
      <w:pPr>
        <w:widowControl/>
        <w:tabs>
          <w:tab w:val="left" w:pos="709"/>
        </w:tabs>
        <w:suppressAutoHyphens w:val="0"/>
        <w:spacing w:line="276" w:lineRule="auto"/>
        <w:jc w:val="both"/>
        <w:textAlignment w:val="auto"/>
        <w:rPr>
          <w:rFonts w:ascii="Arial" w:eastAsia="Calibri" w:hAnsi="Arial"/>
          <w:bCs/>
          <w:kern w:val="0"/>
          <w:lang w:val="en-GB" w:eastAsia="en-US" w:bidi="ar-SA"/>
        </w:rPr>
      </w:pPr>
      <w:r>
        <w:rPr>
          <w:rFonts w:ascii="Arial" w:eastAsia="Calibri" w:hAnsi="Arial"/>
          <w:bCs/>
          <w:kern w:val="0"/>
          <w:lang w:val="en-GB" w:eastAsia="en-US" w:bidi="ar-SA"/>
        </w:rPr>
        <w:tab/>
      </w:r>
      <w:r w:rsidR="00C86BEE" w:rsidRPr="003939F7">
        <w:rPr>
          <w:rFonts w:ascii="Arial" w:eastAsia="Calibri" w:hAnsi="Arial"/>
          <w:bCs/>
          <w:kern w:val="0"/>
          <w:lang w:val="en-GB" w:eastAsia="en-US" w:bidi="ar-SA"/>
        </w:rPr>
        <w:t>Nacrt Odluke se stavlja na javnu raspravu u trajanju od 15 dana.</w:t>
      </w:r>
    </w:p>
    <w:p w:rsidR="00C86BEE" w:rsidRPr="003939F7" w:rsidRDefault="00C86BEE" w:rsidP="00523996">
      <w:pPr>
        <w:widowControl/>
        <w:tabs>
          <w:tab w:val="left" w:pos="9072"/>
        </w:tabs>
        <w:jc w:val="center"/>
        <w:textAlignment w:val="auto"/>
        <w:rPr>
          <w:rFonts w:ascii="Arial" w:eastAsia="Times New Roman" w:hAnsi="Arial"/>
          <w:b/>
          <w:lang w:eastAsia="ar-SA" w:bidi="ar-SA"/>
        </w:rPr>
      </w:pPr>
    </w:p>
    <w:p w:rsidR="00C86BEE" w:rsidRPr="003939F7" w:rsidRDefault="00C86BEE" w:rsidP="00C86BEE">
      <w:pPr>
        <w:widowControl/>
        <w:jc w:val="center"/>
        <w:textAlignment w:val="auto"/>
        <w:rPr>
          <w:rFonts w:ascii="Arial" w:eastAsia="Times New Roman" w:hAnsi="Arial"/>
          <w:b/>
          <w:lang w:eastAsia="ar-SA" w:bidi="ar-SA"/>
        </w:rPr>
      </w:pPr>
    </w:p>
    <w:p w:rsidR="00C86BEE" w:rsidRPr="003939F7" w:rsidRDefault="00C86BEE" w:rsidP="00C86BEE">
      <w:pPr>
        <w:widowControl/>
        <w:jc w:val="center"/>
        <w:textAlignment w:val="auto"/>
        <w:rPr>
          <w:rFonts w:ascii="Arial" w:eastAsia="Times New Roman" w:hAnsi="Arial"/>
          <w:b/>
          <w:lang w:eastAsia="ar-SA" w:bidi="ar-SA"/>
        </w:rPr>
      </w:pPr>
    </w:p>
    <w:p w:rsidR="00C86BEE" w:rsidRDefault="00C86BEE" w:rsidP="00C86BEE">
      <w:pPr>
        <w:widowControl/>
        <w:jc w:val="center"/>
        <w:textAlignment w:val="auto"/>
        <w:rPr>
          <w:rFonts w:ascii="Arial" w:eastAsia="Times New Roman" w:hAnsi="Arial"/>
          <w:b/>
          <w:lang w:eastAsia="ar-SA" w:bidi="ar-SA"/>
        </w:rPr>
      </w:pPr>
      <w:r w:rsidRPr="003939F7">
        <w:rPr>
          <w:rFonts w:ascii="Arial" w:eastAsia="Times New Roman" w:hAnsi="Arial"/>
          <w:b/>
          <w:lang w:eastAsia="ar-SA" w:bidi="ar-SA"/>
        </w:rPr>
        <w:t>Sekretarijat za urbanizam, stanovanje</w:t>
      </w:r>
    </w:p>
    <w:p w:rsidR="00C86BEE" w:rsidRPr="00CC6225" w:rsidRDefault="00C86BEE" w:rsidP="00CC6225">
      <w:pPr>
        <w:widowControl/>
        <w:jc w:val="center"/>
        <w:textAlignment w:val="auto"/>
        <w:rPr>
          <w:rFonts w:ascii="Arial" w:hAnsi="Arial"/>
        </w:rPr>
      </w:pPr>
      <w:r w:rsidRPr="003939F7">
        <w:rPr>
          <w:rFonts w:ascii="Arial" w:eastAsia="Times New Roman" w:hAnsi="Arial"/>
          <w:b/>
          <w:lang w:eastAsia="ar-SA" w:bidi="ar-SA"/>
        </w:rPr>
        <w:t xml:space="preserve"> i uređenje prostora</w:t>
      </w:r>
    </w:p>
    <w:p w:rsidR="0006191C" w:rsidRDefault="00B52617"/>
    <w:sectPr w:rsidR="0006191C">
      <w:pgSz w:w="11906" w:h="16838"/>
      <w:pgMar w:top="1417" w:right="1417" w:bottom="1417" w:left="141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3F28A2"/>
    <w:multiLevelType w:val="hybridMultilevel"/>
    <w:tmpl w:val="EF507010"/>
    <w:lvl w:ilvl="0" w:tplc="E72E7E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DFE4512"/>
    <w:multiLevelType w:val="hybridMultilevel"/>
    <w:tmpl w:val="DDB299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6BEE"/>
    <w:rsid w:val="000C60BE"/>
    <w:rsid w:val="001C7767"/>
    <w:rsid w:val="00207D81"/>
    <w:rsid w:val="002239CE"/>
    <w:rsid w:val="0028425D"/>
    <w:rsid w:val="002B486C"/>
    <w:rsid w:val="00382985"/>
    <w:rsid w:val="00384D46"/>
    <w:rsid w:val="00384E03"/>
    <w:rsid w:val="004403F0"/>
    <w:rsid w:val="00467F7C"/>
    <w:rsid w:val="00523996"/>
    <w:rsid w:val="00536024"/>
    <w:rsid w:val="006214E2"/>
    <w:rsid w:val="006E0F74"/>
    <w:rsid w:val="008277B3"/>
    <w:rsid w:val="008E1452"/>
    <w:rsid w:val="008E7B23"/>
    <w:rsid w:val="009579EC"/>
    <w:rsid w:val="00A73A09"/>
    <w:rsid w:val="00AB6C17"/>
    <w:rsid w:val="00B209AD"/>
    <w:rsid w:val="00B52617"/>
    <w:rsid w:val="00C22119"/>
    <w:rsid w:val="00C86BEE"/>
    <w:rsid w:val="00CC6225"/>
    <w:rsid w:val="00D20C09"/>
    <w:rsid w:val="00D63D35"/>
    <w:rsid w:val="00DF57A4"/>
    <w:rsid w:val="00E12F90"/>
    <w:rsid w:val="00E47A0A"/>
    <w:rsid w:val="00E6583A"/>
    <w:rsid w:val="00E73AC2"/>
    <w:rsid w:val="00F01085"/>
    <w:rsid w:val="00F317AD"/>
    <w:rsid w:val="00F55002"/>
    <w:rsid w:val="00FA0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C86BE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Arial"/>
      <w:kern w:val="3"/>
      <w:sz w:val="24"/>
      <w:szCs w:val="24"/>
      <w:lang w:val="en-US" w:eastAsia="zh-C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rsid w:val="00C86BEE"/>
    <w:pPr>
      <w:suppressAutoHyphens/>
      <w:autoSpaceDN w:val="0"/>
      <w:textAlignment w:val="baseline"/>
    </w:pPr>
    <w:rPr>
      <w:rFonts w:ascii="Times New Roman" w:eastAsia="SimSun" w:hAnsi="Times New Roman" w:cs="Arial"/>
      <w:kern w:val="3"/>
      <w:sz w:val="24"/>
      <w:szCs w:val="24"/>
      <w:lang w:val="en-US" w:eastAsia="zh-CN" w:bidi="hi-IN"/>
    </w:rPr>
  </w:style>
  <w:style w:type="paragraph" w:styleId="NoSpacing">
    <w:name w:val="No Spacing"/>
    <w:rsid w:val="00C86BE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1"/>
      <w:lang w:val="en-US" w:eastAsia="zh-CN" w:bidi="hi-IN"/>
    </w:rPr>
  </w:style>
  <w:style w:type="paragraph" w:styleId="PlainText">
    <w:name w:val="Plain Text"/>
    <w:basedOn w:val="Normal"/>
    <w:link w:val="PlainTextChar"/>
    <w:rsid w:val="00382985"/>
    <w:pPr>
      <w:widowControl/>
      <w:autoSpaceDN/>
      <w:textAlignment w:val="auto"/>
    </w:pPr>
    <w:rPr>
      <w:rFonts w:ascii="Courier New" w:eastAsia="Times New Roman" w:hAnsi="Courier New" w:cs="Courier New"/>
      <w:kern w:val="0"/>
      <w:sz w:val="20"/>
      <w:lang w:bidi="ar-SA"/>
    </w:rPr>
  </w:style>
  <w:style w:type="character" w:customStyle="1" w:styleId="PlainTextChar">
    <w:name w:val="Plain Text Char"/>
    <w:basedOn w:val="DefaultParagraphFont"/>
    <w:link w:val="PlainText"/>
    <w:rsid w:val="00382985"/>
    <w:rPr>
      <w:rFonts w:ascii="Courier New" w:eastAsia="Times New Roman" w:hAnsi="Courier New" w:cs="Courier New"/>
      <w:sz w:val="20"/>
      <w:szCs w:val="24"/>
      <w:lang w:val="en-US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82985"/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2985"/>
    <w:rPr>
      <w:rFonts w:ascii="Tahoma" w:eastAsia="SimSun" w:hAnsi="Tahoma" w:cs="Mangal"/>
      <w:kern w:val="3"/>
      <w:sz w:val="16"/>
      <w:szCs w:val="14"/>
      <w:lang w:val="en-US" w:eastAsia="zh-CN" w:bidi="hi-IN"/>
    </w:rPr>
  </w:style>
  <w:style w:type="paragraph" w:styleId="ListParagraph">
    <w:name w:val="List Paragraph"/>
    <w:basedOn w:val="Normal"/>
    <w:uiPriority w:val="34"/>
    <w:qFormat/>
    <w:rsid w:val="008E7B23"/>
    <w:pPr>
      <w:widowControl/>
      <w:suppressAutoHyphens w:val="0"/>
      <w:autoSpaceDN/>
      <w:ind w:left="720"/>
      <w:textAlignment w:val="auto"/>
    </w:pPr>
    <w:rPr>
      <w:rFonts w:eastAsia="Times New Roman" w:cs="Times New Roman"/>
      <w:noProof/>
      <w:kern w:val="0"/>
      <w:lang w:val="sr-Latn-CS" w:eastAsia="en-US" w:bidi="ar-SA"/>
    </w:rPr>
  </w:style>
  <w:style w:type="table" w:styleId="TableGrid">
    <w:name w:val="Table Grid"/>
    <w:basedOn w:val="TableNormal"/>
    <w:uiPriority w:val="39"/>
    <w:rsid w:val="00C22119"/>
    <w:pPr>
      <w:spacing w:after="0" w:line="240" w:lineRule="auto"/>
    </w:pPr>
    <w:rPr>
      <w:kern w:val="2"/>
      <w:lang w:val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C86BE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Arial"/>
      <w:kern w:val="3"/>
      <w:sz w:val="24"/>
      <w:szCs w:val="24"/>
      <w:lang w:val="en-US" w:eastAsia="zh-CN" w:bidi="hi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  <w:rsid w:val="00C86BEE"/>
    <w:pPr>
      <w:suppressAutoHyphens/>
      <w:autoSpaceDN w:val="0"/>
      <w:textAlignment w:val="baseline"/>
    </w:pPr>
    <w:rPr>
      <w:rFonts w:ascii="Times New Roman" w:eastAsia="SimSun" w:hAnsi="Times New Roman" w:cs="Arial"/>
      <w:kern w:val="3"/>
      <w:sz w:val="24"/>
      <w:szCs w:val="24"/>
      <w:lang w:val="en-US" w:eastAsia="zh-CN" w:bidi="hi-IN"/>
    </w:rPr>
  </w:style>
  <w:style w:type="paragraph" w:styleId="NoSpacing">
    <w:name w:val="No Spacing"/>
    <w:rsid w:val="00C86BEE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1"/>
      <w:lang w:val="en-US" w:eastAsia="zh-CN" w:bidi="hi-IN"/>
    </w:rPr>
  </w:style>
  <w:style w:type="paragraph" w:styleId="PlainText">
    <w:name w:val="Plain Text"/>
    <w:basedOn w:val="Normal"/>
    <w:link w:val="PlainTextChar"/>
    <w:rsid w:val="00382985"/>
    <w:pPr>
      <w:widowControl/>
      <w:autoSpaceDN/>
      <w:textAlignment w:val="auto"/>
    </w:pPr>
    <w:rPr>
      <w:rFonts w:ascii="Courier New" w:eastAsia="Times New Roman" w:hAnsi="Courier New" w:cs="Courier New"/>
      <w:kern w:val="0"/>
      <w:sz w:val="20"/>
      <w:lang w:bidi="ar-SA"/>
    </w:rPr>
  </w:style>
  <w:style w:type="character" w:customStyle="1" w:styleId="PlainTextChar">
    <w:name w:val="Plain Text Char"/>
    <w:basedOn w:val="DefaultParagraphFont"/>
    <w:link w:val="PlainText"/>
    <w:rsid w:val="00382985"/>
    <w:rPr>
      <w:rFonts w:ascii="Courier New" w:eastAsia="Times New Roman" w:hAnsi="Courier New" w:cs="Courier New"/>
      <w:sz w:val="20"/>
      <w:szCs w:val="24"/>
      <w:lang w:val="en-US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82985"/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2985"/>
    <w:rPr>
      <w:rFonts w:ascii="Tahoma" w:eastAsia="SimSun" w:hAnsi="Tahoma" w:cs="Mangal"/>
      <w:kern w:val="3"/>
      <w:sz w:val="16"/>
      <w:szCs w:val="14"/>
      <w:lang w:val="en-US" w:eastAsia="zh-CN" w:bidi="hi-IN"/>
    </w:rPr>
  </w:style>
  <w:style w:type="paragraph" w:styleId="ListParagraph">
    <w:name w:val="List Paragraph"/>
    <w:basedOn w:val="Normal"/>
    <w:uiPriority w:val="34"/>
    <w:qFormat/>
    <w:rsid w:val="008E7B23"/>
    <w:pPr>
      <w:widowControl/>
      <w:suppressAutoHyphens w:val="0"/>
      <w:autoSpaceDN/>
      <w:ind w:left="720"/>
      <w:textAlignment w:val="auto"/>
    </w:pPr>
    <w:rPr>
      <w:rFonts w:eastAsia="Times New Roman" w:cs="Times New Roman"/>
      <w:noProof/>
      <w:kern w:val="0"/>
      <w:lang w:val="sr-Latn-CS" w:eastAsia="en-US" w:bidi="ar-SA"/>
    </w:rPr>
  </w:style>
  <w:style w:type="table" w:styleId="TableGrid">
    <w:name w:val="Table Grid"/>
    <w:basedOn w:val="TableNormal"/>
    <w:uiPriority w:val="39"/>
    <w:rsid w:val="00C22119"/>
    <w:pPr>
      <w:spacing w:after="0" w:line="240" w:lineRule="auto"/>
    </w:pPr>
    <w:rPr>
      <w:kern w:val="2"/>
      <w:lang w:val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1842</Words>
  <Characters>10503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Jelena Samardzic</dc:creator>
  <cp:lastModifiedBy>Jelena Samardzic</cp:lastModifiedBy>
  <cp:revision>2</cp:revision>
  <cp:lastPrinted>2023-11-03T08:32:00Z</cp:lastPrinted>
  <dcterms:created xsi:type="dcterms:W3CDTF">2023-11-06T11:00:00Z</dcterms:created>
  <dcterms:modified xsi:type="dcterms:W3CDTF">2023-11-06T11:00:00Z</dcterms:modified>
</cp:coreProperties>
</file>