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8DEBAB" w14:textId="2E26EDA1" w:rsidR="000F350C" w:rsidRPr="0098338A" w:rsidRDefault="005775AF" w:rsidP="0098338A">
      <w:pPr>
        <w:tabs>
          <w:tab w:val="left" w:pos="4140"/>
          <w:tab w:val="center" w:pos="5101"/>
        </w:tabs>
        <w:jc w:val="center"/>
        <w:rPr>
          <w:b/>
          <w:i/>
          <w:spacing w:val="20"/>
          <w:sz w:val="8"/>
          <w:szCs w:val="8"/>
          <w:lang w:val="sr-Latn-CS"/>
        </w:rPr>
      </w:pPr>
      <w:bookmarkStart w:id="0" w:name="_GoBack"/>
      <w:bookmarkEnd w:id="0"/>
      <w:r w:rsidRPr="00681391">
        <w:rPr>
          <w:noProof/>
          <w:lang w:eastAsia="en-GB"/>
        </w:rPr>
        <w:drawing>
          <wp:inline distT="0" distB="0" distL="0" distR="0" wp14:anchorId="2D316033" wp14:editId="5551E93F">
            <wp:extent cx="1457325" cy="1085850"/>
            <wp:effectExtent l="0" t="0" r="9525" b="0"/>
            <wp:docPr id="14" name="Picture 14" descr="C:\Users\JelenaKoprivica\Desktop\novi memorandum agencije decembar 2021\Agencija_rgb_m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lenaKoprivica\Desktop\novi memorandum agencije decembar 2021\Agencija_rgb_mne.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6005" cy="1099768"/>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3"/>
      </w:tblGrid>
      <w:tr w:rsidR="000F350C" w:rsidRPr="0098338A" w14:paraId="0A640C25" w14:textId="77777777" w:rsidTr="0051246E">
        <w:tc>
          <w:tcPr>
            <w:tcW w:w="9533" w:type="dxa"/>
          </w:tcPr>
          <w:p w14:paraId="7A96E88B" w14:textId="37DF92FE" w:rsidR="000F350C" w:rsidRPr="0098338A" w:rsidRDefault="000F350C" w:rsidP="0098338A">
            <w:pPr>
              <w:tabs>
                <w:tab w:val="left" w:pos="4140"/>
                <w:tab w:val="center" w:pos="5101"/>
              </w:tabs>
              <w:jc w:val="center"/>
              <w:rPr>
                <w:b/>
                <w:i/>
                <w:spacing w:val="20"/>
                <w:lang w:val="sr-Latn-CS"/>
              </w:rPr>
            </w:pPr>
            <w:r w:rsidRPr="0098338A">
              <w:rPr>
                <w:b/>
                <w:i/>
                <w:spacing w:val="20"/>
                <w:lang w:val="sr-Latn-CS"/>
              </w:rPr>
              <w:t>Agencija za zaštitu životne sredine</w:t>
            </w:r>
          </w:p>
        </w:tc>
      </w:tr>
      <w:tr w:rsidR="000F350C" w:rsidRPr="0098338A" w14:paraId="4FC23A11" w14:textId="77777777" w:rsidTr="0051246E">
        <w:tc>
          <w:tcPr>
            <w:tcW w:w="9533" w:type="dxa"/>
          </w:tcPr>
          <w:p w14:paraId="717AF289" w14:textId="40AC268F" w:rsidR="00E562D9" w:rsidRPr="0098338A" w:rsidRDefault="005C5E9E" w:rsidP="0098338A">
            <w:pPr>
              <w:jc w:val="center"/>
              <w:rPr>
                <w:b/>
                <w:sz w:val="28"/>
                <w:szCs w:val="28"/>
                <w:lang w:val="sr-Latn-CS"/>
              </w:rPr>
            </w:pPr>
            <w:r>
              <w:rPr>
                <w:b/>
                <w:sz w:val="28"/>
                <w:szCs w:val="28"/>
                <w:lang w:val="sr-Latn-CS"/>
              </w:rPr>
              <w:t xml:space="preserve"> </w:t>
            </w:r>
          </w:p>
          <w:p w14:paraId="3B328D6E" w14:textId="00479423" w:rsidR="000F350C" w:rsidRPr="0098338A" w:rsidRDefault="000F350C" w:rsidP="0098338A">
            <w:pPr>
              <w:jc w:val="center"/>
              <w:rPr>
                <w:b/>
                <w:sz w:val="32"/>
                <w:szCs w:val="32"/>
                <w:lang w:val="sr-Latn-CS"/>
              </w:rPr>
            </w:pPr>
            <w:r w:rsidRPr="0098338A">
              <w:rPr>
                <w:b/>
                <w:sz w:val="32"/>
                <w:szCs w:val="32"/>
                <w:lang w:val="sr-Latn-CS"/>
              </w:rPr>
              <w:t xml:space="preserve">STUDIJA </w:t>
            </w:r>
            <w:r w:rsidR="005F419B" w:rsidRPr="0098338A">
              <w:rPr>
                <w:b/>
                <w:sz w:val="32"/>
                <w:szCs w:val="32"/>
                <w:lang w:val="sr-Latn-CS"/>
              </w:rPr>
              <w:t>REVIZIJE</w:t>
            </w:r>
            <w:r w:rsidRPr="0098338A">
              <w:rPr>
                <w:b/>
                <w:sz w:val="32"/>
                <w:szCs w:val="32"/>
                <w:lang w:val="sr-Latn-CS"/>
              </w:rPr>
              <w:t xml:space="preserve"> ZA ZAŠTIĆENO PODRUČJE „</w:t>
            </w:r>
            <w:r w:rsidR="005F419B" w:rsidRPr="0098338A">
              <w:rPr>
                <w:b/>
                <w:sz w:val="32"/>
                <w:szCs w:val="32"/>
                <w:lang w:val="sr-Latn-CS"/>
              </w:rPr>
              <w:t>LOVOR (</w:t>
            </w:r>
            <w:r w:rsidR="005F419B" w:rsidRPr="00666101">
              <w:rPr>
                <w:b/>
                <w:i/>
                <w:sz w:val="32"/>
                <w:szCs w:val="32"/>
                <w:lang w:val="sr-Latn-CS"/>
              </w:rPr>
              <w:t>LAUR</w:t>
            </w:r>
            <w:r w:rsidR="00666101" w:rsidRPr="00666101">
              <w:rPr>
                <w:b/>
                <w:i/>
                <w:sz w:val="32"/>
                <w:szCs w:val="32"/>
                <w:lang w:val="sr-Latn-CS"/>
              </w:rPr>
              <w:t>U</w:t>
            </w:r>
            <w:r w:rsidR="005F419B" w:rsidRPr="00666101">
              <w:rPr>
                <w:b/>
                <w:i/>
                <w:sz w:val="32"/>
                <w:szCs w:val="32"/>
                <w:lang w:val="sr-Latn-CS"/>
              </w:rPr>
              <w:t>S NOBILIS</w:t>
            </w:r>
            <w:r w:rsidR="005F419B" w:rsidRPr="0098338A">
              <w:rPr>
                <w:b/>
                <w:sz w:val="32"/>
                <w:szCs w:val="32"/>
                <w:lang w:val="sr-Latn-CS"/>
              </w:rPr>
              <w:t>) I OLEANDER (</w:t>
            </w:r>
            <w:r w:rsidR="005F419B" w:rsidRPr="00666101">
              <w:rPr>
                <w:b/>
                <w:i/>
                <w:sz w:val="32"/>
                <w:szCs w:val="32"/>
                <w:lang w:val="sr-Latn-CS"/>
              </w:rPr>
              <w:t>NERIUM</w:t>
            </w:r>
            <w:r w:rsidR="005F419B" w:rsidRPr="0098338A">
              <w:rPr>
                <w:b/>
                <w:sz w:val="32"/>
                <w:szCs w:val="32"/>
                <w:lang w:val="sr-Latn-CS"/>
              </w:rPr>
              <w:t>) SASTOJINA IZNAD VRELA SOPOT KOD RISNA“, OPŠTINA KOTOR</w:t>
            </w:r>
          </w:p>
          <w:p w14:paraId="1D689253" w14:textId="254EFED2" w:rsidR="00B9379C" w:rsidRPr="0098338A" w:rsidRDefault="005F419B" w:rsidP="0098338A">
            <w:pPr>
              <w:jc w:val="center"/>
              <w:rPr>
                <w:b/>
                <w:color w:val="262626"/>
                <w:sz w:val="32"/>
                <w:szCs w:val="32"/>
                <w:lang w:val="sr-Latn-CS"/>
              </w:rPr>
            </w:pPr>
            <w:r w:rsidRPr="0098338A">
              <w:rPr>
                <w:b/>
                <w:color w:val="262626"/>
                <w:sz w:val="32"/>
                <w:szCs w:val="32"/>
                <w:lang w:val="sr-Latn-CS"/>
              </w:rPr>
              <w:t xml:space="preserve">Nacrt </w:t>
            </w:r>
          </w:p>
        </w:tc>
      </w:tr>
      <w:tr w:rsidR="000F350C" w:rsidRPr="0098338A" w14:paraId="4722FD65" w14:textId="77777777" w:rsidTr="0051246E">
        <w:tc>
          <w:tcPr>
            <w:tcW w:w="9533" w:type="dxa"/>
          </w:tcPr>
          <w:p w14:paraId="693A75B1" w14:textId="77777777" w:rsidR="000F350C" w:rsidRPr="0098338A" w:rsidRDefault="000F350C" w:rsidP="0098338A">
            <w:pPr>
              <w:jc w:val="center"/>
              <w:rPr>
                <w:b/>
                <w:color w:val="002060"/>
                <w:sz w:val="32"/>
                <w:szCs w:val="32"/>
                <w:lang w:val="sr-Latn-CS"/>
              </w:rPr>
            </w:pPr>
            <w:r w:rsidRPr="0098338A">
              <w:rPr>
                <w:b/>
                <w:color w:val="002060"/>
                <w:sz w:val="32"/>
                <w:szCs w:val="32"/>
                <w:lang w:val="sr-Latn-CS"/>
              </w:rPr>
              <w:t>KNJIGA 1 - TEKSTUALNI DIO STUDIJE</w:t>
            </w:r>
          </w:p>
          <w:p w14:paraId="7A8A3CDB" w14:textId="77777777" w:rsidR="002C2C8B" w:rsidRPr="00744943" w:rsidRDefault="002C2C8B" w:rsidP="0098338A">
            <w:pPr>
              <w:jc w:val="center"/>
              <w:rPr>
                <w:b/>
                <w:color w:val="002060"/>
                <w:sz w:val="28"/>
                <w:szCs w:val="28"/>
                <w:lang w:val="sr-Latn-CS"/>
              </w:rPr>
            </w:pPr>
          </w:p>
          <w:p w14:paraId="63CCE967" w14:textId="5860A181" w:rsidR="0098338A" w:rsidRPr="0098338A" w:rsidRDefault="002C2C8B" w:rsidP="0098338A">
            <w:pPr>
              <w:jc w:val="center"/>
              <w:rPr>
                <w:b/>
                <w:color w:val="262626"/>
                <w:sz w:val="32"/>
                <w:szCs w:val="32"/>
                <w:lang w:val="sr-Latn-CS"/>
              </w:rPr>
            </w:pPr>
            <w:r w:rsidRPr="0098338A">
              <w:rPr>
                <w:b/>
                <w:noProof/>
                <w:color w:val="262626"/>
                <w:sz w:val="32"/>
                <w:szCs w:val="32"/>
                <w:lang w:eastAsia="en-GB"/>
              </w:rPr>
              <w:drawing>
                <wp:inline distT="0" distB="0" distL="0" distR="0" wp14:anchorId="4BAFCA5D" wp14:editId="585BB088">
                  <wp:extent cx="3885716" cy="5695950"/>
                  <wp:effectExtent l="0" t="0" r="635"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417_123838.jpg"/>
                          <pic:cNvPicPr/>
                        </pic:nvPicPr>
                        <pic:blipFill>
                          <a:blip r:embed="rId9" cstate="email">
                            <a:extLst>
                              <a:ext uri="{28A0092B-C50C-407E-A947-70E740481C1C}">
                                <a14:useLocalDpi xmlns:a14="http://schemas.microsoft.com/office/drawing/2010/main"/>
                              </a:ext>
                            </a:extLst>
                          </a:blip>
                          <a:stretch>
                            <a:fillRect/>
                          </a:stretch>
                        </pic:blipFill>
                        <pic:spPr>
                          <a:xfrm>
                            <a:off x="0" y="0"/>
                            <a:ext cx="3886200" cy="5696660"/>
                          </a:xfrm>
                          <a:prstGeom prst="rect">
                            <a:avLst/>
                          </a:prstGeom>
                        </pic:spPr>
                      </pic:pic>
                    </a:graphicData>
                  </a:graphic>
                </wp:inline>
              </w:drawing>
            </w:r>
          </w:p>
        </w:tc>
      </w:tr>
      <w:tr w:rsidR="000F350C" w:rsidRPr="0098338A" w14:paraId="0A637F5F" w14:textId="77777777" w:rsidTr="0051246E">
        <w:tc>
          <w:tcPr>
            <w:tcW w:w="9533" w:type="dxa"/>
          </w:tcPr>
          <w:p w14:paraId="550DB848" w14:textId="03842014" w:rsidR="00801540" w:rsidRPr="0098338A" w:rsidRDefault="000F350C" w:rsidP="0098338A">
            <w:pPr>
              <w:pBdr>
                <w:bottom w:val="single" w:sz="6" w:space="2" w:color="auto"/>
              </w:pBdr>
              <w:jc w:val="center"/>
              <w:rPr>
                <w:color w:val="002060"/>
                <w:lang w:val="sr-Latn-CS"/>
              </w:rPr>
            </w:pPr>
            <w:r w:rsidRPr="0098338A">
              <w:rPr>
                <w:lang w:val="sr-Latn-CS"/>
              </w:rPr>
              <w:t xml:space="preserve">Podgorica, </w:t>
            </w:r>
            <w:r w:rsidR="00273BD1" w:rsidRPr="0098338A">
              <w:rPr>
                <w:lang w:val="sr-Latn-CS"/>
              </w:rPr>
              <w:t>16</w:t>
            </w:r>
            <w:r w:rsidR="004E527E" w:rsidRPr="0098338A">
              <w:rPr>
                <w:lang w:val="sr-Latn-CS"/>
              </w:rPr>
              <w:t>.</w:t>
            </w:r>
            <w:r w:rsidR="00F7108A" w:rsidRPr="0098338A">
              <w:rPr>
                <w:lang w:val="sr-Latn-CS"/>
              </w:rPr>
              <w:t xml:space="preserve"> </w:t>
            </w:r>
            <w:r w:rsidR="00EA51D9" w:rsidRPr="0098338A">
              <w:rPr>
                <w:lang w:val="sr-Latn-CS"/>
              </w:rPr>
              <w:t>s</w:t>
            </w:r>
            <w:r w:rsidR="00F7108A" w:rsidRPr="0098338A">
              <w:rPr>
                <w:lang w:val="sr-Latn-CS"/>
              </w:rPr>
              <w:t>eptembar</w:t>
            </w:r>
            <w:r w:rsidR="004E527E" w:rsidRPr="0098338A">
              <w:rPr>
                <w:lang w:val="sr-Latn-CS"/>
              </w:rPr>
              <w:t xml:space="preserve"> 2</w:t>
            </w:r>
            <w:r w:rsidRPr="0098338A">
              <w:rPr>
                <w:lang w:val="sr-Latn-CS"/>
              </w:rPr>
              <w:t>02</w:t>
            </w:r>
            <w:r w:rsidR="00EA51D9" w:rsidRPr="0098338A">
              <w:rPr>
                <w:lang w:val="sr-Latn-CS"/>
              </w:rPr>
              <w:t>2</w:t>
            </w:r>
            <w:r w:rsidRPr="0098338A">
              <w:rPr>
                <w:lang w:val="sr-Latn-CS"/>
              </w:rPr>
              <w:t xml:space="preserve">. </w:t>
            </w:r>
            <w:r w:rsidR="00643EF7" w:rsidRPr="0098338A">
              <w:rPr>
                <w:lang w:val="sr-Latn-CS"/>
              </w:rPr>
              <w:t>g</w:t>
            </w:r>
            <w:r w:rsidRPr="0098338A">
              <w:rPr>
                <w:lang w:val="sr-Latn-CS"/>
              </w:rPr>
              <w:t>odine</w:t>
            </w:r>
          </w:p>
        </w:tc>
      </w:tr>
    </w:tbl>
    <w:p w14:paraId="261A117E" w14:textId="77777777" w:rsidR="000F350C" w:rsidRPr="0098338A" w:rsidRDefault="000F350C" w:rsidP="0098338A">
      <w:pPr>
        <w:rPr>
          <w:color w:val="002060"/>
          <w:lang w:val="sr-Latn-CS"/>
        </w:rPr>
      </w:pPr>
      <w:r w:rsidRPr="0098338A">
        <w:rPr>
          <w:color w:val="002060"/>
          <w:lang w:val="sr-Latn-CS"/>
        </w:rPr>
        <w:br w:type="page"/>
      </w:r>
    </w:p>
    <w:p w14:paraId="511DC82B" w14:textId="77777777" w:rsidR="00E13FCA" w:rsidRPr="0098338A" w:rsidRDefault="00E13FCA" w:rsidP="0098338A">
      <w:pPr>
        <w:rPr>
          <w:lang w:val="sr-Latn-CS"/>
        </w:rPr>
      </w:pPr>
    </w:p>
    <w:p w14:paraId="7E94F8B4" w14:textId="58B14724" w:rsidR="00E13FCA" w:rsidRPr="0098338A" w:rsidRDefault="00E13FCA" w:rsidP="0098338A">
      <w:pPr>
        <w:tabs>
          <w:tab w:val="left" w:pos="1590"/>
        </w:tabs>
        <w:rPr>
          <w:bCs/>
          <w:sz w:val="20"/>
          <w:szCs w:val="20"/>
          <w:lang w:val="sr-Latn-CS"/>
        </w:rPr>
      </w:pPr>
      <w:r w:rsidRPr="0098338A">
        <w:rPr>
          <w:b/>
          <w:bCs/>
          <w:sz w:val="20"/>
          <w:szCs w:val="20"/>
          <w:lang w:val="sr-Latn-CS"/>
        </w:rPr>
        <w:t>NARUČILAC:</w:t>
      </w:r>
      <w:r w:rsidR="00817ED4" w:rsidRPr="0098338A">
        <w:rPr>
          <w:bCs/>
          <w:sz w:val="20"/>
          <w:szCs w:val="20"/>
          <w:lang w:val="sr-Latn-CS"/>
        </w:rPr>
        <w:t xml:space="preserve"> </w:t>
      </w:r>
      <w:r w:rsidRPr="0098338A">
        <w:rPr>
          <w:bCs/>
          <w:sz w:val="20"/>
          <w:szCs w:val="20"/>
          <w:lang w:val="sr-Latn-CS"/>
        </w:rPr>
        <w:t xml:space="preserve">   </w:t>
      </w:r>
      <w:r w:rsidR="003E66F7" w:rsidRPr="00AE0B83">
        <w:rPr>
          <w:bCs/>
          <w:sz w:val="20"/>
          <w:szCs w:val="20"/>
          <w:lang w:val="sr-Latn-CS"/>
        </w:rPr>
        <w:t>Ministarstvo ekologije prostornog planiranja i urbanizma</w:t>
      </w:r>
    </w:p>
    <w:p w14:paraId="3415FE7D" w14:textId="63A143EC" w:rsidR="00E13FCA" w:rsidRPr="0098338A" w:rsidRDefault="00E13FCA" w:rsidP="0098338A">
      <w:pPr>
        <w:tabs>
          <w:tab w:val="left" w:pos="4140"/>
          <w:tab w:val="center" w:pos="5101"/>
        </w:tabs>
        <w:rPr>
          <w:bCs/>
          <w:sz w:val="20"/>
          <w:szCs w:val="20"/>
          <w:lang w:val="sr-Latn-CS"/>
        </w:rPr>
      </w:pPr>
      <w:r w:rsidRPr="0098338A">
        <w:rPr>
          <w:b/>
          <w:bCs/>
          <w:sz w:val="20"/>
          <w:szCs w:val="20"/>
          <w:lang w:val="sr-Latn-CS"/>
        </w:rPr>
        <w:t>OBRAĐIVAČ:</w:t>
      </w:r>
      <w:r w:rsidR="00817ED4" w:rsidRPr="0098338A">
        <w:rPr>
          <w:b/>
          <w:bCs/>
          <w:sz w:val="20"/>
          <w:szCs w:val="20"/>
          <w:lang w:val="sr-Latn-CS"/>
        </w:rPr>
        <w:t xml:space="preserve"> </w:t>
      </w:r>
      <w:r w:rsidRPr="0098338A">
        <w:rPr>
          <w:b/>
          <w:bCs/>
          <w:sz w:val="20"/>
          <w:szCs w:val="20"/>
          <w:lang w:val="sr-Latn-CS"/>
        </w:rPr>
        <w:t xml:space="preserve">   </w:t>
      </w:r>
      <w:r w:rsidR="003E66F7" w:rsidRPr="0098338A">
        <w:rPr>
          <w:spacing w:val="20"/>
          <w:sz w:val="20"/>
          <w:szCs w:val="20"/>
          <w:lang w:val="sr-Latn-CS"/>
        </w:rPr>
        <w:t xml:space="preserve">Agencija za zaštitu životne sredine </w:t>
      </w:r>
      <w:r w:rsidR="00BB4FBF" w:rsidRPr="0098338A">
        <w:rPr>
          <w:bCs/>
          <w:sz w:val="20"/>
          <w:szCs w:val="20"/>
          <w:lang w:val="sr-Latn-CS"/>
        </w:rPr>
        <w:t xml:space="preserve">Crne </w:t>
      </w:r>
      <w:r w:rsidRPr="0098338A">
        <w:rPr>
          <w:bCs/>
          <w:sz w:val="20"/>
          <w:szCs w:val="20"/>
          <w:lang w:val="sr-Latn-CS"/>
        </w:rPr>
        <w:t xml:space="preserve">Gore, Podgorica </w:t>
      </w:r>
    </w:p>
    <w:p w14:paraId="4AD0C6DE" w14:textId="77777777" w:rsidR="00E13FCA" w:rsidRPr="0098338A" w:rsidRDefault="00E13FCA" w:rsidP="0098338A">
      <w:pPr>
        <w:ind w:left="2160" w:hanging="2160"/>
        <w:rPr>
          <w:bCs/>
          <w:sz w:val="20"/>
          <w:szCs w:val="20"/>
          <w:lang w:val="sr-Latn-CS"/>
        </w:rPr>
      </w:pPr>
      <w:r w:rsidRPr="0098338A">
        <w:rPr>
          <w:b/>
          <w:bCs/>
          <w:sz w:val="20"/>
          <w:szCs w:val="20"/>
          <w:lang w:val="sr-Latn-CS"/>
        </w:rPr>
        <w:t xml:space="preserve">VRSTA PROJEKTA:  </w:t>
      </w:r>
      <w:r w:rsidRPr="0098338A">
        <w:rPr>
          <w:bCs/>
          <w:sz w:val="20"/>
          <w:szCs w:val="20"/>
          <w:lang w:val="sr-Latn-CS"/>
        </w:rPr>
        <w:t xml:space="preserve">Studija </w:t>
      </w:r>
      <w:r w:rsidR="0096557C" w:rsidRPr="0098338A">
        <w:rPr>
          <w:bCs/>
          <w:sz w:val="20"/>
          <w:szCs w:val="20"/>
          <w:lang w:val="sr-Latn-CS"/>
        </w:rPr>
        <w:t>zaštite</w:t>
      </w:r>
      <w:r w:rsidRPr="0098338A">
        <w:rPr>
          <w:bCs/>
          <w:sz w:val="20"/>
          <w:szCs w:val="20"/>
          <w:lang w:val="sr-Latn-CS"/>
        </w:rPr>
        <w:t xml:space="preserve"> </w:t>
      </w:r>
      <w:r w:rsidRPr="0098338A">
        <w:rPr>
          <w:sz w:val="20"/>
          <w:szCs w:val="20"/>
          <w:lang w:val="sr-Latn-CS"/>
        </w:rPr>
        <w:t xml:space="preserve">(član </w:t>
      </w:r>
      <w:r w:rsidR="0096557C" w:rsidRPr="0098338A">
        <w:rPr>
          <w:sz w:val="20"/>
          <w:szCs w:val="20"/>
          <w:lang w:val="sr-Latn-CS"/>
        </w:rPr>
        <w:t>28</w:t>
      </w:r>
      <w:r w:rsidRPr="0098338A">
        <w:rPr>
          <w:sz w:val="20"/>
          <w:szCs w:val="20"/>
          <w:lang w:val="sr-Latn-CS"/>
        </w:rPr>
        <w:t>. Zakona o zaštiti prirode</w:t>
      </w:r>
      <w:r w:rsidR="00204C0F" w:rsidRPr="0098338A">
        <w:rPr>
          <w:sz w:val="20"/>
          <w:szCs w:val="20"/>
          <w:lang w:val="sr-Latn-CS"/>
        </w:rPr>
        <w:t xml:space="preserve">, </w:t>
      </w:r>
      <w:r w:rsidR="0096557C" w:rsidRPr="0098338A">
        <w:rPr>
          <w:sz w:val="20"/>
          <w:szCs w:val="20"/>
          <w:lang w:val="sr-Latn-CS"/>
        </w:rPr>
        <w:t>„</w:t>
      </w:r>
      <w:r w:rsidR="00204C0F" w:rsidRPr="0098338A">
        <w:rPr>
          <w:sz w:val="20"/>
          <w:szCs w:val="20"/>
          <w:lang w:val="sr-Latn-CS"/>
        </w:rPr>
        <w:t>Sl. list CG</w:t>
      </w:r>
      <w:r w:rsidR="0096557C" w:rsidRPr="0098338A">
        <w:rPr>
          <w:sz w:val="20"/>
          <w:szCs w:val="20"/>
          <w:lang w:val="sr-Latn-CS"/>
        </w:rPr>
        <w:t>“</w:t>
      </w:r>
      <w:r w:rsidR="00204C0F" w:rsidRPr="0098338A">
        <w:rPr>
          <w:sz w:val="20"/>
          <w:szCs w:val="20"/>
          <w:lang w:val="sr-Latn-CS"/>
        </w:rPr>
        <w:t xml:space="preserve"> br</w:t>
      </w:r>
      <w:r w:rsidRPr="0098338A">
        <w:rPr>
          <w:sz w:val="20"/>
          <w:szCs w:val="20"/>
          <w:lang w:val="sr-Latn-CS"/>
        </w:rPr>
        <w:t xml:space="preserve"> 054/16)</w:t>
      </w:r>
    </w:p>
    <w:p w14:paraId="466A1B19" w14:textId="77777777" w:rsidR="00E13FCA" w:rsidRPr="0098338A" w:rsidRDefault="00E13FCA" w:rsidP="0098338A">
      <w:pPr>
        <w:rPr>
          <w:b/>
          <w:bCs/>
          <w:sz w:val="20"/>
          <w:szCs w:val="20"/>
          <w:lang w:val="sr-Latn-CS"/>
        </w:rPr>
      </w:pPr>
    </w:p>
    <w:p w14:paraId="6F9E6FDC" w14:textId="62774E28" w:rsidR="00E13FCA" w:rsidRPr="0098338A" w:rsidRDefault="00E13FCA" w:rsidP="0098338A">
      <w:pPr>
        <w:rPr>
          <w:bCs/>
          <w:i/>
          <w:sz w:val="20"/>
          <w:szCs w:val="20"/>
          <w:lang w:val="sr-Latn-CS"/>
        </w:rPr>
      </w:pPr>
      <w:r w:rsidRPr="0098338A">
        <w:rPr>
          <w:b/>
          <w:bCs/>
          <w:sz w:val="20"/>
          <w:szCs w:val="20"/>
          <w:lang w:val="sr-Latn-CS"/>
        </w:rPr>
        <w:t>KOORDINATOR IZRADE STUDIJE:</w:t>
      </w:r>
      <w:r w:rsidRPr="0098338A">
        <w:rPr>
          <w:bCs/>
          <w:sz w:val="20"/>
          <w:szCs w:val="20"/>
          <w:lang w:val="sr-Latn-CS"/>
        </w:rPr>
        <w:tab/>
      </w:r>
      <w:r w:rsidR="00EA51D9" w:rsidRPr="0098338A">
        <w:rPr>
          <w:bCs/>
          <w:sz w:val="20"/>
          <w:szCs w:val="20"/>
          <w:lang w:val="sr-Latn-CS"/>
        </w:rPr>
        <w:t>M</w:t>
      </w:r>
      <w:r w:rsidR="0096557C" w:rsidRPr="0098338A">
        <w:rPr>
          <w:bCs/>
          <w:sz w:val="20"/>
          <w:szCs w:val="20"/>
          <w:lang w:val="sr-Latn-CS"/>
        </w:rPr>
        <w:t xml:space="preserve">r </w:t>
      </w:r>
      <w:r w:rsidR="00EA51D9" w:rsidRPr="0098338A">
        <w:rPr>
          <w:bCs/>
          <w:sz w:val="20"/>
          <w:szCs w:val="20"/>
          <w:lang w:val="sr-Latn-CS"/>
        </w:rPr>
        <w:t>Izeta Trubljanin,</w:t>
      </w:r>
      <w:r w:rsidR="000315D2" w:rsidRPr="0098338A">
        <w:rPr>
          <w:bCs/>
          <w:sz w:val="20"/>
          <w:szCs w:val="20"/>
          <w:lang w:val="sr-Latn-CS"/>
        </w:rPr>
        <w:t xml:space="preserve"> dipl.biolog</w:t>
      </w:r>
    </w:p>
    <w:p w14:paraId="2C364CB3" w14:textId="77777777" w:rsidR="00E13FCA" w:rsidRPr="0098338A" w:rsidRDefault="00E13FCA" w:rsidP="0098338A">
      <w:pPr>
        <w:tabs>
          <w:tab w:val="left" w:pos="3285"/>
        </w:tabs>
        <w:jc w:val="both"/>
        <w:rPr>
          <w:bCs/>
          <w:sz w:val="20"/>
          <w:szCs w:val="20"/>
          <w:lang w:val="sr-Latn-CS"/>
        </w:rPr>
      </w:pPr>
    </w:p>
    <w:p w14:paraId="3A293995" w14:textId="77777777" w:rsidR="00E13FCA" w:rsidRPr="0098338A" w:rsidRDefault="00E13FCA" w:rsidP="0098338A">
      <w:pPr>
        <w:tabs>
          <w:tab w:val="left" w:pos="3285"/>
        </w:tabs>
        <w:jc w:val="both"/>
        <w:rPr>
          <w:bCs/>
          <w:sz w:val="20"/>
          <w:szCs w:val="20"/>
          <w:lang w:val="sr-Latn-CS"/>
        </w:rPr>
      </w:pPr>
      <w:r w:rsidRPr="0098338A">
        <w:rPr>
          <w:bCs/>
          <w:sz w:val="20"/>
          <w:szCs w:val="20"/>
          <w:lang w:val="sr-Latn-CS"/>
        </w:rPr>
        <w:t>SARADNICI U IZRADI STUDIJE:</w:t>
      </w:r>
    </w:p>
    <w:p w14:paraId="5A92D8B4" w14:textId="77777777" w:rsidR="00E13FCA" w:rsidRPr="0098338A" w:rsidRDefault="00E13FCA" w:rsidP="003A58E2">
      <w:pPr>
        <w:tabs>
          <w:tab w:val="left" w:pos="3285"/>
        </w:tabs>
        <w:jc w:val="both"/>
        <w:rPr>
          <w:bCs/>
          <w:sz w:val="20"/>
          <w:szCs w:val="20"/>
          <w:lang w:val="sr-Latn-CS"/>
        </w:rPr>
      </w:pPr>
    </w:p>
    <w:tbl>
      <w:tblPr>
        <w:tblW w:w="9072" w:type="dxa"/>
        <w:tblInd w:w="250" w:type="dxa"/>
        <w:tblBorders>
          <w:bottom w:val="dashed" w:sz="4" w:space="0" w:color="auto"/>
          <w:insideH w:val="dashed" w:sz="4" w:space="0" w:color="auto"/>
          <w:insideV w:val="dashed" w:sz="4" w:space="0" w:color="auto"/>
        </w:tblBorders>
        <w:tblLook w:val="00A0" w:firstRow="1" w:lastRow="0" w:firstColumn="1" w:lastColumn="0" w:noHBand="0" w:noVBand="0"/>
      </w:tblPr>
      <w:tblGrid>
        <w:gridCol w:w="7655"/>
        <w:gridCol w:w="1417"/>
      </w:tblGrid>
      <w:tr w:rsidR="00B3789D" w:rsidRPr="0098338A" w14:paraId="13DC666B" w14:textId="77777777" w:rsidTr="003A58E2">
        <w:trPr>
          <w:trHeight w:val="293"/>
        </w:trPr>
        <w:tc>
          <w:tcPr>
            <w:tcW w:w="7655" w:type="dxa"/>
            <w:tcBorders>
              <w:top w:val="nil"/>
              <w:left w:val="nil"/>
              <w:bottom w:val="dashed" w:sz="4" w:space="0" w:color="auto"/>
              <w:right w:val="nil"/>
            </w:tcBorders>
            <w:shd w:val="clear" w:color="auto" w:fill="auto"/>
            <w:hideMark/>
          </w:tcPr>
          <w:p w14:paraId="4E90477C" w14:textId="279002A9" w:rsidR="00B3789D" w:rsidRPr="0098338A" w:rsidRDefault="00B3789D" w:rsidP="003A58E2">
            <w:pPr>
              <w:tabs>
                <w:tab w:val="left" w:pos="3285"/>
              </w:tabs>
              <w:rPr>
                <w:bCs/>
                <w:i/>
                <w:sz w:val="20"/>
                <w:szCs w:val="20"/>
                <w:lang w:val="sr-Latn-CS"/>
              </w:rPr>
            </w:pPr>
            <w:r w:rsidRPr="0098338A">
              <w:rPr>
                <w:bCs/>
                <w:i/>
                <w:sz w:val="20"/>
                <w:szCs w:val="20"/>
                <w:lang w:val="sr-Latn-CS"/>
              </w:rPr>
              <w:t>Mr Luka Mitrović dipl.geograf (fizičko-geografske karakteristike)</w:t>
            </w:r>
          </w:p>
        </w:tc>
        <w:tc>
          <w:tcPr>
            <w:tcW w:w="1417" w:type="dxa"/>
            <w:tcBorders>
              <w:top w:val="nil"/>
              <w:left w:val="nil"/>
              <w:bottom w:val="dashed" w:sz="4" w:space="0" w:color="auto"/>
              <w:right w:val="dashed" w:sz="4" w:space="0" w:color="auto"/>
            </w:tcBorders>
            <w:shd w:val="clear" w:color="auto" w:fill="auto"/>
          </w:tcPr>
          <w:p w14:paraId="10132E93" w14:textId="77777777" w:rsidR="00B3789D" w:rsidRPr="0098338A" w:rsidRDefault="00B3789D" w:rsidP="003A58E2">
            <w:pPr>
              <w:rPr>
                <w:sz w:val="20"/>
                <w:szCs w:val="20"/>
                <w:lang w:val="sr-Latn-CS"/>
              </w:rPr>
            </w:pPr>
          </w:p>
        </w:tc>
      </w:tr>
      <w:tr w:rsidR="003A58E2" w:rsidRPr="0098338A" w14:paraId="6028D54E" w14:textId="77777777" w:rsidTr="003A58E2">
        <w:trPr>
          <w:trHeight w:val="238"/>
        </w:trPr>
        <w:tc>
          <w:tcPr>
            <w:tcW w:w="7655" w:type="dxa"/>
            <w:tcBorders>
              <w:top w:val="dashed" w:sz="4" w:space="0" w:color="auto"/>
              <w:left w:val="nil"/>
              <w:bottom w:val="dashed" w:sz="4" w:space="0" w:color="auto"/>
              <w:right w:val="nil"/>
            </w:tcBorders>
            <w:shd w:val="clear" w:color="auto" w:fill="auto"/>
          </w:tcPr>
          <w:p w14:paraId="44FF09D8" w14:textId="2CCC8134" w:rsidR="003A58E2" w:rsidRDefault="003A58E2" w:rsidP="003A58E2">
            <w:pPr>
              <w:tabs>
                <w:tab w:val="left" w:pos="3285"/>
              </w:tabs>
              <w:rPr>
                <w:bCs/>
                <w:i/>
                <w:sz w:val="20"/>
                <w:szCs w:val="20"/>
                <w:lang w:val="sr-Latn-CS"/>
              </w:rPr>
            </w:pPr>
            <w:r>
              <w:rPr>
                <w:bCs/>
                <w:i/>
                <w:sz w:val="20"/>
                <w:szCs w:val="20"/>
                <w:lang w:val="sr-Latn-CS"/>
              </w:rPr>
              <w:t>Ana Lalević Filipović, dipl. ecc., socioekonomska analiza posljedice od koncepta zaštite</w:t>
            </w:r>
          </w:p>
        </w:tc>
        <w:tc>
          <w:tcPr>
            <w:tcW w:w="1417" w:type="dxa"/>
            <w:tcBorders>
              <w:top w:val="dashed" w:sz="4" w:space="0" w:color="auto"/>
              <w:left w:val="nil"/>
              <w:bottom w:val="dashed" w:sz="4" w:space="0" w:color="auto"/>
              <w:right w:val="dashed" w:sz="4" w:space="0" w:color="auto"/>
            </w:tcBorders>
            <w:shd w:val="clear" w:color="auto" w:fill="auto"/>
          </w:tcPr>
          <w:p w14:paraId="07298D92" w14:textId="77777777" w:rsidR="003A58E2" w:rsidRPr="0098338A" w:rsidRDefault="003A58E2" w:rsidP="003A58E2">
            <w:pPr>
              <w:rPr>
                <w:sz w:val="20"/>
                <w:szCs w:val="20"/>
                <w:lang w:val="sr-Latn-CS"/>
              </w:rPr>
            </w:pPr>
          </w:p>
        </w:tc>
      </w:tr>
      <w:tr w:rsidR="00B3789D" w:rsidRPr="0098338A" w14:paraId="011928B8" w14:textId="77777777" w:rsidTr="003A58E2">
        <w:trPr>
          <w:trHeight w:val="238"/>
        </w:trPr>
        <w:tc>
          <w:tcPr>
            <w:tcW w:w="7655" w:type="dxa"/>
            <w:tcBorders>
              <w:top w:val="dashed" w:sz="4" w:space="0" w:color="auto"/>
              <w:left w:val="nil"/>
              <w:bottom w:val="dashed" w:sz="4" w:space="0" w:color="auto"/>
              <w:right w:val="nil"/>
            </w:tcBorders>
            <w:shd w:val="clear" w:color="auto" w:fill="auto"/>
          </w:tcPr>
          <w:p w14:paraId="0951DD4F" w14:textId="62A680DB" w:rsidR="00B3789D" w:rsidRPr="0098338A" w:rsidRDefault="00B3789D" w:rsidP="003A58E2">
            <w:pPr>
              <w:tabs>
                <w:tab w:val="left" w:pos="3285"/>
              </w:tabs>
              <w:rPr>
                <w:bCs/>
                <w:i/>
                <w:sz w:val="20"/>
                <w:szCs w:val="20"/>
                <w:lang w:val="sr-Latn-CS"/>
              </w:rPr>
            </w:pPr>
            <w:r>
              <w:rPr>
                <w:bCs/>
                <w:i/>
                <w:sz w:val="20"/>
                <w:szCs w:val="20"/>
                <w:lang w:val="sr-Latn-CS"/>
              </w:rPr>
              <w:t>Andrijana Mić</w:t>
            </w:r>
            <w:r w:rsidR="00D51E57">
              <w:rPr>
                <w:bCs/>
                <w:i/>
                <w:sz w:val="20"/>
                <w:szCs w:val="20"/>
                <w:lang w:val="sr-Latn-CS"/>
              </w:rPr>
              <w:t>an</w:t>
            </w:r>
            <w:r>
              <w:rPr>
                <w:bCs/>
                <w:i/>
                <w:sz w:val="20"/>
                <w:szCs w:val="20"/>
                <w:lang w:val="sr-Latn-CS"/>
              </w:rPr>
              <w:t>ović, herpetofauna</w:t>
            </w:r>
          </w:p>
        </w:tc>
        <w:tc>
          <w:tcPr>
            <w:tcW w:w="1417" w:type="dxa"/>
            <w:tcBorders>
              <w:top w:val="dashed" w:sz="4" w:space="0" w:color="auto"/>
              <w:left w:val="nil"/>
              <w:bottom w:val="dashed" w:sz="4" w:space="0" w:color="auto"/>
              <w:right w:val="dashed" w:sz="4" w:space="0" w:color="auto"/>
            </w:tcBorders>
            <w:shd w:val="clear" w:color="auto" w:fill="auto"/>
          </w:tcPr>
          <w:p w14:paraId="24A3C949" w14:textId="77777777" w:rsidR="00B3789D" w:rsidRPr="0098338A" w:rsidRDefault="00B3789D" w:rsidP="003A58E2">
            <w:pPr>
              <w:rPr>
                <w:sz w:val="20"/>
                <w:szCs w:val="20"/>
                <w:lang w:val="sr-Latn-CS"/>
              </w:rPr>
            </w:pPr>
          </w:p>
        </w:tc>
      </w:tr>
      <w:tr w:rsidR="00B3789D" w:rsidRPr="0098338A" w14:paraId="691457C2" w14:textId="77777777" w:rsidTr="003A58E2">
        <w:trPr>
          <w:trHeight w:val="274"/>
        </w:trPr>
        <w:tc>
          <w:tcPr>
            <w:tcW w:w="7655" w:type="dxa"/>
            <w:tcBorders>
              <w:top w:val="dashed" w:sz="4" w:space="0" w:color="auto"/>
              <w:left w:val="nil"/>
              <w:bottom w:val="dashed" w:sz="4" w:space="0" w:color="auto"/>
              <w:right w:val="nil"/>
            </w:tcBorders>
            <w:shd w:val="clear" w:color="auto" w:fill="auto"/>
          </w:tcPr>
          <w:p w14:paraId="3D3BC4BB" w14:textId="49301871" w:rsidR="00B3789D" w:rsidRPr="0098338A" w:rsidRDefault="00B3789D" w:rsidP="003A58E2">
            <w:pPr>
              <w:tabs>
                <w:tab w:val="left" w:pos="3285"/>
              </w:tabs>
              <w:rPr>
                <w:bCs/>
                <w:i/>
                <w:sz w:val="20"/>
                <w:szCs w:val="20"/>
                <w:lang w:val="sr-Latn-CS"/>
              </w:rPr>
            </w:pPr>
            <w:r>
              <w:rPr>
                <w:bCs/>
                <w:i/>
                <w:sz w:val="20"/>
                <w:szCs w:val="20"/>
                <w:lang w:val="sr-Latn-CS"/>
              </w:rPr>
              <w:t>Jelena P</w:t>
            </w:r>
            <w:r w:rsidR="00D51E57">
              <w:rPr>
                <w:bCs/>
                <w:i/>
                <w:sz w:val="20"/>
                <w:szCs w:val="20"/>
                <w:lang w:val="sr-Latn-CS"/>
              </w:rPr>
              <w:t>op</w:t>
            </w:r>
            <w:r>
              <w:rPr>
                <w:bCs/>
                <w:i/>
                <w:sz w:val="20"/>
                <w:szCs w:val="20"/>
                <w:lang w:val="sr-Latn-CS"/>
              </w:rPr>
              <w:t>ović, entomofauna</w:t>
            </w:r>
          </w:p>
        </w:tc>
        <w:tc>
          <w:tcPr>
            <w:tcW w:w="1417" w:type="dxa"/>
            <w:tcBorders>
              <w:top w:val="dashed" w:sz="4" w:space="0" w:color="auto"/>
              <w:left w:val="nil"/>
              <w:bottom w:val="dashed" w:sz="4" w:space="0" w:color="auto"/>
              <w:right w:val="dashed" w:sz="4" w:space="0" w:color="auto"/>
            </w:tcBorders>
            <w:shd w:val="clear" w:color="auto" w:fill="auto"/>
          </w:tcPr>
          <w:p w14:paraId="38F70204" w14:textId="77777777" w:rsidR="00B3789D" w:rsidRPr="0098338A" w:rsidRDefault="00B3789D" w:rsidP="003A58E2">
            <w:pPr>
              <w:rPr>
                <w:sz w:val="20"/>
                <w:szCs w:val="20"/>
                <w:lang w:val="sr-Latn-CS"/>
              </w:rPr>
            </w:pPr>
          </w:p>
        </w:tc>
      </w:tr>
      <w:tr w:rsidR="00B3789D" w:rsidRPr="0098338A" w14:paraId="1F3B5041" w14:textId="77777777" w:rsidTr="003A58E2">
        <w:trPr>
          <w:trHeight w:val="218"/>
        </w:trPr>
        <w:tc>
          <w:tcPr>
            <w:tcW w:w="7655" w:type="dxa"/>
            <w:tcBorders>
              <w:top w:val="dashed" w:sz="4" w:space="0" w:color="auto"/>
              <w:left w:val="nil"/>
              <w:bottom w:val="dashed" w:sz="4" w:space="0" w:color="auto"/>
              <w:right w:val="nil"/>
            </w:tcBorders>
            <w:shd w:val="clear" w:color="auto" w:fill="auto"/>
          </w:tcPr>
          <w:p w14:paraId="4C7789CA" w14:textId="50AA8FAD" w:rsidR="00B3789D" w:rsidRPr="0098338A" w:rsidRDefault="00B3789D" w:rsidP="003A58E2">
            <w:pPr>
              <w:tabs>
                <w:tab w:val="left" w:pos="3285"/>
              </w:tabs>
              <w:rPr>
                <w:bCs/>
                <w:i/>
                <w:sz w:val="20"/>
                <w:szCs w:val="20"/>
                <w:lang w:val="sr-Latn-CS"/>
              </w:rPr>
            </w:pPr>
            <w:r>
              <w:rPr>
                <w:bCs/>
                <w:i/>
                <w:sz w:val="20"/>
                <w:szCs w:val="20"/>
                <w:lang w:val="sr-Latn-CS"/>
              </w:rPr>
              <w:t>Dr Zlatko Bulić, flora i vegetacija</w:t>
            </w:r>
          </w:p>
        </w:tc>
        <w:tc>
          <w:tcPr>
            <w:tcW w:w="1417" w:type="dxa"/>
            <w:tcBorders>
              <w:top w:val="dashed" w:sz="4" w:space="0" w:color="auto"/>
              <w:left w:val="nil"/>
              <w:bottom w:val="dashed" w:sz="4" w:space="0" w:color="auto"/>
              <w:right w:val="dashed" w:sz="4" w:space="0" w:color="auto"/>
            </w:tcBorders>
            <w:shd w:val="clear" w:color="auto" w:fill="auto"/>
          </w:tcPr>
          <w:p w14:paraId="20EDF2D6" w14:textId="77777777" w:rsidR="00B3789D" w:rsidRPr="0098338A" w:rsidRDefault="00B3789D" w:rsidP="003A58E2">
            <w:pPr>
              <w:rPr>
                <w:sz w:val="20"/>
                <w:szCs w:val="20"/>
                <w:lang w:val="sr-Latn-CS"/>
              </w:rPr>
            </w:pPr>
          </w:p>
        </w:tc>
      </w:tr>
      <w:tr w:rsidR="00B3789D" w:rsidRPr="0098338A" w14:paraId="29CB6EED" w14:textId="77777777" w:rsidTr="003A58E2">
        <w:trPr>
          <w:trHeight w:val="230"/>
        </w:trPr>
        <w:tc>
          <w:tcPr>
            <w:tcW w:w="7655" w:type="dxa"/>
            <w:tcBorders>
              <w:top w:val="dashed" w:sz="4" w:space="0" w:color="auto"/>
              <w:left w:val="nil"/>
              <w:bottom w:val="dashed" w:sz="4" w:space="0" w:color="auto"/>
              <w:right w:val="nil"/>
            </w:tcBorders>
            <w:shd w:val="clear" w:color="auto" w:fill="auto"/>
          </w:tcPr>
          <w:p w14:paraId="41829D30" w14:textId="62065D37" w:rsidR="00B3789D" w:rsidRPr="0098338A" w:rsidRDefault="00B3789D" w:rsidP="003A58E2">
            <w:pPr>
              <w:tabs>
                <w:tab w:val="left" w:pos="3285"/>
              </w:tabs>
              <w:rPr>
                <w:bCs/>
                <w:i/>
                <w:sz w:val="20"/>
                <w:szCs w:val="20"/>
                <w:lang w:val="sr-Latn-CS"/>
              </w:rPr>
            </w:pPr>
            <w:r w:rsidRPr="0098338A">
              <w:rPr>
                <w:bCs/>
                <w:i/>
                <w:sz w:val="20"/>
                <w:szCs w:val="20"/>
                <w:lang w:val="sr-Latn-CS"/>
              </w:rPr>
              <w:t>Mr Izeta Trubljanin, dipl. biol., kopnena staništa  značajna za zaštitu</w:t>
            </w:r>
            <w:r>
              <w:rPr>
                <w:bCs/>
                <w:i/>
                <w:sz w:val="20"/>
                <w:szCs w:val="20"/>
                <w:lang w:val="sr-Latn-CS"/>
              </w:rPr>
              <w:t xml:space="preserve"> i </w:t>
            </w:r>
            <w:r w:rsidR="003A58E2">
              <w:rPr>
                <w:bCs/>
                <w:i/>
                <w:sz w:val="20"/>
                <w:szCs w:val="20"/>
                <w:lang w:val="sr-Latn-CS"/>
              </w:rPr>
              <w:t>vrste značajne za zaštit</w:t>
            </w:r>
            <w:r w:rsidRPr="0098338A">
              <w:rPr>
                <w:bCs/>
                <w:i/>
                <w:sz w:val="20"/>
                <w:szCs w:val="20"/>
                <w:lang w:val="sr-Latn-CS"/>
              </w:rPr>
              <w:t>)</w:t>
            </w:r>
          </w:p>
        </w:tc>
        <w:tc>
          <w:tcPr>
            <w:tcW w:w="1417" w:type="dxa"/>
            <w:tcBorders>
              <w:top w:val="dashed" w:sz="4" w:space="0" w:color="auto"/>
              <w:left w:val="nil"/>
              <w:bottom w:val="dashed" w:sz="4" w:space="0" w:color="auto"/>
              <w:right w:val="dashed" w:sz="4" w:space="0" w:color="auto"/>
            </w:tcBorders>
            <w:shd w:val="clear" w:color="auto" w:fill="auto"/>
          </w:tcPr>
          <w:p w14:paraId="4AD51088" w14:textId="77777777" w:rsidR="00B3789D" w:rsidRPr="0098338A" w:rsidRDefault="00B3789D" w:rsidP="003A58E2">
            <w:pPr>
              <w:rPr>
                <w:sz w:val="20"/>
                <w:szCs w:val="20"/>
              </w:rPr>
            </w:pPr>
          </w:p>
        </w:tc>
      </w:tr>
      <w:tr w:rsidR="00B3789D" w:rsidRPr="0098338A" w14:paraId="615F37FB" w14:textId="77777777" w:rsidTr="003A58E2">
        <w:trPr>
          <w:trHeight w:val="303"/>
        </w:trPr>
        <w:tc>
          <w:tcPr>
            <w:tcW w:w="7655" w:type="dxa"/>
            <w:tcBorders>
              <w:top w:val="dashed" w:sz="4" w:space="0" w:color="auto"/>
              <w:left w:val="nil"/>
              <w:bottom w:val="dashed" w:sz="4" w:space="0" w:color="auto"/>
              <w:right w:val="nil"/>
            </w:tcBorders>
            <w:shd w:val="clear" w:color="auto" w:fill="auto"/>
          </w:tcPr>
          <w:p w14:paraId="7C6B3D15" w14:textId="3B62354B" w:rsidR="00B3789D" w:rsidRPr="0098338A" w:rsidRDefault="00B3789D" w:rsidP="003A58E2">
            <w:pPr>
              <w:tabs>
                <w:tab w:val="left" w:pos="3285"/>
              </w:tabs>
              <w:rPr>
                <w:bCs/>
                <w:i/>
                <w:sz w:val="20"/>
                <w:szCs w:val="20"/>
                <w:lang w:val="sr-Latn-CS"/>
              </w:rPr>
            </w:pPr>
            <w:r>
              <w:rPr>
                <w:bCs/>
                <w:i/>
                <w:sz w:val="20"/>
                <w:szCs w:val="20"/>
                <w:lang w:val="sr-Latn-CS"/>
              </w:rPr>
              <w:t>Dr Gojko Nikolić, kartografsko – geodetska obrada podataka</w:t>
            </w:r>
          </w:p>
        </w:tc>
        <w:tc>
          <w:tcPr>
            <w:tcW w:w="1417" w:type="dxa"/>
            <w:tcBorders>
              <w:top w:val="dashed" w:sz="4" w:space="0" w:color="auto"/>
              <w:left w:val="nil"/>
              <w:bottom w:val="dashed" w:sz="4" w:space="0" w:color="auto"/>
              <w:right w:val="dashed" w:sz="4" w:space="0" w:color="auto"/>
            </w:tcBorders>
            <w:shd w:val="clear" w:color="auto" w:fill="auto"/>
          </w:tcPr>
          <w:p w14:paraId="3913374E" w14:textId="77777777" w:rsidR="00B3789D" w:rsidRPr="0098338A" w:rsidRDefault="00B3789D" w:rsidP="003A58E2">
            <w:pPr>
              <w:rPr>
                <w:sz w:val="20"/>
                <w:szCs w:val="20"/>
                <w:lang w:val="pt-BR"/>
              </w:rPr>
            </w:pPr>
          </w:p>
        </w:tc>
      </w:tr>
      <w:tr w:rsidR="00B3789D" w:rsidRPr="0098338A" w14:paraId="39DDE0DD" w14:textId="77777777" w:rsidTr="003A58E2">
        <w:trPr>
          <w:trHeight w:val="265"/>
        </w:trPr>
        <w:tc>
          <w:tcPr>
            <w:tcW w:w="7655" w:type="dxa"/>
            <w:tcBorders>
              <w:top w:val="dashed" w:sz="4" w:space="0" w:color="auto"/>
              <w:left w:val="nil"/>
              <w:bottom w:val="dashed" w:sz="4" w:space="0" w:color="auto"/>
              <w:right w:val="nil"/>
            </w:tcBorders>
            <w:shd w:val="clear" w:color="auto" w:fill="auto"/>
          </w:tcPr>
          <w:p w14:paraId="1CF383EF" w14:textId="3D8C4DD2" w:rsidR="00B3789D" w:rsidRPr="0098338A" w:rsidRDefault="00B3789D" w:rsidP="003A58E2">
            <w:pPr>
              <w:tabs>
                <w:tab w:val="left" w:pos="3285"/>
              </w:tabs>
              <w:rPr>
                <w:bCs/>
                <w:i/>
                <w:sz w:val="20"/>
                <w:szCs w:val="20"/>
                <w:lang w:val="sr-Latn-CS"/>
              </w:rPr>
            </w:pPr>
            <w:r>
              <w:rPr>
                <w:bCs/>
                <w:i/>
                <w:sz w:val="20"/>
                <w:szCs w:val="20"/>
                <w:lang w:val="sr-Latn-CS"/>
              </w:rPr>
              <w:t>Mr Nataša Stanišić, održivi razvoj</w:t>
            </w:r>
            <w:r w:rsidR="003A58E2">
              <w:rPr>
                <w:bCs/>
                <w:i/>
                <w:sz w:val="20"/>
                <w:szCs w:val="20"/>
                <w:lang w:val="sr-Latn-CS"/>
              </w:rPr>
              <w:t xml:space="preserve"> i turizam</w:t>
            </w:r>
          </w:p>
        </w:tc>
        <w:tc>
          <w:tcPr>
            <w:tcW w:w="1417" w:type="dxa"/>
            <w:tcBorders>
              <w:top w:val="dashed" w:sz="4" w:space="0" w:color="auto"/>
              <w:left w:val="nil"/>
              <w:bottom w:val="dashed" w:sz="4" w:space="0" w:color="auto"/>
              <w:right w:val="dashed" w:sz="4" w:space="0" w:color="auto"/>
            </w:tcBorders>
            <w:shd w:val="clear" w:color="auto" w:fill="auto"/>
          </w:tcPr>
          <w:p w14:paraId="451922F1" w14:textId="77777777" w:rsidR="00B3789D" w:rsidRPr="0098338A" w:rsidRDefault="00B3789D" w:rsidP="003A58E2">
            <w:pPr>
              <w:rPr>
                <w:sz w:val="20"/>
                <w:szCs w:val="20"/>
                <w:lang w:val="sv-SE"/>
              </w:rPr>
            </w:pPr>
          </w:p>
        </w:tc>
      </w:tr>
      <w:tr w:rsidR="00B3789D" w:rsidRPr="0098338A" w14:paraId="197E748F" w14:textId="77777777" w:rsidTr="003A58E2">
        <w:trPr>
          <w:trHeight w:val="265"/>
        </w:trPr>
        <w:tc>
          <w:tcPr>
            <w:tcW w:w="7655" w:type="dxa"/>
            <w:tcBorders>
              <w:top w:val="dashed" w:sz="4" w:space="0" w:color="auto"/>
              <w:left w:val="nil"/>
              <w:bottom w:val="dashed" w:sz="4" w:space="0" w:color="auto"/>
              <w:right w:val="nil"/>
            </w:tcBorders>
            <w:shd w:val="clear" w:color="auto" w:fill="auto"/>
          </w:tcPr>
          <w:p w14:paraId="595EE331" w14:textId="132C994B" w:rsidR="00B3789D" w:rsidRPr="0098338A" w:rsidRDefault="003A58E2" w:rsidP="003A58E2">
            <w:pPr>
              <w:tabs>
                <w:tab w:val="left" w:pos="3285"/>
              </w:tabs>
              <w:rPr>
                <w:bCs/>
                <w:i/>
                <w:sz w:val="20"/>
                <w:szCs w:val="20"/>
                <w:lang w:val="sr-Latn-CS"/>
              </w:rPr>
            </w:pPr>
            <w:r>
              <w:rPr>
                <w:bCs/>
                <w:i/>
                <w:sz w:val="20"/>
                <w:szCs w:val="20"/>
                <w:lang w:val="sr-Latn-CS"/>
              </w:rPr>
              <w:t xml:space="preserve">Tijana Samardžić, dipl.erh., </w:t>
            </w:r>
            <w:r w:rsidR="00B3789D">
              <w:rPr>
                <w:bCs/>
                <w:i/>
                <w:sz w:val="20"/>
                <w:szCs w:val="20"/>
                <w:lang w:val="sr-Latn-CS"/>
              </w:rPr>
              <w:t xml:space="preserve"> kulturn</w:t>
            </w:r>
            <w:r>
              <w:rPr>
                <w:bCs/>
                <w:i/>
                <w:sz w:val="20"/>
                <w:szCs w:val="20"/>
                <w:lang w:val="sr-Latn-CS"/>
              </w:rPr>
              <w:t>a baština</w:t>
            </w:r>
          </w:p>
        </w:tc>
        <w:tc>
          <w:tcPr>
            <w:tcW w:w="1417" w:type="dxa"/>
            <w:tcBorders>
              <w:top w:val="dashed" w:sz="4" w:space="0" w:color="auto"/>
              <w:left w:val="nil"/>
              <w:bottom w:val="dashed" w:sz="4" w:space="0" w:color="auto"/>
              <w:right w:val="dashed" w:sz="4" w:space="0" w:color="auto"/>
            </w:tcBorders>
            <w:shd w:val="clear" w:color="auto" w:fill="auto"/>
          </w:tcPr>
          <w:p w14:paraId="283EA1E6" w14:textId="77777777" w:rsidR="00B3789D" w:rsidRPr="0098338A" w:rsidRDefault="00B3789D" w:rsidP="003A58E2">
            <w:pPr>
              <w:rPr>
                <w:sz w:val="20"/>
                <w:szCs w:val="20"/>
                <w:lang w:val="sv-SE"/>
              </w:rPr>
            </w:pPr>
          </w:p>
        </w:tc>
      </w:tr>
      <w:tr w:rsidR="00B3789D" w:rsidRPr="0098338A" w14:paraId="19CFC2F6" w14:textId="77777777" w:rsidTr="003A58E2">
        <w:trPr>
          <w:trHeight w:val="265"/>
        </w:trPr>
        <w:tc>
          <w:tcPr>
            <w:tcW w:w="7655" w:type="dxa"/>
            <w:tcBorders>
              <w:top w:val="dashed" w:sz="4" w:space="0" w:color="auto"/>
              <w:left w:val="nil"/>
              <w:bottom w:val="dashed" w:sz="4" w:space="0" w:color="auto"/>
              <w:right w:val="nil"/>
            </w:tcBorders>
            <w:shd w:val="clear" w:color="auto" w:fill="auto"/>
          </w:tcPr>
          <w:p w14:paraId="7C863C96" w14:textId="07185DA8" w:rsidR="00B3789D" w:rsidRDefault="003A58E2" w:rsidP="003A58E2">
            <w:pPr>
              <w:tabs>
                <w:tab w:val="left" w:pos="3285"/>
              </w:tabs>
              <w:rPr>
                <w:bCs/>
                <w:i/>
                <w:sz w:val="20"/>
                <w:szCs w:val="20"/>
                <w:lang w:val="sr-Latn-CS"/>
              </w:rPr>
            </w:pPr>
            <w:r w:rsidRPr="003A58E2">
              <w:rPr>
                <w:bCs/>
                <w:i/>
                <w:sz w:val="20"/>
                <w:szCs w:val="20"/>
                <w:lang w:val="sr-Latn-CS"/>
              </w:rPr>
              <w:t>Marija Ćosović</w:t>
            </w:r>
            <w:r w:rsidR="00B3789D" w:rsidRPr="003A58E2">
              <w:rPr>
                <w:bCs/>
                <w:i/>
                <w:sz w:val="20"/>
                <w:szCs w:val="20"/>
                <w:lang w:val="sr-Latn-CS"/>
              </w:rPr>
              <w:t xml:space="preserve">, </w:t>
            </w:r>
            <w:r w:rsidRPr="003A58E2">
              <w:rPr>
                <w:bCs/>
                <w:i/>
                <w:sz w:val="20"/>
                <w:szCs w:val="20"/>
                <w:lang w:val="sr-Latn-CS"/>
              </w:rPr>
              <w:t xml:space="preserve">dipl.inp.pejz.arh i šumarstva, </w:t>
            </w:r>
            <w:r w:rsidR="00B3789D" w:rsidRPr="003A58E2">
              <w:rPr>
                <w:bCs/>
                <w:i/>
                <w:sz w:val="20"/>
                <w:szCs w:val="20"/>
                <w:lang w:val="sr-Latn-CS"/>
              </w:rPr>
              <w:t>pejzaž</w:t>
            </w:r>
          </w:p>
        </w:tc>
        <w:tc>
          <w:tcPr>
            <w:tcW w:w="1417" w:type="dxa"/>
            <w:tcBorders>
              <w:top w:val="dashed" w:sz="4" w:space="0" w:color="auto"/>
              <w:left w:val="nil"/>
              <w:bottom w:val="dashed" w:sz="4" w:space="0" w:color="auto"/>
              <w:right w:val="dashed" w:sz="4" w:space="0" w:color="auto"/>
            </w:tcBorders>
            <w:shd w:val="clear" w:color="auto" w:fill="auto"/>
          </w:tcPr>
          <w:p w14:paraId="44CF48DE" w14:textId="77777777" w:rsidR="00B3789D" w:rsidRPr="0098338A" w:rsidRDefault="00B3789D" w:rsidP="003A58E2">
            <w:pPr>
              <w:rPr>
                <w:sz w:val="20"/>
                <w:szCs w:val="20"/>
                <w:lang w:val="sv-SE"/>
              </w:rPr>
            </w:pPr>
          </w:p>
        </w:tc>
      </w:tr>
    </w:tbl>
    <w:p w14:paraId="32183B74" w14:textId="77777777" w:rsidR="00E13FCA" w:rsidRPr="0098338A" w:rsidRDefault="00E13FCA" w:rsidP="0098338A">
      <w:pPr>
        <w:tabs>
          <w:tab w:val="left" w:pos="3285"/>
        </w:tabs>
        <w:jc w:val="both"/>
        <w:rPr>
          <w:bCs/>
          <w:sz w:val="20"/>
          <w:szCs w:val="20"/>
          <w:lang w:val="sr-Latn-CS"/>
        </w:rPr>
      </w:pPr>
    </w:p>
    <w:p w14:paraId="66AD9181" w14:textId="77777777" w:rsidR="00E13FCA" w:rsidRPr="0098338A" w:rsidRDefault="00E13FCA" w:rsidP="0098338A">
      <w:pPr>
        <w:pBdr>
          <w:bottom w:val="single" w:sz="6" w:space="1" w:color="auto"/>
        </w:pBdr>
        <w:tabs>
          <w:tab w:val="left" w:pos="3285"/>
        </w:tabs>
        <w:jc w:val="both"/>
        <w:rPr>
          <w:bCs/>
          <w:spacing w:val="12"/>
          <w:sz w:val="20"/>
          <w:szCs w:val="20"/>
          <w:lang w:val="sr-Latn-CS"/>
        </w:rPr>
      </w:pPr>
    </w:p>
    <w:p w14:paraId="2BB3DCD4" w14:textId="3C39E4D9" w:rsidR="00E13FCA" w:rsidRPr="0098338A" w:rsidRDefault="00E13FCA" w:rsidP="0098338A">
      <w:pPr>
        <w:pBdr>
          <w:bottom w:val="single" w:sz="6" w:space="1" w:color="auto"/>
        </w:pBdr>
        <w:tabs>
          <w:tab w:val="left" w:pos="3285"/>
        </w:tabs>
        <w:jc w:val="both"/>
        <w:rPr>
          <w:bCs/>
          <w:i/>
          <w:sz w:val="22"/>
          <w:szCs w:val="22"/>
          <w:lang w:val="sr-Latn-CS"/>
        </w:rPr>
      </w:pPr>
      <w:r w:rsidRPr="0098338A">
        <w:rPr>
          <w:bCs/>
          <w:sz w:val="22"/>
          <w:szCs w:val="22"/>
          <w:lang w:val="sr-Latn-CS"/>
        </w:rPr>
        <w:t xml:space="preserve">AUTORI FOTOGRAFIJA: </w:t>
      </w:r>
      <w:r w:rsidR="002A7A9B" w:rsidRPr="0098338A">
        <w:rPr>
          <w:bCs/>
          <w:i/>
          <w:sz w:val="22"/>
          <w:szCs w:val="22"/>
          <w:lang w:val="sr-Latn-CS"/>
        </w:rPr>
        <w:t>Izeta Trubljanin, Vasilije Bušković, Zlatko Bulić</w:t>
      </w:r>
      <w:r w:rsidR="00B64F27">
        <w:rPr>
          <w:bCs/>
          <w:i/>
          <w:sz w:val="22"/>
          <w:szCs w:val="22"/>
          <w:lang w:val="sr-Latn-CS"/>
        </w:rPr>
        <w:t>, Marija Ćosović</w:t>
      </w:r>
    </w:p>
    <w:p w14:paraId="2E2B7820" w14:textId="2266FC35" w:rsidR="00E13FCA" w:rsidRPr="0098338A" w:rsidRDefault="00E13FCA" w:rsidP="0098338A">
      <w:pPr>
        <w:pBdr>
          <w:bottom w:val="single" w:sz="6" w:space="1" w:color="auto"/>
        </w:pBdr>
        <w:tabs>
          <w:tab w:val="left" w:pos="3285"/>
        </w:tabs>
        <w:rPr>
          <w:bCs/>
          <w:i/>
          <w:sz w:val="22"/>
          <w:szCs w:val="22"/>
          <w:lang w:val="sr-Latn-CS"/>
        </w:rPr>
      </w:pPr>
      <w:r w:rsidRPr="0098338A">
        <w:rPr>
          <w:bCs/>
          <w:sz w:val="22"/>
          <w:szCs w:val="22"/>
          <w:lang w:val="sr-Latn-CS"/>
        </w:rPr>
        <w:t>KARTOGRAFSKA OBRADA GRANICA ZAŠTIĆENOG P</w:t>
      </w:r>
      <w:r w:rsidR="00457E81">
        <w:rPr>
          <w:bCs/>
          <w:sz w:val="22"/>
          <w:szCs w:val="22"/>
          <w:lang w:val="sr-Latn-CS"/>
        </w:rPr>
        <w:t>O</w:t>
      </w:r>
      <w:r w:rsidRPr="0098338A">
        <w:rPr>
          <w:bCs/>
          <w:sz w:val="22"/>
          <w:szCs w:val="22"/>
          <w:lang w:val="sr-Latn-CS"/>
        </w:rPr>
        <w:t>DR</w:t>
      </w:r>
      <w:r w:rsidR="0010297A" w:rsidRPr="0098338A">
        <w:rPr>
          <w:bCs/>
          <w:sz w:val="22"/>
          <w:szCs w:val="22"/>
          <w:lang w:val="sr-Latn-CS"/>
        </w:rPr>
        <w:t>UČJ</w:t>
      </w:r>
      <w:r w:rsidRPr="0098338A">
        <w:rPr>
          <w:bCs/>
          <w:sz w:val="22"/>
          <w:szCs w:val="22"/>
          <w:lang w:val="sr-Latn-CS"/>
        </w:rPr>
        <w:t xml:space="preserve">A: </w:t>
      </w:r>
      <w:r w:rsidR="002A7A9B" w:rsidRPr="0098338A">
        <w:rPr>
          <w:bCs/>
          <w:i/>
          <w:sz w:val="22"/>
          <w:szCs w:val="22"/>
          <w:lang w:val="sr-Latn-CS"/>
        </w:rPr>
        <w:t>Izeta Trubljanin</w:t>
      </w:r>
    </w:p>
    <w:p w14:paraId="54AC2590" w14:textId="77777777" w:rsidR="00E13FCA" w:rsidRPr="0098338A" w:rsidRDefault="00E13FCA" w:rsidP="0098338A">
      <w:pPr>
        <w:pBdr>
          <w:bottom w:val="single" w:sz="6" w:space="1" w:color="auto"/>
        </w:pBdr>
        <w:tabs>
          <w:tab w:val="left" w:pos="3285"/>
        </w:tabs>
        <w:rPr>
          <w:bCs/>
          <w:i/>
          <w:sz w:val="22"/>
          <w:szCs w:val="22"/>
          <w:lang w:val="sr-Latn-CS"/>
        </w:rPr>
      </w:pPr>
    </w:p>
    <w:p w14:paraId="6B29D928" w14:textId="77777777" w:rsidR="00571DB8" w:rsidRPr="0098338A" w:rsidRDefault="00571DB8" w:rsidP="0098338A">
      <w:pPr>
        <w:ind w:left="4593" w:hanging="4593"/>
        <w:jc w:val="both"/>
        <w:rPr>
          <w:bCs/>
          <w:sz w:val="20"/>
          <w:szCs w:val="20"/>
          <w:lang w:val="sr-Latn-CS"/>
        </w:rPr>
      </w:pPr>
    </w:p>
    <w:p w14:paraId="3F7CB730" w14:textId="2DB660E8" w:rsidR="00571DB8" w:rsidRPr="0098338A" w:rsidRDefault="00571DB8" w:rsidP="0098338A">
      <w:pPr>
        <w:ind w:left="4593" w:hanging="4593"/>
        <w:jc w:val="both"/>
        <w:rPr>
          <w:bCs/>
          <w:sz w:val="20"/>
          <w:szCs w:val="20"/>
          <w:lang w:val="sr-Latn-CS"/>
        </w:rPr>
      </w:pPr>
      <w:r w:rsidRPr="0098338A">
        <w:rPr>
          <w:bCs/>
          <w:sz w:val="20"/>
          <w:szCs w:val="20"/>
          <w:lang w:val="sr-Latn-CS"/>
        </w:rPr>
        <w:t xml:space="preserve">PREPORUČENO CITIRANJE U LITERATURI: </w:t>
      </w:r>
      <w:r w:rsidRPr="0098338A">
        <w:rPr>
          <w:bCs/>
          <w:sz w:val="20"/>
          <w:szCs w:val="20"/>
          <w:lang w:val="sr-Latn-CS"/>
        </w:rPr>
        <w:tab/>
      </w:r>
      <w:r w:rsidR="003E66F7" w:rsidRPr="0098338A">
        <w:rPr>
          <w:bCs/>
          <w:sz w:val="20"/>
          <w:szCs w:val="20"/>
          <w:lang w:val="sr-Latn-CS"/>
        </w:rPr>
        <w:t xml:space="preserve">Agencija za zaštitu životne sredine </w:t>
      </w:r>
      <w:r w:rsidRPr="0098338A">
        <w:rPr>
          <w:bCs/>
          <w:sz w:val="20"/>
          <w:szCs w:val="20"/>
          <w:lang w:val="sr-Latn-CS"/>
        </w:rPr>
        <w:t>(20</w:t>
      </w:r>
      <w:r w:rsidR="00F71BF6" w:rsidRPr="0098338A">
        <w:rPr>
          <w:bCs/>
          <w:sz w:val="20"/>
          <w:szCs w:val="20"/>
          <w:lang w:val="sr-Latn-CS"/>
        </w:rPr>
        <w:t>2</w:t>
      </w:r>
      <w:r w:rsidR="002A7A9B" w:rsidRPr="0098338A">
        <w:rPr>
          <w:bCs/>
          <w:sz w:val="20"/>
          <w:szCs w:val="20"/>
          <w:lang w:val="sr-Latn-CS"/>
        </w:rPr>
        <w:t>2</w:t>
      </w:r>
      <w:r w:rsidRPr="0098338A">
        <w:rPr>
          <w:bCs/>
          <w:sz w:val="20"/>
          <w:szCs w:val="20"/>
          <w:lang w:val="sr-Latn-CS"/>
        </w:rPr>
        <w:t xml:space="preserve">): Studija </w:t>
      </w:r>
      <w:r w:rsidR="002A7A9B" w:rsidRPr="0098338A">
        <w:rPr>
          <w:bCs/>
          <w:sz w:val="20"/>
          <w:szCs w:val="20"/>
          <w:lang w:val="sr-Latn-CS"/>
        </w:rPr>
        <w:t>revizije</w:t>
      </w:r>
      <w:r w:rsidRPr="0098338A">
        <w:rPr>
          <w:bCs/>
          <w:sz w:val="20"/>
          <w:szCs w:val="20"/>
          <w:lang w:val="sr-Latn-CS"/>
        </w:rPr>
        <w:t xml:space="preserve"> </w:t>
      </w:r>
      <w:r w:rsidR="0096557C" w:rsidRPr="0098338A">
        <w:rPr>
          <w:bCs/>
          <w:sz w:val="20"/>
          <w:szCs w:val="20"/>
          <w:lang w:val="sr-Latn-CS"/>
        </w:rPr>
        <w:t xml:space="preserve">za </w:t>
      </w:r>
      <w:r w:rsidRPr="0098338A">
        <w:rPr>
          <w:bCs/>
          <w:sz w:val="20"/>
          <w:szCs w:val="20"/>
          <w:lang w:val="sr-Latn-CS"/>
        </w:rPr>
        <w:t>zaštićeno područj</w:t>
      </w:r>
      <w:r w:rsidR="0096557C" w:rsidRPr="0098338A">
        <w:rPr>
          <w:bCs/>
          <w:sz w:val="20"/>
          <w:szCs w:val="20"/>
          <w:lang w:val="sr-Latn-CS"/>
        </w:rPr>
        <w:t>e</w:t>
      </w:r>
      <w:r w:rsidRPr="0098338A">
        <w:rPr>
          <w:bCs/>
          <w:sz w:val="20"/>
          <w:szCs w:val="20"/>
          <w:lang w:val="sr-Latn-CS"/>
        </w:rPr>
        <w:t xml:space="preserve"> “</w:t>
      </w:r>
      <w:r w:rsidR="002A7A9B" w:rsidRPr="0098338A">
        <w:rPr>
          <w:bCs/>
          <w:sz w:val="20"/>
          <w:szCs w:val="20"/>
          <w:lang w:val="sr-Latn-CS"/>
        </w:rPr>
        <w:t>Lovor (</w:t>
      </w:r>
      <w:r w:rsidR="002A7A9B" w:rsidRPr="004E363D">
        <w:rPr>
          <w:bCs/>
          <w:i/>
          <w:sz w:val="20"/>
          <w:szCs w:val="20"/>
          <w:lang w:val="sr-Latn-CS"/>
        </w:rPr>
        <w:t>Laur</w:t>
      </w:r>
      <w:r w:rsidR="004E363D" w:rsidRPr="004E363D">
        <w:rPr>
          <w:bCs/>
          <w:i/>
          <w:sz w:val="20"/>
          <w:szCs w:val="20"/>
          <w:lang w:val="sr-Latn-CS"/>
        </w:rPr>
        <w:t>u</w:t>
      </w:r>
      <w:r w:rsidR="002A7A9B" w:rsidRPr="004E363D">
        <w:rPr>
          <w:bCs/>
          <w:i/>
          <w:sz w:val="20"/>
          <w:szCs w:val="20"/>
          <w:lang w:val="sr-Latn-CS"/>
        </w:rPr>
        <w:t>s nobilis</w:t>
      </w:r>
      <w:r w:rsidR="002A7A9B" w:rsidRPr="0098338A">
        <w:rPr>
          <w:bCs/>
          <w:sz w:val="20"/>
          <w:szCs w:val="20"/>
          <w:lang w:val="sr-Latn-CS"/>
        </w:rPr>
        <w:t>) i oleander (</w:t>
      </w:r>
      <w:r w:rsidR="002A7A9B" w:rsidRPr="004E363D">
        <w:rPr>
          <w:bCs/>
          <w:i/>
          <w:sz w:val="20"/>
          <w:szCs w:val="20"/>
          <w:lang w:val="sr-Latn-CS"/>
        </w:rPr>
        <w:t>Nerium</w:t>
      </w:r>
      <w:r w:rsidR="002A7A9B" w:rsidRPr="0098338A">
        <w:rPr>
          <w:bCs/>
          <w:sz w:val="20"/>
          <w:szCs w:val="20"/>
          <w:lang w:val="sr-Latn-CS"/>
        </w:rPr>
        <w:t xml:space="preserve">) sastojina iznad vrela Sopot kod Risna“, opština </w:t>
      </w:r>
      <w:r w:rsidR="00EA51D9" w:rsidRPr="0098338A">
        <w:rPr>
          <w:bCs/>
          <w:sz w:val="20"/>
          <w:szCs w:val="20"/>
          <w:lang w:val="sr-Latn-CS"/>
        </w:rPr>
        <w:t>K</w:t>
      </w:r>
      <w:r w:rsidR="002A7A9B" w:rsidRPr="0098338A">
        <w:rPr>
          <w:bCs/>
          <w:sz w:val="20"/>
          <w:szCs w:val="20"/>
          <w:lang w:val="sr-Latn-CS"/>
        </w:rPr>
        <w:t xml:space="preserve">otor </w:t>
      </w:r>
      <w:r w:rsidR="0096557C" w:rsidRPr="0098338A">
        <w:rPr>
          <w:bCs/>
          <w:sz w:val="20"/>
          <w:szCs w:val="20"/>
          <w:lang w:val="sr-Latn-CS"/>
        </w:rPr>
        <w:t>”</w:t>
      </w:r>
      <w:r w:rsidRPr="0098338A">
        <w:rPr>
          <w:bCs/>
          <w:sz w:val="20"/>
          <w:szCs w:val="20"/>
          <w:lang w:val="sr-Latn-CS"/>
        </w:rPr>
        <w:t xml:space="preserve">, </w:t>
      </w:r>
      <w:r w:rsidR="0051246E" w:rsidRPr="0098338A">
        <w:rPr>
          <w:bCs/>
          <w:sz w:val="20"/>
          <w:szCs w:val="20"/>
          <w:lang w:val="sr-Latn-CS"/>
        </w:rPr>
        <w:t>Podgorica.</w:t>
      </w:r>
    </w:p>
    <w:p w14:paraId="2E8C7665" w14:textId="77777777" w:rsidR="00E13FCA" w:rsidRPr="0098338A" w:rsidRDefault="00E13FCA" w:rsidP="0098338A">
      <w:pPr>
        <w:pBdr>
          <w:bottom w:val="single" w:sz="6" w:space="1" w:color="auto"/>
        </w:pBdr>
        <w:tabs>
          <w:tab w:val="left" w:pos="3285"/>
        </w:tabs>
        <w:rPr>
          <w:bCs/>
          <w:i/>
          <w:sz w:val="20"/>
          <w:szCs w:val="20"/>
          <w:lang w:val="sr-Latn-CS"/>
        </w:rPr>
      </w:pPr>
    </w:p>
    <w:p w14:paraId="5DA6BEE1" w14:textId="77777777" w:rsidR="00571DB8" w:rsidRPr="0098338A" w:rsidRDefault="00571DB8" w:rsidP="0098338A">
      <w:pPr>
        <w:pBdr>
          <w:bottom w:val="single" w:sz="6" w:space="1" w:color="auto"/>
        </w:pBdr>
        <w:tabs>
          <w:tab w:val="left" w:pos="3285"/>
        </w:tabs>
        <w:rPr>
          <w:bCs/>
          <w:i/>
          <w:sz w:val="20"/>
          <w:szCs w:val="20"/>
          <w:lang w:val="sr-Latn-CS"/>
        </w:rPr>
      </w:pPr>
    </w:p>
    <w:p w14:paraId="60F5B4CC" w14:textId="77777777" w:rsidR="00571DB8" w:rsidRPr="0098338A" w:rsidRDefault="00571DB8" w:rsidP="0098338A">
      <w:pPr>
        <w:pBdr>
          <w:bottom w:val="single" w:sz="6" w:space="1" w:color="auto"/>
        </w:pBdr>
        <w:tabs>
          <w:tab w:val="left" w:pos="3285"/>
        </w:tabs>
        <w:rPr>
          <w:bCs/>
          <w:i/>
          <w:sz w:val="20"/>
          <w:szCs w:val="20"/>
          <w:lang w:val="sr-Latn-CS"/>
        </w:rPr>
      </w:pPr>
    </w:p>
    <w:p w14:paraId="4D25E800" w14:textId="77777777" w:rsidR="00E13FCA" w:rsidRPr="0098338A" w:rsidRDefault="00E13FCA" w:rsidP="0098338A">
      <w:pPr>
        <w:pBdr>
          <w:bottom w:val="single" w:sz="6" w:space="1" w:color="auto"/>
        </w:pBdr>
        <w:tabs>
          <w:tab w:val="left" w:pos="3285"/>
        </w:tabs>
        <w:rPr>
          <w:i/>
          <w:sz w:val="20"/>
          <w:szCs w:val="20"/>
          <w:lang w:val="sr-Latn-CS"/>
        </w:rPr>
      </w:pPr>
    </w:p>
    <w:p w14:paraId="42422570" w14:textId="77777777" w:rsidR="00E13FCA" w:rsidRPr="0098338A" w:rsidRDefault="00E13FCA" w:rsidP="0098338A">
      <w:pPr>
        <w:pBdr>
          <w:bottom w:val="single" w:sz="6" w:space="1" w:color="auto"/>
        </w:pBdr>
        <w:jc w:val="both"/>
        <w:rPr>
          <w:i/>
          <w:sz w:val="20"/>
          <w:szCs w:val="20"/>
          <w:lang w:val="sr-Latn-CS"/>
        </w:rPr>
      </w:pPr>
      <w:r w:rsidRPr="0098338A">
        <w:rPr>
          <w:i/>
          <w:sz w:val="20"/>
          <w:szCs w:val="20"/>
          <w:lang w:val="sr-Latn-CS"/>
        </w:rPr>
        <w:t>Podaci koji su dati u ovoj Studiji namijenjeni su isključivo za potrebe naručioca i ne smiju se kopirati, umnožavati ili koristiti u druge svrhe bez dozvole naručioca.</w:t>
      </w:r>
    </w:p>
    <w:p w14:paraId="7EA30091" w14:textId="77777777" w:rsidR="00E13FCA" w:rsidRPr="0098338A" w:rsidRDefault="00E13FCA" w:rsidP="0098338A">
      <w:pPr>
        <w:tabs>
          <w:tab w:val="center" w:pos="0"/>
        </w:tabs>
        <w:jc w:val="center"/>
        <w:rPr>
          <w:b/>
          <w:bCs/>
          <w:sz w:val="20"/>
          <w:szCs w:val="20"/>
          <w:lang w:val="sr-Latn-CS"/>
        </w:rPr>
      </w:pPr>
    </w:p>
    <w:p w14:paraId="4E59B46F" w14:textId="77777777" w:rsidR="006A2DE7" w:rsidRPr="0098338A" w:rsidRDefault="006A2DE7" w:rsidP="0098338A">
      <w:pPr>
        <w:tabs>
          <w:tab w:val="center" w:pos="0"/>
        </w:tabs>
        <w:jc w:val="center"/>
        <w:rPr>
          <w:b/>
          <w:bCs/>
          <w:sz w:val="20"/>
          <w:szCs w:val="20"/>
          <w:lang w:val="sr-Latn-CS"/>
        </w:rPr>
      </w:pPr>
    </w:p>
    <w:p w14:paraId="532DC738" w14:textId="77777777" w:rsidR="00D27DD6" w:rsidRPr="0098338A" w:rsidRDefault="00D27DD6" w:rsidP="0098338A">
      <w:pPr>
        <w:tabs>
          <w:tab w:val="center" w:pos="0"/>
        </w:tabs>
        <w:jc w:val="center"/>
        <w:rPr>
          <w:b/>
          <w:bCs/>
          <w:sz w:val="20"/>
          <w:szCs w:val="20"/>
          <w:lang w:val="sr-Latn-CS"/>
        </w:rPr>
      </w:pPr>
    </w:p>
    <w:tbl>
      <w:tblPr>
        <w:tblW w:w="9606" w:type="dxa"/>
        <w:tblLook w:val="04A0" w:firstRow="1" w:lastRow="0" w:firstColumn="1" w:lastColumn="0" w:noHBand="0" w:noVBand="1"/>
      </w:tblPr>
      <w:tblGrid>
        <w:gridCol w:w="9606"/>
      </w:tblGrid>
      <w:tr w:rsidR="00E13FCA" w:rsidRPr="0098338A" w14:paraId="354899A2" w14:textId="77777777" w:rsidTr="00240542">
        <w:tc>
          <w:tcPr>
            <w:tcW w:w="9606" w:type="dxa"/>
          </w:tcPr>
          <w:p w14:paraId="5E042272" w14:textId="0F50684C" w:rsidR="00E13FCA" w:rsidRPr="0098338A" w:rsidRDefault="00E13FCA" w:rsidP="0098338A">
            <w:pPr>
              <w:tabs>
                <w:tab w:val="left" w:pos="4140"/>
                <w:tab w:val="center" w:pos="5101"/>
              </w:tabs>
              <w:jc w:val="right"/>
              <w:rPr>
                <w:sz w:val="20"/>
                <w:szCs w:val="20"/>
                <w:lang w:val="hr-HR"/>
              </w:rPr>
            </w:pPr>
            <w:r w:rsidRPr="0098338A">
              <w:rPr>
                <w:sz w:val="20"/>
                <w:szCs w:val="20"/>
                <w:lang w:val="hr-HR"/>
              </w:rPr>
              <w:t>Direktor</w:t>
            </w:r>
            <w:r w:rsidR="00817ED4" w:rsidRPr="0098338A">
              <w:rPr>
                <w:sz w:val="20"/>
                <w:szCs w:val="20"/>
                <w:lang w:val="hr-HR"/>
              </w:rPr>
              <w:t xml:space="preserve">   </w:t>
            </w:r>
            <w:r w:rsidRPr="0098338A">
              <w:rPr>
                <w:sz w:val="20"/>
                <w:szCs w:val="20"/>
                <w:lang w:val="hr-HR"/>
              </w:rPr>
              <w:t xml:space="preserve">       </w:t>
            </w:r>
            <w:r w:rsidR="0003578B" w:rsidRPr="0098338A">
              <w:rPr>
                <w:sz w:val="20"/>
                <w:szCs w:val="20"/>
                <w:lang w:val="hr-HR"/>
              </w:rPr>
              <w:t xml:space="preserve">           </w:t>
            </w:r>
            <w:r w:rsidRPr="0098338A">
              <w:rPr>
                <w:sz w:val="20"/>
                <w:szCs w:val="20"/>
                <w:lang w:val="hr-HR"/>
              </w:rPr>
              <w:t xml:space="preserve"> </w:t>
            </w:r>
            <w:r w:rsidRPr="0098338A">
              <w:rPr>
                <w:color w:val="FFFFFF"/>
                <w:sz w:val="20"/>
                <w:szCs w:val="20"/>
                <w:lang w:val="hr-HR"/>
              </w:rPr>
              <w:t>.</w:t>
            </w:r>
          </w:p>
          <w:p w14:paraId="5FAA5DDB" w14:textId="76C91AC6" w:rsidR="00E13FCA" w:rsidRPr="0098338A" w:rsidRDefault="00E13FCA" w:rsidP="0098338A">
            <w:pPr>
              <w:tabs>
                <w:tab w:val="left" w:pos="4140"/>
                <w:tab w:val="center" w:pos="5101"/>
              </w:tabs>
              <w:jc w:val="right"/>
              <w:rPr>
                <w:spacing w:val="20"/>
                <w:sz w:val="20"/>
                <w:szCs w:val="20"/>
                <w:lang w:val="sr-Latn-CS"/>
              </w:rPr>
            </w:pPr>
            <w:r w:rsidRPr="0098338A">
              <w:rPr>
                <w:spacing w:val="20"/>
                <w:sz w:val="20"/>
                <w:szCs w:val="20"/>
                <w:lang w:val="sr-Latn-CS"/>
              </w:rPr>
              <w:t>Agencije za zaštitu životne sredine</w:t>
            </w:r>
          </w:p>
          <w:p w14:paraId="25DF90B9" w14:textId="77777777" w:rsidR="00E13FCA" w:rsidRPr="0098338A" w:rsidRDefault="00E13FCA" w:rsidP="0098338A">
            <w:pPr>
              <w:jc w:val="right"/>
              <w:rPr>
                <w:sz w:val="20"/>
                <w:szCs w:val="20"/>
                <w:lang w:val="hr-HR"/>
              </w:rPr>
            </w:pPr>
            <w:r w:rsidRPr="0098338A">
              <w:rPr>
                <w:color w:val="FFFFFF"/>
                <w:sz w:val="20"/>
                <w:szCs w:val="20"/>
                <w:lang w:val="hr-HR"/>
              </w:rPr>
              <w:t>.</w:t>
            </w:r>
          </w:p>
          <w:p w14:paraId="0CBFCDD8" w14:textId="1C7A7A60" w:rsidR="00E13FCA" w:rsidRPr="0098338A" w:rsidRDefault="009910F3" w:rsidP="0098338A">
            <w:pPr>
              <w:jc w:val="right"/>
              <w:rPr>
                <w:sz w:val="20"/>
                <w:szCs w:val="20"/>
                <w:lang w:val="hr-HR"/>
              </w:rPr>
            </w:pPr>
            <w:r w:rsidRPr="0098338A">
              <w:rPr>
                <w:sz w:val="20"/>
                <w:szCs w:val="20"/>
                <w:lang w:val="hr-HR"/>
              </w:rPr>
              <w:t xml:space="preserve">Dr </w:t>
            </w:r>
            <w:r w:rsidR="009D15EF" w:rsidRPr="0098338A">
              <w:rPr>
                <w:sz w:val="20"/>
                <w:szCs w:val="20"/>
                <w:lang w:val="hr-HR"/>
              </w:rPr>
              <w:t>Milan Gazdić</w:t>
            </w:r>
            <w:r w:rsidR="00817ED4" w:rsidRPr="0098338A">
              <w:rPr>
                <w:sz w:val="20"/>
                <w:szCs w:val="20"/>
                <w:lang w:val="hr-HR"/>
              </w:rPr>
              <w:t xml:space="preserve">  </w:t>
            </w:r>
            <w:r w:rsidR="0003578B" w:rsidRPr="0098338A">
              <w:rPr>
                <w:sz w:val="20"/>
                <w:szCs w:val="20"/>
                <w:lang w:val="hr-HR"/>
              </w:rPr>
              <w:t xml:space="preserve">           </w:t>
            </w:r>
            <w:r w:rsidR="00817ED4" w:rsidRPr="0098338A">
              <w:rPr>
                <w:sz w:val="20"/>
                <w:szCs w:val="20"/>
                <w:lang w:val="hr-HR"/>
              </w:rPr>
              <w:t xml:space="preserve"> </w:t>
            </w:r>
            <w:r w:rsidR="00E13FCA" w:rsidRPr="0098338A">
              <w:rPr>
                <w:color w:val="FFFFFF"/>
                <w:sz w:val="20"/>
                <w:szCs w:val="20"/>
                <w:lang w:val="hr-HR"/>
              </w:rPr>
              <w:t>.</w:t>
            </w:r>
          </w:p>
        </w:tc>
      </w:tr>
    </w:tbl>
    <w:p w14:paraId="0CD56174" w14:textId="77777777" w:rsidR="00F8070E" w:rsidRPr="0098338A" w:rsidRDefault="00CD0A78" w:rsidP="0098338A">
      <w:pPr>
        <w:rPr>
          <w:b/>
          <w:lang w:val="sr-Latn-CS"/>
        </w:rPr>
      </w:pPr>
      <w:r w:rsidRPr="0098338A">
        <w:rPr>
          <w:b/>
          <w:lang w:val="sr-Latn-CS"/>
        </w:rPr>
        <w:br w:type="page"/>
      </w:r>
    </w:p>
    <w:p w14:paraId="71086A11" w14:textId="77777777" w:rsidR="00BE4554" w:rsidRPr="0098338A" w:rsidRDefault="00BE4554" w:rsidP="0098338A">
      <w:pPr>
        <w:tabs>
          <w:tab w:val="left" w:pos="1590"/>
        </w:tabs>
        <w:rPr>
          <w:b/>
          <w:lang w:val="sr-Latn-CS"/>
        </w:rPr>
      </w:pPr>
      <w:r w:rsidRPr="0098338A">
        <w:rPr>
          <w:b/>
          <w:lang w:val="sr-Latn-CS"/>
        </w:rPr>
        <w:lastRenderedPageBreak/>
        <w:t>S A D R Ž A J</w:t>
      </w:r>
    </w:p>
    <w:p w14:paraId="3A747522" w14:textId="77777777" w:rsidR="00A946B6" w:rsidRPr="0098338A" w:rsidRDefault="00A946B6" w:rsidP="0098338A">
      <w:pPr>
        <w:tabs>
          <w:tab w:val="left" w:pos="1590"/>
        </w:tabs>
        <w:rPr>
          <w:b/>
          <w:lang w:val="sr-Latn-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39"/>
        <w:gridCol w:w="494"/>
      </w:tblGrid>
      <w:tr w:rsidR="009636C1" w:rsidRPr="009636C1" w14:paraId="2DC5A9CE" w14:textId="797E7E2C" w:rsidTr="009636C1">
        <w:tc>
          <w:tcPr>
            <w:tcW w:w="9039" w:type="dxa"/>
          </w:tcPr>
          <w:p w14:paraId="3FC96F75" w14:textId="77777777" w:rsidR="009636C1" w:rsidRPr="009636C1" w:rsidRDefault="009636C1" w:rsidP="009636C1">
            <w:pPr>
              <w:widowControl w:val="0"/>
              <w:autoSpaceDE w:val="0"/>
              <w:autoSpaceDN w:val="0"/>
              <w:adjustRightInd w:val="0"/>
              <w:rPr>
                <w:b/>
                <w:sz w:val="20"/>
                <w:szCs w:val="20"/>
                <w:lang w:val="sr-Latn-CS"/>
              </w:rPr>
            </w:pPr>
            <w:r w:rsidRPr="009636C1">
              <w:rPr>
                <w:b/>
                <w:sz w:val="20"/>
                <w:szCs w:val="20"/>
                <w:lang w:val="sr-Latn-CS"/>
              </w:rPr>
              <w:t>1.</w:t>
            </w:r>
            <w:r w:rsidRPr="009636C1">
              <w:rPr>
                <w:b/>
                <w:sz w:val="20"/>
                <w:szCs w:val="20"/>
                <w:lang w:val="sr-Latn-CS"/>
              </w:rPr>
              <w:tab/>
              <w:t>UVOD</w:t>
            </w:r>
          </w:p>
        </w:tc>
        <w:tc>
          <w:tcPr>
            <w:tcW w:w="494" w:type="dxa"/>
          </w:tcPr>
          <w:p w14:paraId="04BB5400" w14:textId="1B49ACC4" w:rsidR="009636C1" w:rsidRPr="009636C1" w:rsidRDefault="009636C1" w:rsidP="009636C1">
            <w:pPr>
              <w:widowControl w:val="0"/>
              <w:autoSpaceDE w:val="0"/>
              <w:autoSpaceDN w:val="0"/>
              <w:adjustRightInd w:val="0"/>
              <w:rPr>
                <w:b/>
                <w:sz w:val="20"/>
                <w:szCs w:val="20"/>
                <w:lang w:val="sr-Latn-CS"/>
              </w:rPr>
            </w:pPr>
            <w:r>
              <w:rPr>
                <w:b/>
                <w:sz w:val="20"/>
                <w:szCs w:val="20"/>
                <w:lang w:val="sr-Latn-CS"/>
              </w:rPr>
              <w:t>5</w:t>
            </w:r>
          </w:p>
        </w:tc>
      </w:tr>
      <w:tr w:rsidR="009636C1" w:rsidRPr="009636C1" w14:paraId="6CF60004" w14:textId="21923AC6" w:rsidTr="009636C1">
        <w:tc>
          <w:tcPr>
            <w:tcW w:w="9039" w:type="dxa"/>
          </w:tcPr>
          <w:p w14:paraId="13102206" w14:textId="77777777" w:rsidR="009636C1" w:rsidRPr="009636C1" w:rsidRDefault="009636C1" w:rsidP="009636C1">
            <w:pPr>
              <w:widowControl w:val="0"/>
              <w:autoSpaceDE w:val="0"/>
              <w:autoSpaceDN w:val="0"/>
              <w:adjustRightInd w:val="0"/>
              <w:rPr>
                <w:b/>
                <w:sz w:val="20"/>
                <w:szCs w:val="20"/>
                <w:lang w:val="sr-Latn-CS"/>
              </w:rPr>
            </w:pPr>
          </w:p>
        </w:tc>
        <w:tc>
          <w:tcPr>
            <w:tcW w:w="494" w:type="dxa"/>
          </w:tcPr>
          <w:p w14:paraId="01E58F4E" w14:textId="77777777" w:rsidR="009636C1" w:rsidRPr="009636C1" w:rsidRDefault="009636C1" w:rsidP="009636C1">
            <w:pPr>
              <w:widowControl w:val="0"/>
              <w:autoSpaceDE w:val="0"/>
              <w:autoSpaceDN w:val="0"/>
              <w:adjustRightInd w:val="0"/>
              <w:rPr>
                <w:b/>
                <w:sz w:val="20"/>
                <w:szCs w:val="20"/>
                <w:lang w:val="sr-Latn-CS"/>
              </w:rPr>
            </w:pPr>
          </w:p>
        </w:tc>
      </w:tr>
      <w:tr w:rsidR="009636C1" w:rsidRPr="009636C1" w14:paraId="1D8E23D1" w14:textId="5EB760DA" w:rsidTr="009636C1">
        <w:tc>
          <w:tcPr>
            <w:tcW w:w="9039" w:type="dxa"/>
          </w:tcPr>
          <w:p w14:paraId="346B905E" w14:textId="77777777" w:rsidR="009636C1" w:rsidRPr="009636C1" w:rsidRDefault="009636C1" w:rsidP="009636C1">
            <w:pPr>
              <w:widowControl w:val="0"/>
              <w:autoSpaceDE w:val="0"/>
              <w:autoSpaceDN w:val="0"/>
              <w:adjustRightInd w:val="0"/>
              <w:rPr>
                <w:b/>
                <w:sz w:val="20"/>
                <w:szCs w:val="20"/>
                <w:lang w:val="sr-Latn-CS"/>
              </w:rPr>
            </w:pPr>
            <w:r w:rsidRPr="009636C1">
              <w:rPr>
                <w:b/>
                <w:sz w:val="20"/>
                <w:szCs w:val="20"/>
                <w:lang w:val="sr-Latn-CS"/>
              </w:rPr>
              <w:t>2.</w:t>
            </w:r>
            <w:r w:rsidRPr="009636C1">
              <w:rPr>
                <w:b/>
                <w:sz w:val="20"/>
                <w:szCs w:val="20"/>
                <w:lang w:val="sr-Latn-CS"/>
              </w:rPr>
              <w:tab/>
              <w:t>OSNOVNI PODACI O ZAŠTIĆENOM PODRUČJU - IDENTIFIKACIONA LISTA</w:t>
            </w:r>
          </w:p>
        </w:tc>
        <w:tc>
          <w:tcPr>
            <w:tcW w:w="494" w:type="dxa"/>
          </w:tcPr>
          <w:p w14:paraId="3C0B69E8" w14:textId="7475A06F" w:rsidR="009636C1" w:rsidRPr="009636C1" w:rsidRDefault="009636C1" w:rsidP="009636C1">
            <w:pPr>
              <w:widowControl w:val="0"/>
              <w:autoSpaceDE w:val="0"/>
              <w:autoSpaceDN w:val="0"/>
              <w:adjustRightInd w:val="0"/>
              <w:rPr>
                <w:b/>
                <w:sz w:val="20"/>
                <w:szCs w:val="20"/>
                <w:lang w:val="sr-Latn-CS"/>
              </w:rPr>
            </w:pPr>
            <w:r>
              <w:rPr>
                <w:b/>
                <w:sz w:val="20"/>
                <w:szCs w:val="20"/>
                <w:lang w:val="sr-Latn-CS"/>
              </w:rPr>
              <w:t>6</w:t>
            </w:r>
          </w:p>
        </w:tc>
      </w:tr>
      <w:tr w:rsidR="009636C1" w:rsidRPr="009636C1" w14:paraId="471A0CA1" w14:textId="1CEACA8A" w:rsidTr="009636C1">
        <w:tc>
          <w:tcPr>
            <w:tcW w:w="9039" w:type="dxa"/>
          </w:tcPr>
          <w:p w14:paraId="7100CF35"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2.1.</w:t>
            </w:r>
            <w:r w:rsidRPr="009636C1">
              <w:rPr>
                <w:sz w:val="20"/>
                <w:szCs w:val="20"/>
                <w:lang w:val="sr-Latn-CS"/>
              </w:rPr>
              <w:tab/>
              <w:t>Vrsta zaštićenog područja</w:t>
            </w:r>
          </w:p>
        </w:tc>
        <w:tc>
          <w:tcPr>
            <w:tcW w:w="494" w:type="dxa"/>
          </w:tcPr>
          <w:p w14:paraId="7668E121" w14:textId="5F98BC3B" w:rsidR="009636C1" w:rsidRPr="009636C1" w:rsidRDefault="009636C1" w:rsidP="009636C1">
            <w:pPr>
              <w:widowControl w:val="0"/>
              <w:autoSpaceDE w:val="0"/>
              <w:autoSpaceDN w:val="0"/>
              <w:adjustRightInd w:val="0"/>
              <w:rPr>
                <w:sz w:val="20"/>
                <w:szCs w:val="20"/>
                <w:lang w:val="sr-Latn-CS"/>
              </w:rPr>
            </w:pPr>
            <w:r>
              <w:rPr>
                <w:sz w:val="20"/>
                <w:szCs w:val="20"/>
                <w:lang w:val="sr-Latn-CS"/>
              </w:rPr>
              <w:t>6</w:t>
            </w:r>
          </w:p>
        </w:tc>
      </w:tr>
      <w:tr w:rsidR="009636C1" w:rsidRPr="009636C1" w14:paraId="771BE460" w14:textId="30919664" w:rsidTr="009636C1">
        <w:tc>
          <w:tcPr>
            <w:tcW w:w="9039" w:type="dxa"/>
          </w:tcPr>
          <w:p w14:paraId="4D635760"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2.2.</w:t>
            </w:r>
            <w:r w:rsidRPr="009636C1">
              <w:rPr>
                <w:sz w:val="20"/>
                <w:szCs w:val="20"/>
                <w:lang w:val="sr-Latn-CS"/>
              </w:rPr>
              <w:tab/>
              <w:t>Naziv žaštićenog područja</w:t>
            </w:r>
          </w:p>
        </w:tc>
        <w:tc>
          <w:tcPr>
            <w:tcW w:w="494" w:type="dxa"/>
          </w:tcPr>
          <w:p w14:paraId="5C434747" w14:textId="017A11A8" w:rsidR="009636C1" w:rsidRPr="009636C1" w:rsidRDefault="009636C1" w:rsidP="009636C1">
            <w:pPr>
              <w:widowControl w:val="0"/>
              <w:autoSpaceDE w:val="0"/>
              <w:autoSpaceDN w:val="0"/>
              <w:adjustRightInd w:val="0"/>
              <w:rPr>
                <w:sz w:val="20"/>
                <w:szCs w:val="20"/>
                <w:lang w:val="sr-Latn-CS"/>
              </w:rPr>
            </w:pPr>
            <w:r>
              <w:rPr>
                <w:sz w:val="20"/>
                <w:szCs w:val="20"/>
                <w:lang w:val="sr-Latn-CS"/>
              </w:rPr>
              <w:t>6</w:t>
            </w:r>
          </w:p>
        </w:tc>
      </w:tr>
      <w:tr w:rsidR="009636C1" w:rsidRPr="009636C1" w14:paraId="39F7EE28" w14:textId="1C125D8A" w:rsidTr="009636C1">
        <w:tc>
          <w:tcPr>
            <w:tcW w:w="9039" w:type="dxa"/>
          </w:tcPr>
          <w:p w14:paraId="0415234D"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2.3.</w:t>
            </w:r>
            <w:r w:rsidRPr="009636C1">
              <w:rPr>
                <w:sz w:val="20"/>
                <w:szCs w:val="20"/>
                <w:lang w:val="sr-Latn-CS"/>
              </w:rPr>
              <w:tab/>
              <w:t>Pravni i planski osnov zaštite</w:t>
            </w:r>
          </w:p>
        </w:tc>
        <w:tc>
          <w:tcPr>
            <w:tcW w:w="494" w:type="dxa"/>
          </w:tcPr>
          <w:p w14:paraId="079B3C72" w14:textId="2DE300B1" w:rsidR="009636C1" w:rsidRPr="009636C1" w:rsidRDefault="009636C1" w:rsidP="009636C1">
            <w:pPr>
              <w:widowControl w:val="0"/>
              <w:autoSpaceDE w:val="0"/>
              <w:autoSpaceDN w:val="0"/>
              <w:adjustRightInd w:val="0"/>
              <w:rPr>
                <w:sz w:val="20"/>
                <w:szCs w:val="20"/>
                <w:lang w:val="sr-Latn-CS"/>
              </w:rPr>
            </w:pPr>
            <w:r>
              <w:rPr>
                <w:sz w:val="20"/>
                <w:szCs w:val="20"/>
                <w:lang w:val="sr-Latn-CS"/>
              </w:rPr>
              <w:t>6</w:t>
            </w:r>
          </w:p>
        </w:tc>
      </w:tr>
      <w:tr w:rsidR="009636C1" w:rsidRPr="009636C1" w14:paraId="5AAEA35A" w14:textId="696A9590" w:rsidTr="009636C1">
        <w:tc>
          <w:tcPr>
            <w:tcW w:w="9039" w:type="dxa"/>
          </w:tcPr>
          <w:p w14:paraId="77783C4F" w14:textId="19CB1006"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2.4.</w:t>
            </w:r>
            <w:r w:rsidRPr="009636C1">
              <w:rPr>
                <w:sz w:val="20"/>
                <w:szCs w:val="20"/>
                <w:lang w:val="sr-Latn-CS"/>
              </w:rPr>
              <w:tab/>
              <w:t>Osnovne vrijednosti zaštić</w:t>
            </w:r>
            <w:r w:rsidR="002A478D">
              <w:rPr>
                <w:sz w:val="20"/>
                <w:szCs w:val="20"/>
                <w:lang w:val="sr-Latn-CS"/>
              </w:rPr>
              <w:t>e</w:t>
            </w:r>
            <w:r w:rsidRPr="009636C1">
              <w:rPr>
                <w:sz w:val="20"/>
                <w:szCs w:val="20"/>
                <w:lang w:val="sr-Latn-CS"/>
              </w:rPr>
              <w:t>nog područja</w:t>
            </w:r>
          </w:p>
        </w:tc>
        <w:tc>
          <w:tcPr>
            <w:tcW w:w="494" w:type="dxa"/>
          </w:tcPr>
          <w:p w14:paraId="38F89F56" w14:textId="0A8BBD1F" w:rsidR="009636C1" w:rsidRPr="009636C1" w:rsidRDefault="009636C1" w:rsidP="009636C1">
            <w:pPr>
              <w:widowControl w:val="0"/>
              <w:autoSpaceDE w:val="0"/>
              <w:autoSpaceDN w:val="0"/>
              <w:adjustRightInd w:val="0"/>
              <w:rPr>
                <w:sz w:val="20"/>
                <w:szCs w:val="20"/>
                <w:lang w:val="sr-Latn-CS"/>
              </w:rPr>
            </w:pPr>
            <w:r>
              <w:rPr>
                <w:sz w:val="20"/>
                <w:szCs w:val="20"/>
                <w:lang w:val="sr-Latn-CS"/>
              </w:rPr>
              <w:t>6</w:t>
            </w:r>
          </w:p>
        </w:tc>
      </w:tr>
      <w:tr w:rsidR="009636C1" w:rsidRPr="009636C1" w14:paraId="1A395A76" w14:textId="350580E8" w:rsidTr="009636C1">
        <w:tc>
          <w:tcPr>
            <w:tcW w:w="9039" w:type="dxa"/>
          </w:tcPr>
          <w:p w14:paraId="78BD88E3"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2.5.</w:t>
            </w:r>
            <w:r w:rsidRPr="009636C1">
              <w:rPr>
                <w:sz w:val="20"/>
                <w:szCs w:val="20"/>
                <w:lang w:val="sr-Latn-CS"/>
              </w:rPr>
              <w:tab/>
              <w:t xml:space="preserve">Nacionalna kategorija zaštićenog područja </w:t>
            </w:r>
          </w:p>
        </w:tc>
        <w:tc>
          <w:tcPr>
            <w:tcW w:w="494" w:type="dxa"/>
          </w:tcPr>
          <w:p w14:paraId="2F2F15E1" w14:textId="119B36A3" w:rsidR="009636C1" w:rsidRPr="009636C1" w:rsidRDefault="009636C1" w:rsidP="009636C1">
            <w:pPr>
              <w:widowControl w:val="0"/>
              <w:autoSpaceDE w:val="0"/>
              <w:autoSpaceDN w:val="0"/>
              <w:adjustRightInd w:val="0"/>
              <w:rPr>
                <w:sz w:val="20"/>
                <w:szCs w:val="20"/>
                <w:lang w:val="sr-Latn-CS"/>
              </w:rPr>
            </w:pPr>
            <w:r>
              <w:rPr>
                <w:sz w:val="20"/>
                <w:szCs w:val="20"/>
                <w:lang w:val="sr-Latn-CS"/>
              </w:rPr>
              <w:t>6</w:t>
            </w:r>
          </w:p>
        </w:tc>
      </w:tr>
      <w:tr w:rsidR="009636C1" w:rsidRPr="009636C1" w14:paraId="0FE39AB5" w14:textId="3C672B29" w:rsidTr="009636C1">
        <w:tc>
          <w:tcPr>
            <w:tcW w:w="9039" w:type="dxa"/>
          </w:tcPr>
          <w:p w14:paraId="25502D39"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2.6.</w:t>
            </w:r>
            <w:r w:rsidRPr="009636C1">
              <w:rPr>
                <w:sz w:val="20"/>
                <w:szCs w:val="20"/>
                <w:lang w:val="sr-Latn-CS"/>
              </w:rPr>
              <w:tab/>
              <w:t>Kategorija upravljanja zaštićenim područjem prema klasifikaciji IUCN-a</w:t>
            </w:r>
          </w:p>
        </w:tc>
        <w:tc>
          <w:tcPr>
            <w:tcW w:w="494" w:type="dxa"/>
          </w:tcPr>
          <w:p w14:paraId="5CEF963D" w14:textId="522FDF6D" w:rsidR="009636C1" w:rsidRPr="009636C1" w:rsidRDefault="009636C1" w:rsidP="009636C1">
            <w:pPr>
              <w:widowControl w:val="0"/>
              <w:autoSpaceDE w:val="0"/>
              <w:autoSpaceDN w:val="0"/>
              <w:adjustRightInd w:val="0"/>
              <w:rPr>
                <w:sz w:val="20"/>
                <w:szCs w:val="20"/>
                <w:lang w:val="sr-Latn-CS"/>
              </w:rPr>
            </w:pPr>
            <w:r>
              <w:rPr>
                <w:sz w:val="20"/>
                <w:szCs w:val="20"/>
                <w:lang w:val="sr-Latn-CS"/>
              </w:rPr>
              <w:t>6</w:t>
            </w:r>
          </w:p>
        </w:tc>
      </w:tr>
      <w:tr w:rsidR="009636C1" w:rsidRPr="009636C1" w14:paraId="4C2264A3" w14:textId="6E6393E6" w:rsidTr="009636C1">
        <w:tc>
          <w:tcPr>
            <w:tcW w:w="9039" w:type="dxa"/>
          </w:tcPr>
          <w:p w14:paraId="29B2D1AB"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2.7.</w:t>
            </w:r>
            <w:r w:rsidRPr="009636C1">
              <w:rPr>
                <w:sz w:val="20"/>
                <w:szCs w:val="20"/>
                <w:lang w:val="sr-Latn-CS"/>
              </w:rPr>
              <w:tab/>
              <w:t>Međunarodni status zaštite</w:t>
            </w:r>
          </w:p>
        </w:tc>
        <w:tc>
          <w:tcPr>
            <w:tcW w:w="494" w:type="dxa"/>
          </w:tcPr>
          <w:p w14:paraId="7D2DD46A" w14:textId="35352096" w:rsidR="009636C1" w:rsidRPr="009636C1" w:rsidRDefault="009636C1" w:rsidP="009636C1">
            <w:pPr>
              <w:widowControl w:val="0"/>
              <w:autoSpaceDE w:val="0"/>
              <w:autoSpaceDN w:val="0"/>
              <w:adjustRightInd w:val="0"/>
              <w:rPr>
                <w:sz w:val="20"/>
                <w:szCs w:val="20"/>
                <w:lang w:val="sr-Latn-CS"/>
              </w:rPr>
            </w:pPr>
            <w:r>
              <w:rPr>
                <w:sz w:val="20"/>
                <w:szCs w:val="20"/>
                <w:lang w:val="sr-Latn-CS"/>
              </w:rPr>
              <w:t>6</w:t>
            </w:r>
          </w:p>
        </w:tc>
      </w:tr>
      <w:tr w:rsidR="009636C1" w:rsidRPr="009636C1" w14:paraId="47DE2F69" w14:textId="623ADC12" w:rsidTr="009636C1">
        <w:tc>
          <w:tcPr>
            <w:tcW w:w="9039" w:type="dxa"/>
          </w:tcPr>
          <w:p w14:paraId="5E7BA10C"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2.8.</w:t>
            </w:r>
            <w:r w:rsidRPr="009636C1">
              <w:rPr>
                <w:sz w:val="20"/>
                <w:szCs w:val="20"/>
                <w:lang w:val="sr-Latn-CS"/>
              </w:rPr>
              <w:tab/>
              <w:t>Prethodna zaštita</w:t>
            </w:r>
          </w:p>
        </w:tc>
        <w:tc>
          <w:tcPr>
            <w:tcW w:w="494" w:type="dxa"/>
          </w:tcPr>
          <w:p w14:paraId="0719783B" w14:textId="0EA3991A" w:rsidR="009636C1" w:rsidRPr="009636C1" w:rsidRDefault="009636C1" w:rsidP="009636C1">
            <w:pPr>
              <w:widowControl w:val="0"/>
              <w:autoSpaceDE w:val="0"/>
              <w:autoSpaceDN w:val="0"/>
              <w:adjustRightInd w:val="0"/>
              <w:rPr>
                <w:sz w:val="20"/>
                <w:szCs w:val="20"/>
                <w:lang w:val="sr-Latn-CS"/>
              </w:rPr>
            </w:pPr>
            <w:r>
              <w:rPr>
                <w:sz w:val="20"/>
                <w:szCs w:val="20"/>
                <w:lang w:val="sr-Latn-CS"/>
              </w:rPr>
              <w:t>6</w:t>
            </w:r>
          </w:p>
        </w:tc>
      </w:tr>
      <w:tr w:rsidR="009636C1" w:rsidRPr="009636C1" w14:paraId="3C1D4318" w14:textId="7726332A" w:rsidTr="009636C1">
        <w:tc>
          <w:tcPr>
            <w:tcW w:w="9039" w:type="dxa"/>
          </w:tcPr>
          <w:p w14:paraId="31CDB81F"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2.9.</w:t>
            </w:r>
            <w:r w:rsidRPr="009636C1">
              <w:rPr>
                <w:sz w:val="20"/>
                <w:szCs w:val="20"/>
                <w:lang w:val="sr-Latn-CS"/>
              </w:rPr>
              <w:tab/>
              <w:t>Istorijat zaštite</w:t>
            </w:r>
          </w:p>
        </w:tc>
        <w:tc>
          <w:tcPr>
            <w:tcW w:w="494" w:type="dxa"/>
          </w:tcPr>
          <w:p w14:paraId="0F85DA42" w14:textId="430414ED" w:rsidR="009636C1" w:rsidRPr="009636C1" w:rsidRDefault="009636C1" w:rsidP="009636C1">
            <w:pPr>
              <w:widowControl w:val="0"/>
              <w:autoSpaceDE w:val="0"/>
              <w:autoSpaceDN w:val="0"/>
              <w:adjustRightInd w:val="0"/>
              <w:rPr>
                <w:sz w:val="20"/>
                <w:szCs w:val="20"/>
                <w:lang w:val="sr-Latn-CS"/>
              </w:rPr>
            </w:pPr>
            <w:r>
              <w:rPr>
                <w:sz w:val="20"/>
                <w:szCs w:val="20"/>
                <w:lang w:val="sr-Latn-CS"/>
              </w:rPr>
              <w:t>7</w:t>
            </w:r>
          </w:p>
        </w:tc>
      </w:tr>
      <w:tr w:rsidR="009636C1" w:rsidRPr="009636C1" w14:paraId="2D21B17B" w14:textId="1D12BD2B" w:rsidTr="009636C1">
        <w:tc>
          <w:tcPr>
            <w:tcW w:w="9039" w:type="dxa"/>
          </w:tcPr>
          <w:p w14:paraId="49A3D4A6"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2.10.</w:t>
            </w:r>
            <w:r w:rsidRPr="009636C1">
              <w:rPr>
                <w:sz w:val="20"/>
                <w:szCs w:val="20"/>
                <w:lang w:val="sr-Latn-CS"/>
              </w:rPr>
              <w:tab/>
              <w:t xml:space="preserve">Položaj zaštićenog područja </w:t>
            </w:r>
          </w:p>
        </w:tc>
        <w:tc>
          <w:tcPr>
            <w:tcW w:w="494" w:type="dxa"/>
          </w:tcPr>
          <w:p w14:paraId="72EFCE05" w14:textId="789E4324" w:rsidR="009636C1" w:rsidRPr="009636C1" w:rsidRDefault="009636C1" w:rsidP="009636C1">
            <w:pPr>
              <w:widowControl w:val="0"/>
              <w:autoSpaceDE w:val="0"/>
              <w:autoSpaceDN w:val="0"/>
              <w:adjustRightInd w:val="0"/>
              <w:rPr>
                <w:sz w:val="20"/>
                <w:szCs w:val="20"/>
                <w:lang w:val="sr-Latn-CS"/>
              </w:rPr>
            </w:pPr>
            <w:r>
              <w:rPr>
                <w:sz w:val="20"/>
                <w:szCs w:val="20"/>
                <w:lang w:val="sr-Latn-CS"/>
              </w:rPr>
              <w:t>7</w:t>
            </w:r>
          </w:p>
        </w:tc>
      </w:tr>
      <w:tr w:rsidR="009636C1" w:rsidRPr="009636C1" w14:paraId="78D34166" w14:textId="74BF86E1" w:rsidTr="009636C1">
        <w:tc>
          <w:tcPr>
            <w:tcW w:w="9039" w:type="dxa"/>
          </w:tcPr>
          <w:p w14:paraId="00A298F9"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2.10.1.1.</w:t>
            </w:r>
            <w:r w:rsidRPr="009636C1">
              <w:rPr>
                <w:sz w:val="20"/>
                <w:szCs w:val="20"/>
                <w:lang w:val="sr-Latn-CS"/>
              </w:rPr>
              <w:tab/>
              <w:t>Geografski položaj i površina</w:t>
            </w:r>
          </w:p>
        </w:tc>
        <w:tc>
          <w:tcPr>
            <w:tcW w:w="494" w:type="dxa"/>
          </w:tcPr>
          <w:p w14:paraId="72A669AF" w14:textId="6A82A8CC" w:rsidR="009636C1" w:rsidRPr="009636C1" w:rsidRDefault="009636C1" w:rsidP="009636C1">
            <w:pPr>
              <w:widowControl w:val="0"/>
              <w:autoSpaceDE w:val="0"/>
              <w:autoSpaceDN w:val="0"/>
              <w:adjustRightInd w:val="0"/>
              <w:rPr>
                <w:sz w:val="20"/>
                <w:szCs w:val="20"/>
                <w:lang w:val="sr-Latn-CS"/>
              </w:rPr>
            </w:pPr>
            <w:r>
              <w:rPr>
                <w:sz w:val="20"/>
                <w:szCs w:val="20"/>
                <w:lang w:val="sr-Latn-CS"/>
              </w:rPr>
              <w:t>8</w:t>
            </w:r>
          </w:p>
        </w:tc>
      </w:tr>
      <w:tr w:rsidR="009636C1" w:rsidRPr="009636C1" w14:paraId="7B534C01" w14:textId="753159D4" w:rsidTr="009636C1">
        <w:tc>
          <w:tcPr>
            <w:tcW w:w="9039" w:type="dxa"/>
          </w:tcPr>
          <w:p w14:paraId="5B80E80E"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2.10.1.2.</w:t>
            </w:r>
            <w:r w:rsidRPr="009636C1">
              <w:rPr>
                <w:sz w:val="20"/>
                <w:szCs w:val="20"/>
                <w:lang w:val="sr-Latn-CS"/>
              </w:rPr>
              <w:tab/>
              <w:t>Opis granice zaštićenog područja</w:t>
            </w:r>
          </w:p>
        </w:tc>
        <w:tc>
          <w:tcPr>
            <w:tcW w:w="494" w:type="dxa"/>
          </w:tcPr>
          <w:p w14:paraId="01501294" w14:textId="31928987" w:rsidR="009636C1" w:rsidRPr="009636C1" w:rsidRDefault="009636C1" w:rsidP="009636C1">
            <w:pPr>
              <w:widowControl w:val="0"/>
              <w:autoSpaceDE w:val="0"/>
              <w:autoSpaceDN w:val="0"/>
              <w:adjustRightInd w:val="0"/>
              <w:rPr>
                <w:sz w:val="20"/>
                <w:szCs w:val="20"/>
                <w:lang w:val="sr-Latn-CS"/>
              </w:rPr>
            </w:pPr>
            <w:r>
              <w:rPr>
                <w:sz w:val="20"/>
                <w:szCs w:val="20"/>
                <w:lang w:val="sr-Latn-CS"/>
              </w:rPr>
              <w:t>8</w:t>
            </w:r>
          </w:p>
        </w:tc>
      </w:tr>
      <w:tr w:rsidR="009636C1" w:rsidRPr="009636C1" w14:paraId="6B381906" w14:textId="77E57547" w:rsidTr="009636C1">
        <w:tc>
          <w:tcPr>
            <w:tcW w:w="9039" w:type="dxa"/>
          </w:tcPr>
          <w:p w14:paraId="4597CA48"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2.10.1.3.</w:t>
            </w:r>
            <w:r w:rsidRPr="009636C1">
              <w:rPr>
                <w:sz w:val="20"/>
                <w:szCs w:val="20"/>
                <w:lang w:val="sr-Latn-CS"/>
              </w:rPr>
              <w:tab/>
              <w:t>Vlasništvo u okviru zaštićenog popdručja</w:t>
            </w:r>
          </w:p>
        </w:tc>
        <w:tc>
          <w:tcPr>
            <w:tcW w:w="494" w:type="dxa"/>
          </w:tcPr>
          <w:p w14:paraId="38D129DE" w14:textId="5DB2DDB4" w:rsidR="009636C1" w:rsidRPr="009636C1" w:rsidRDefault="009636C1" w:rsidP="009636C1">
            <w:pPr>
              <w:widowControl w:val="0"/>
              <w:autoSpaceDE w:val="0"/>
              <w:autoSpaceDN w:val="0"/>
              <w:adjustRightInd w:val="0"/>
              <w:rPr>
                <w:sz w:val="20"/>
                <w:szCs w:val="20"/>
                <w:lang w:val="sr-Latn-CS"/>
              </w:rPr>
            </w:pPr>
            <w:r>
              <w:rPr>
                <w:sz w:val="20"/>
                <w:szCs w:val="20"/>
                <w:lang w:val="sr-Latn-CS"/>
              </w:rPr>
              <w:t>8</w:t>
            </w:r>
          </w:p>
        </w:tc>
      </w:tr>
      <w:tr w:rsidR="009636C1" w:rsidRPr="009636C1" w14:paraId="3F5C9551" w14:textId="4B3FFF71" w:rsidTr="009636C1">
        <w:tc>
          <w:tcPr>
            <w:tcW w:w="9039" w:type="dxa"/>
          </w:tcPr>
          <w:p w14:paraId="6224F875" w14:textId="77777777" w:rsidR="009636C1" w:rsidRPr="009636C1" w:rsidRDefault="009636C1" w:rsidP="009636C1">
            <w:pPr>
              <w:widowControl w:val="0"/>
              <w:autoSpaceDE w:val="0"/>
              <w:autoSpaceDN w:val="0"/>
              <w:adjustRightInd w:val="0"/>
              <w:rPr>
                <w:sz w:val="20"/>
                <w:szCs w:val="20"/>
                <w:lang w:val="sr-Latn-CS"/>
              </w:rPr>
            </w:pPr>
          </w:p>
        </w:tc>
        <w:tc>
          <w:tcPr>
            <w:tcW w:w="494" w:type="dxa"/>
          </w:tcPr>
          <w:p w14:paraId="71376B10" w14:textId="77777777" w:rsidR="009636C1" w:rsidRPr="009636C1" w:rsidRDefault="009636C1" w:rsidP="009636C1">
            <w:pPr>
              <w:widowControl w:val="0"/>
              <w:autoSpaceDE w:val="0"/>
              <w:autoSpaceDN w:val="0"/>
              <w:adjustRightInd w:val="0"/>
              <w:rPr>
                <w:sz w:val="20"/>
                <w:szCs w:val="20"/>
                <w:lang w:val="sr-Latn-CS"/>
              </w:rPr>
            </w:pPr>
          </w:p>
        </w:tc>
      </w:tr>
      <w:tr w:rsidR="009636C1" w:rsidRPr="009636C1" w14:paraId="6E707C9B" w14:textId="76133CEB" w:rsidTr="009636C1">
        <w:tc>
          <w:tcPr>
            <w:tcW w:w="9039" w:type="dxa"/>
          </w:tcPr>
          <w:p w14:paraId="5DD92515" w14:textId="3571486C" w:rsidR="009636C1" w:rsidRPr="009636C1" w:rsidRDefault="009636C1" w:rsidP="009636C1">
            <w:pPr>
              <w:widowControl w:val="0"/>
              <w:autoSpaceDE w:val="0"/>
              <w:autoSpaceDN w:val="0"/>
              <w:adjustRightInd w:val="0"/>
              <w:rPr>
                <w:b/>
                <w:sz w:val="20"/>
                <w:szCs w:val="20"/>
                <w:lang w:val="sr-Latn-CS"/>
              </w:rPr>
            </w:pPr>
            <w:r w:rsidRPr="009636C1">
              <w:rPr>
                <w:b/>
                <w:sz w:val="20"/>
                <w:szCs w:val="20"/>
                <w:lang w:val="sr-Latn-CS"/>
              </w:rPr>
              <w:t>3.</w:t>
            </w:r>
            <w:r w:rsidRPr="009636C1">
              <w:rPr>
                <w:b/>
                <w:sz w:val="20"/>
                <w:szCs w:val="20"/>
                <w:lang w:val="sr-Latn-CS"/>
              </w:rPr>
              <w:tab/>
              <w:t>PRIRODNE</w:t>
            </w:r>
            <w:r w:rsidRPr="00871C9B">
              <w:rPr>
                <w:b/>
                <w:sz w:val="20"/>
                <w:szCs w:val="20"/>
                <w:lang w:val="sr-Latn-CS"/>
              </w:rPr>
              <w:t>, STVORE</w:t>
            </w:r>
            <w:r w:rsidR="00870E1F" w:rsidRPr="00871C9B">
              <w:rPr>
                <w:b/>
                <w:sz w:val="20"/>
                <w:szCs w:val="20"/>
                <w:lang w:val="sr-Latn-CS"/>
              </w:rPr>
              <w:t>NE</w:t>
            </w:r>
            <w:r w:rsidRPr="009636C1">
              <w:rPr>
                <w:b/>
                <w:sz w:val="20"/>
                <w:szCs w:val="20"/>
                <w:lang w:val="sr-Latn-CS"/>
              </w:rPr>
              <w:t xml:space="preserve"> I PREDIONE ODLIKE ZAŠTIĆENOG PODRUČJA</w:t>
            </w:r>
          </w:p>
        </w:tc>
        <w:tc>
          <w:tcPr>
            <w:tcW w:w="494" w:type="dxa"/>
          </w:tcPr>
          <w:p w14:paraId="5B150A2A" w14:textId="3A5E075B" w:rsidR="009636C1" w:rsidRPr="009636C1" w:rsidRDefault="00EF63C1" w:rsidP="009636C1">
            <w:pPr>
              <w:widowControl w:val="0"/>
              <w:autoSpaceDE w:val="0"/>
              <w:autoSpaceDN w:val="0"/>
              <w:adjustRightInd w:val="0"/>
              <w:rPr>
                <w:b/>
                <w:sz w:val="20"/>
                <w:szCs w:val="20"/>
                <w:lang w:val="sr-Latn-CS"/>
              </w:rPr>
            </w:pPr>
            <w:r>
              <w:rPr>
                <w:b/>
                <w:sz w:val="20"/>
                <w:szCs w:val="20"/>
                <w:lang w:val="sr-Latn-CS"/>
              </w:rPr>
              <w:t>9</w:t>
            </w:r>
          </w:p>
        </w:tc>
      </w:tr>
      <w:tr w:rsidR="009636C1" w:rsidRPr="009636C1" w14:paraId="193C7562" w14:textId="5133E4C5" w:rsidTr="009636C1">
        <w:tc>
          <w:tcPr>
            <w:tcW w:w="9039" w:type="dxa"/>
          </w:tcPr>
          <w:p w14:paraId="6C692850"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3.1.</w:t>
            </w:r>
            <w:r w:rsidRPr="009636C1">
              <w:rPr>
                <w:sz w:val="20"/>
                <w:szCs w:val="20"/>
                <w:lang w:val="sr-Latn-CS"/>
              </w:rPr>
              <w:tab/>
              <w:t>Fizičke karakteristike zaštićenog područja</w:t>
            </w:r>
          </w:p>
        </w:tc>
        <w:tc>
          <w:tcPr>
            <w:tcW w:w="494" w:type="dxa"/>
          </w:tcPr>
          <w:p w14:paraId="4EDC288A" w14:textId="5CD38424" w:rsidR="009636C1" w:rsidRPr="009636C1" w:rsidRDefault="00EF63C1" w:rsidP="009636C1">
            <w:pPr>
              <w:widowControl w:val="0"/>
              <w:autoSpaceDE w:val="0"/>
              <w:autoSpaceDN w:val="0"/>
              <w:adjustRightInd w:val="0"/>
              <w:rPr>
                <w:sz w:val="20"/>
                <w:szCs w:val="20"/>
                <w:lang w:val="sr-Latn-CS"/>
              </w:rPr>
            </w:pPr>
            <w:r>
              <w:rPr>
                <w:sz w:val="20"/>
                <w:szCs w:val="20"/>
                <w:lang w:val="sr-Latn-CS"/>
              </w:rPr>
              <w:t>9</w:t>
            </w:r>
          </w:p>
        </w:tc>
      </w:tr>
      <w:tr w:rsidR="009636C1" w:rsidRPr="009636C1" w14:paraId="442B9251" w14:textId="6F0C2134" w:rsidTr="009636C1">
        <w:tc>
          <w:tcPr>
            <w:tcW w:w="9039" w:type="dxa"/>
          </w:tcPr>
          <w:p w14:paraId="3F6FEEDE"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3.1.1.1.</w:t>
            </w:r>
            <w:r w:rsidRPr="009636C1">
              <w:rPr>
                <w:sz w:val="20"/>
                <w:szCs w:val="20"/>
                <w:lang w:val="sr-Latn-CS"/>
              </w:rPr>
              <w:tab/>
              <w:t>Geografski položaj</w:t>
            </w:r>
          </w:p>
        </w:tc>
        <w:tc>
          <w:tcPr>
            <w:tcW w:w="494" w:type="dxa"/>
          </w:tcPr>
          <w:p w14:paraId="3F62B762" w14:textId="3B704352" w:rsidR="009636C1" w:rsidRPr="009636C1" w:rsidRDefault="00EF63C1" w:rsidP="009636C1">
            <w:pPr>
              <w:widowControl w:val="0"/>
              <w:autoSpaceDE w:val="0"/>
              <w:autoSpaceDN w:val="0"/>
              <w:adjustRightInd w:val="0"/>
              <w:rPr>
                <w:sz w:val="20"/>
                <w:szCs w:val="20"/>
                <w:lang w:val="sr-Latn-CS"/>
              </w:rPr>
            </w:pPr>
            <w:r>
              <w:rPr>
                <w:sz w:val="20"/>
                <w:szCs w:val="20"/>
                <w:lang w:val="sr-Latn-CS"/>
              </w:rPr>
              <w:t>9</w:t>
            </w:r>
          </w:p>
        </w:tc>
      </w:tr>
      <w:tr w:rsidR="009636C1" w:rsidRPr="009636C1" w14:paraId="44F56D30" w14:textId="49220F3B" w:rsidTr="009636C1">
        <w:tc>
          <w:tcPr>
            <w:tcW w:w="9039" w:type="dxa"/>
          </w:tcPr>
          <w:p w14:paraId="5698F4D5"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3.1.1.2.</w:t>
            </w:r>
            <w:r w:rsidRPr="009636C1">
              <w:rPr>
                <w:sz w:val="20"/>
                <w:szCs w:val="20"/>
                <w:lang w:val="sr-Latn-CS"/>
              </w:rPr>
              <w:tab/>
              <w:t>Geološke karakteristike</w:t>
            </w:r>
          </w:p>
        </w:tc>
        <w:tc>
          <w:tcPr>
            <w:tcW w:w="494" w:type="dxa"/>
          </w:tcPr>
          <w:p w14:paraId="3AAF221A" w14:textId="51F83E06" w:rsidR="009636C1" w:rsidRPr="009636C1" w:rsidRDefault="00EF63C1" w:rsidP="009636C1">
            <w:pPr>
              <w:widowControl w:val="0"/>
              <w:autoSpaceDE w:val="0"/>
              <w:autoSpaceDN w:val="0"/>
              <w:adjustRightInd w:val="0"/>
              <w:rPr>
                <w:sz w:val="20"/>
                <w:szCs w:val="20"/>
                <w:lang w:val="sr-Latn-CS"/>
              </w:rPr>
            </w:pPr>
            <w:r>
              <w:rPr>
                <w:sz w:val="20"/>
                <w:szCs w:val="20"/>
                <w:lang w:val="sr-Latn-CS"/>
              </w:rPr>
              <w:t>9</w:t>
            </w:r>
          </w:p>
        </w:tc>
      </w:tr>
      <w:tr w:rsidR="009636C1" w:rsidRPr="009636C1" w14:paraId="168E6E0D" w14:textId="6BBC06DA" w:rsidTr="009636C1">
        <w:tc>
          <w:tcPr>
            <w:tcW w:w="9039" w:type="dxa"/>
          </w:tcPr>
          <w:p w14:paraId="166AB42A"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3.1.1.2.1.1.</w:t>
            </w:r>
            <w:r w:rsidRPr="009636C1">
              <w:rPr>
                <w:sz w:val="20"/>
                <w:szCs w:val="20"/>
                <w:lang w:val="sr-Latn-CS"/>
              </w:rPr>
              <w:tab/>
              <w:t>Osnovne geološke karakteristike</w:t>
            </w:r>
          </w:p>
        </w:tc>
        <w:tc>
          <w:tcPr>
            <w:tcW w:w="494" w:type="dxa"/>
          </w:tcPr>
          <w:p w14:paraId="275FB702" w14:textId="72DE3731" w:rsidR="009636C1" w:rsidRPr="009636C1" w:rsidRDefault="00EF63C1" w:rsidP="009636C1">
            <w:pPr>
              <w:widowControl w:val="0"/>
              <w:autoSpaceDE w:val="0"/>
              <w:autoSpaceDN w:val="0"/>
              <w:adjustRightInd w:val="0"/>
              <w:rPr>
                <w:sz w:val="20"/>
                <w:szCs w:val="20"/>
                <w:lang w:val="sr-Latn-CS"/>
              </w:rPr>
            </w:pPr>
            <w:r>
              <w:rPr>
                <w:sz w:val="20"/>
                <w:szCs w:val="20"/>
                <w:lang w:val="sr-Latn-CS"/>
              </w:rPr>
              <w:t>9</w:t>
            </w:r>
          </w:p>
        </w:tc>
      </w:tr>
      <w:tr w:rsidR="009636C1" w:rsidRPr="009636C1" w14:paraId="0C5153FA" w14:textId="1DFC8B17" w:rsidTr="009636C1">
        <w:tc>
          <w:tcPr>
            <w:tcW w:w="9039" w:type="dxa"/>
          </w:tcPr>
          <w:p w14:paraId="7120A470"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3.1.1.2.1.2.</w:t>
            </w:r>
            <w:r w:rsidRPr="009636C1">
              <w:rPr>
                <w:sz w:val="20"/>
                <w:szCs w:val="20"/>
                <w:lang w:val="sr-Latn-CS"/>
              </w:rPr>
              <w:tab/>
              <w:t>Geotektonika šireg područja</w:t>
            </w:r>
          </w:p>
        </w:tc>
        <w:tc>
          <w:tcPr>
            <w:tcW w:w="494" w:type="dxa"/>
          </w:tcPr>
          <w:p w14:paraId="7C70B024" w14:textId="59ECF775" w:rsidR="009636C1" w:rsidRPr="009636C1" w:rsidRDefault="00EF63C1" w:rsidP="009636C1">
            <w:pPr>
              <w:widowControl w:val="0"/>
              <w:autoSpaceDE w:val="0"/>
              <w:autoSpaceDN w:val="0"/>
              <w:adjustRightInd w:val="0"/>
              <w:rPr>
                <w:sz w:val="20"/>
                <w:szCs w:val="20"/>
                <w:lang w:val="sr-Latn-CS"/>
              </w:rPr>
            </w:pPr>
            <w:r>
              <w:rPr>
                <w:sz w:val="20"/>
                <w:szCs w:val="20"/>
                <w:lang w:val="sr-Latn-CS"/>
              </w:rPr>
              <w:t>9</w:t>
            </w:r>
          </w:p>
        </w:tc>
      </w:tr>
      <w:tr w:rsidR="009636C1" w:rsidRPr="009636C1" w14:paraId="12AB96E7" w14:textId="0A225D87" w:rsidTr="009636C1">
        <w:tc>
          <w:tcPr>
            <w:tcW w:w="9039" w:type="dxa"/>
          </w:tcPr>
          <w:p w14:paraId="270F57E4"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3.1.1.3.</w:t>
            </w:r>
            <w:r w:rsidRPr="009636C1">
              <w:rPr>
                <w:sz w:val="20"/>
                <w:szCs w:val="20"/>
                <w:lang w:val="sr-Latn-CS"/>
              </w:rPr>
              <w:tab/>
              <w:t>Geomorfološke karakteristike</w:t>
            </w:r>
          </w:p>
        </w:tc>
        <w:tc>
          <w:tcPr>
            <w:tcW w:w="494" w:type="dxa"/>
          </w:tcPr>
          <w:p w14:paraId="636AAEAD" w14:textId="444D0606" w:rsidR="009636C1" w:rsidRPr="009636C1" w:rsidRDefault="00EF63C1" w:rsidP="009636C1">
            <w:pPr>
              <w:widowControl w:val="0"/>
              <w:autoSpaceDE w:val="0"/>
              <w:autoSpaceDN w:val="0"/>
              <w:adjustRightInd w:val="0"/>
              <w:rPr>
                <w:sz w:val="20"/>
                <w:szCs w:val="20"/>
                <w:lang w:val="sr-Latn-CS"/>
              </w:rPr>
            </w:pPr>
            <w:r>
              <w:rPr>
                <w:sz w:val="20"/>
                <w:szCs w:val="20"/>
                <w:lang w:val="sr-Latn-CS"/>
              </w:rPr>
              <w:t>10</w:t>
            </w:r>
          </w:p>
        </w:tc>
      </w:tr>
      <w:tr w:rsidR="009636C1" w:rsidRPr="009636C1" w14:paraId="44DCC3EE" w14:textId="0EBC0A41" w:rsidTr="009636C1">
        <w:tc>
          <w:tcPr>
            <w:tcW w:w="9039" w:type="dxa"/>
          </w:tcPr>
          <w:p w14:paraId="5BC8E3EC"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3.1.1.3.1.1.</w:t>
            </w:r>
            <w:r w:rsidRPr="009636C1">
              <w:rPr>
                <w:sz w:val="20"/>
                <w:szCs w:val="20"/>
                <w:lang w:val="sr-Latn-CS"/>
              </w:rPr>
              <w:tab/>
              <w:t>Istorijat stvaranja terena šireg područja</w:t>
            </w:r>
          </w:p>
        </w:tc>
        <w:tc>
          <w:tcPr>
            <w:tcW w:w="494" w:type="dxa"/>
          </w:tcPr>
          <w:p w14:paraId="5EE20633" w14:textId="398153BD" w:rsidR="009636C1" w:rsidRPr="009636C1" w:rsidRDefault="00EF63C1" w:rsidP="009636C1">
            <w:pPr>
              <w:widowControl w:val="0"/>
              <w:autoSpaceDE w:val="0"/>
              <w:autoSpaceDN w:val="0"/>
              <w:adjustRightInd w:val="0"/>
              <w:rPr>
                <w:sz w:val="20"/>
                <w:szCs w:val="20"/>
                <w:lang w:val="sr-Latn-CS"/>
              </w:rPr>
            </w:pPr>
            <w:r>
              <w:rPr>
                <w:sz w:val="20"/>
                <w:szCs w:val="20"/>
                <w:lang w:val="sr-Latn-CS"/>
              </w:rPr>
              <w:t>10</w:t>
            </w:r>
          </w:p>
        </w:tc>
      </w:tr>
      <w:tr w:rsidR="009636C1" w:rsidRPr="009636C1" w14:paraId="370D0822" w14:textId="2014C146" w:rsidTr="009636C1">
        <w:tc>
          <w:tcPr>
            <w:tcW w:w="9039" w:type="dxa"/>
          </w:tcPr>
          <w:p w14:paraId="64554A37" w14:textId="11C3C469"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3.1.1.3.1.2.</w:t>
            </w:r>
            <w:r w:rsidRPr="009636C1">
              <w:rPr>
                <w:sz w:val="20"/>
                <w:szCs w:val="20"/>
                <w:lang w:val="sr-Latn-CS"/>
              </w:rPr>
              <w:tab/>
              <w:t>Opšti pregled relje</w:t>
            </w:r>
            <w:r w:rsidR="002A478D">
              <w:rPr>
                <w:sz w:val="20"/>
                <w:szCs w:val="20"/>
                <w:lang w:val="sr-Latn-CS"/>
              </w:rPr>
              <w:t>f</w:t>
            </w:r>
            <w:r w:rsidRPr="009636C1">
              <w:rPr>
                <w:sz w:val="20"/>
                <w:szCs w:val="20"/>
                <w:lang w:val="sr-Latn-CS"/>
              </w:rPr>
              <w:t>a i njegove karakteristike</w:t>
            </w:r>
          </w:p>
        </w:tc>
        <w:tc>
          <w:tcPr>
            <w:tcW w:w="494" w:type="dxa"/>
          </w:tcPr>
          <w:p w14:paraId="57475FBD" w14:textId="31763A66" w:rsidR="009636C1" w:rsidRPr="009636C1" w:rsidRDefault="00EF63C1" w:rsidP="009636C1">
            <w:pPr>
              <w:widowControl w:val="0"/>
              <w:autoSpaceDE w:val="0"/>
              <w:autoSpaceDN w:val="0"/>
              <w:adjustRightInd w:val="0"/>
              <w:rPr>
                <w:sz w:val="20"/>
                <w:szCs w:val="20"/>
                <w:lang w:val="sr-Latn-CS"/>
              </w:rPr>
            </w:pPr>
            <w:r>
              <w:rPr>
                <w:sz w:val="20"/>
                <w:szCs w:val="20"/>
                <w:lang w:val="sr-Latn-CS"/>
              </w:rPr>
              <w:t>10</w:t>
            </w:r>
          </w:p>
        </w:tc>
      </w:tr>
      <w:tr w:rsidR="009636C1" w:rsidRPr="009636C1" w14:paraId="67ABBDDF" w14:textId="6830B02C" w:rsidTr="009636C1">
        <w:tc>
          <w:tcPr>
            <w:tcW w:w="9039" w:type="dxa"/>
          </w:tcPr>
          <w:p w14:paraId="09FDC643"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3.1.1.4.</w:t>
            </w:r>
            <w:r w:rsidRPr="009636C1">
              <w:rPr>
                <w:sz w:val="20"/>
                <w:szCs w:val="20"/>
                <w:lang w:val="sr-Latn-CS"/>
              </w:rPr>
              <w:tab/>
              <w:t>Hidrološke i hidrografske karakteristike</w:t>
            </w:r>
          </w:p>
        </w:tc>
        <w:tc>
          <w:tcPr>
            <w:tcW w:w="494" w:type="dxa"/>
          </w:tcPr>
          <w:p w14:paraId="2EE37202" w14:textId="1FAB3280" w:rsidR="009636C1" w:rsidRPr="009636C1" w:rsidRDefault="00EF63C1" w:rsidP="009636C1">
            <w:pPr>
              <w:widowControl w:val="0"/>
              <w:autoSpaceDE w:val="0"/>
              <w:autoSpaceDN w:val="0"/>
              <w:adjustRightInd w:val="0"/>
              <w:rPr>
                <w:sz w:val="20"/>
                <w:szCs w:val="20"/>
                <w:lang w:val="sr-Latn-CS"/>
              </w:rPr>
            </w:pPr>
            <w:r>
              <w:rPr>
                <w:sz w:val="20"/>
                <w:szCs w:val="20"/>
                <w:lang w:val="sr-Latn-CS"/>
              </w:rPr>
              <w:t>11</w:t>
            </w:r>
          </w:p>
        </w:tc>
      </w:tr>
      <w:tr w:rsidR="009636C1" w:rsidRPr="009636C1" w14:paraId="0FB070A0" w14:textId="66999163" w:rsidTr="009636C1">
        <w:tc>
          <w:tcPr>
            <w:tcW w:w="9039" w:type="dxa"/>
          </w:tcPr>
          <w:p w14:paraId="42A0036E"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3.1.1.5.</w:t>
            </w:r>
            <w:r w:rsidRPr="009636C1">
              <w:rPr>
                <w:sz w:val="20"/>
                <w:szCs w:val="20"/>
                <w:lang w:val="sr-Latn-CS"/>
              </w:rPr>
              <w:tab/>
              <w:t>Pedološke karakteristike</w:t>
            </w:r>
          </w:p>
        </w:tc>
        <w:tc>
          <w:tcPr>
            <w:tcW w:w="494" w:type="dxa"/>
          </w:tcPr>
          <w:p w14:paraId="2C6B7AED" w14:textId="05BD0B01" w:rsidR="009636C1" w:rsidRPr="009636C1" w:rsidRDefault="00EF63C1" w:rsidP="009636C1">
            <w:pPr>
              <w:widowControl w:val="0"/>
              <w:autoSpaceDE w:val="0"/>
              <w:autoSpaceDN w:val="0"/>
              <w:adjustRightInd w:val="0"/>
              <w:rPr>
                <w:sz w:val="20"/>
                <w:szCs w:val="20"/>
                <w:lang w:val="sr-Latn-CS"/>
              </w:rPr>
            </w:pPr>
            <w:r>
              <w:rPr>
                <w:sz w:val="20"/>
                <w:szCs w:val="20"/>
                <w:lang w:val="sr-Latn-CS"/>
              </w:rPr>
              <w:t>11</w:t>
            </w:r>
          </w:p>
        </w:tc>
      </w:tr>
      <w:tr w:rsidR="009636C1" w:rsidRPr="009636C1" w14:paraId="0DA76B42" w14:textId="3257A885" w:rsidTr="009636C1">
        <w:tc>
          <w:tcPr>
            <w:tcW w:w="9039" w:type="dxa"/>
          </w:tcPr>
          <w:p w14:paraId="7EDD5F8C"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3.1.1.6.</w:t>
            </w:r>
            <w:r w:rsidRPr="009636C1">
              <w:rPr>
                <w:sz w:val="20"/>
                <w:szCs w:val="20"/>
                <w:lang w:val="sr-Latn-CS"/>
              </w:rPr>
              <w:tab/>
              <w:t>Klimatske karakteristike</w:t>
            </w:r>
          </w:p>
        </w:tc>
        <w:tc>
          <w:tcPr>
            <w:tcW w:w="494" w:type="dxa"/>
          </w:tcPr>
          <w:p w14:paraId="67E8C8A9" w14:textId="405BE92C" w:rsidR="009636C1" w:rsidRPr="009636C1" w:rsidRDefault="00EF63C1" w:rsidP="009636C1">
            <w:pPr>
              <w:widowControl w:val="0"/>
              <w:autoSpaceDE w:val="0"/>
              <w:autoSpaceDN w:val="0"/>
              <w:adjustRightInd w:val="0"/>
              <w:rPr>
                <w:sz w:val="20"/>
                <w:szCs w:val="20"/>
                <w:lang w:val="sr-Latn-CS"/>
              </w:rPr>
            </w:pPr>
            <w:r>
              <w:rPr>
                <w:sz w:val="20"/>
                <w:szCs w:val="20"/>
                <w:lang w:val="sr-Latn-CS"/>
              </w:rPr>
              <w:t>12</w:t>
            </w:r>
          </w:p>
        </w:tc>
      </w:tr>
      <w:tr w:rsidR="009636C1" w:rsidRPr="009636C1" w14:paraId="754E84E0" w14:textId="6866ED22" w:rsidTr="009636C1">
        <w:tc>
          <w:tcPr>
            <w:tcW w:w="9039" w:type="dxa"/>
          </w:tcPr>
          <w:p w14:paraId="6ACA7DF1"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3.2.</w:t>
            </w:r>
            <w:r w:rsidRPr="009636C1">
              <w:rPr>
                <w:sz w:val="20"/>
                <w:szCs w:val="20"/>
                <w:lang w:val="sr-Latn-CS"/>
              </w:rPr>
              <w:tab/>
              <w:t>Karakteristike biodiverziteta zaštićenog područja</w:t>
            </w:r>
          </w:p>
        </w:tc>
        <w:tc>
          <w:tcPr>
            <w:tcW w:w="494" w:type="dxa"/>
          </w:tcPr>
          <w:p w14:paraId="4FA42737" w14:textId="210D2596" w:rsidR="009636C1" w:rsidRPr="009636C1" w:rsidRDefault="00EF63C1" w:rsidP="009636C1">
            <w:pPr>
              <w:widowControl w:val="0"/>
              <w:autoSpaceDE w:val="0"/>
              <w:autoSpaceDN w:val="0"/>
              <w:adjustRightInd w:val="0"/>
              <w:rPr>
                <w:sz w:val="20"/>
                <w:szCs w:val="20"/>
                <w:lang w:val="sr-Latn-CS"/>
              </w:rPr>
            </w:pPr>
            <w:r>
              <w:rPr>
                <w:sz w:val="20"/>
                <w:szCs w:val="20"/>
                <w:lang w:val="sr-Latn-CS"/>
              </w:rPr>
              <w:t>14</w:t>
            </w:r>
          </w:p>
        </w:tc>
      </w:tr>
      <w:tr w:rsidR="009636C1" w:rsidRPr="009636C1" w14:paraId="74178037" w14:textId="6781381A" w:rsidTr="009636C1">
        <w:tc>
          <w:tcPr>
            <w:tcW w:w="9039" w:type="dxa"/>
          </w:tcPr>
          <w:p w14:paraId="604C8F04"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3.2.1.1.</w:t>
            </w:r>
            <w:r w:rsidRPr="009636C1">
              <w:rPr>
                <w:sz w:val="20"/>
                <w:szCs w:val="20"/>
                <w:lang w:val="sr-Latn-CS"/>
              </w:rPr>
              <w:tab/>
              <w:t>Flora i vegetacija</w:t>
            </w:r>
          </w:p>
        </w:tc>
        <w:tc>
          <w:tcPr>
            <w:tcW w:w="494" w:type="dxa"/>
          </w:tcPr>
          <w:p w14:paraId="63523674" w14:textId="1067B4DA" w:rsidR="009636C1" w:rsidRPr="009636C1" w:rsidRDefault="00EF63C1" w:rsidP="009636C1">
            <w:pPr>
              <w:widowControl w:val="0"/>
              <w:autoSpaceDE w:val="0"/>
              <w:autoSpaceDN w:val="0"/>
              <w:adjustRightInd w:val="0"/>
              <w:rPr>
                <w:sz w:val="20"/>
                <w:szCs w:val="20"/>
                <w:lang w:val="sr-Latn-CS"/>
              </w:rPr>
            </w:pPr>
            <w:r>
              <w:rPr>
                <w:sz w:val="20"/>
                <w:szCs w:val="20"/>
                <w:lang w:val="sr-Latn-CS"/>
              </w:rPr>
              <w:t>14</w:t>
            </w:r>
          </w:p>
        </w:tc>
      </w:tr>
      <w:tr w:rsidR="009636C1" w:rsidRPr="009636C1" w14:paraId="16D95AEF" w14:textId="63FFE764" w:rsidTr="009636C1">
        <w:tc>
          <w:tcPr>
            <w:tcW w:w="9039" w:type="dxa"/>
          </w:tcPr>
          <w:p w14:paraId="449EB02C"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3.2.1.1.1.1.</w:t>
            </w:r>
            <w:r w:rsidRPr="009636C1">
              <w:rPr>
                <w:sz w:val="20"/>
                <w:szCs w:val="20"/>
                <w:lang w:val="sr-Latn-CS"/>
              </w:rPr>
              <w:tab/>
              <w:t>Flora</w:t>
            </w:r>
          </w:p>
        </w:tc>
        <w:tc>
          <w:tcPr>
            <w:tcW w:w="494" w:type="dxa"/>
          </w:tcPr>
          <w:p w14:paraId="6B5CCCB4" w14:textId="7591BC00" w:rsidR="009636C1" w:rsidRPr="009636C1" w:rsidRDefault="00EF63C1" w:rsidP="009636C1">
            <w:pPr>
              <w:widowControl w:val="0"/>
              <w:autoSpaceDE w:val="0"/>
              <w:autoSpaceDN w:val="0"/>
              <w:adjustRightInd w:val="0"/>
              <w:rPr>
                <w:sz w:val="20"/>
                <w:szCs w:val="20"/>
                <w:lang w:val="sr-Latn-CS"/>
              </w:rPr>
            </w:pPr>
            <w:r>
              <w:rPr>
                <w:sz w:val="20"/>
                <w:szCs w:val="20"/>
                <w:lang w:val="sr-Latn-CS"/>
              </w:rPr>
              <w:t>15</w:t>
            </w:r>
          </w:p>
        </w:tc>
      </w:tr>
      <w:tr w:rsidR="009636C1" w:rsidRPr="009636C1" w14:paraId="3DDA149A" w14:textId="62260C60" w:rsidTr="009636C1">
        <w:tc>
          <w:tcPr>
            <w:tcW w:w="9039" w:type="dxa"/>
          </w:tcPr>
          <w:p w14:paraId="2B823939"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3.2.1.1.1.2.</w:t>
            </w:r>
            <w:r w:rsidRPr="009636C1">
              <w:rPr>
                <w:sz w:val="20"/>
                <w:szCs w:val="20"/>
                <w:lang w:val="sr-Latn-CS"/>
              </w:rPr>
              <w:tab/>
              <w:t>Vegetacija</w:t>
            </w:r>
          </w:p>
        </w:tc>
        <w:tc>
          <w:tcPr>
            <w:tcW w:w="494" w:type="dxa"/>
          </w:tcPr>
          <w:p w14:paraId="68B5A9CC" w14:textId="72E63DAA" w:rsidR="009636C1" w:rsidRPr="009636C1" w:rsidRDefault="00EF63C1" w:rsidP="009636C1">
            <w:pPr>
              <w:widowControl w:val="0"/>
              <w:autoSpaceDE w:val="0"/>
              <w:autoSpaceDN w:val="0"/>
              <w:adjustRightInd w:val="0"/>
              <w:rPr>
                <w:sz w:val="20"/>
                <w:szCs w:val="20"/>
                <w:lang w:val="sr-Latn-CS"/>
              </w:rPr>
            </w:pPr>
            <w:r>
              <w:rPr>
                <w:sz w:val="20"/>
                <w:szCs w:val="20"/>
                <w:lang w:val="sr-Latn-CS"/>
              </w:rPr>
              <w:t>19</w:t>
            </w:r>
          </w:p>
        </w:tc>
      </w:tr>
      <w:tr w:rsidR="009636C1" w:rsidRPr="009636C1" w14:paraId="483BAB03" w14:textId="1C3FD8AB" w:rsidTr="009636C1">
        <w:tc>
          <w:tcPr>
            <w:tcW w:w="9039" w:type="dxa"/>
          </w:tcPr>
          <w:p w14:paraId="72552A10"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3.2.1.2.</w:t>
            </w:r>
            <w:r w:rsidRPr="009636C1">
              <w:rPr>
                <w:sz w:val="20"/>
                <w:szCs w:val="20"/>
                <w:lang w:val="sr-Latn-CS"/>
              </w:rPr>
              <w:tab/>
              <w:t>Habitati</w:t>
            </w:r>
          </w:p>
        </w:tc>
        <w:tc>
          <w:tcPr>
            <w:tcW w:w="494" w:type="dxa"/>
          </w:tcPr>
          <w:p w14:paraId="5867DEA1" w14:textId="0330F5AA" w:rsidR="009636C1" w:rsidRPr="009636C1" w:rsidRDefault="00EF63C1" w:rsidP="009636C1">
            <w:pPr>
              <w:widowControl w:val="0"/>
              <w:autoSpaceDE w:val="0"/>
              <w:autoSpaceDN w:val="0"/>
              <w:adjustRightInd w:val="0"/>
              <w:rPr>
                <w:sz w:val="20"/>
                <w:szCs w:val="20"/>
                <w:lang w:val="sr-Latn-CS"/>
              </w:rPr>
            </w:pPr>
            <w:r>
              <w:rPr>
                <w:sz w:val="20"/>
                <w:szCs w:val="20"/>
                <w:lang w:val="sr-Latn-CS"/>
              </w:rPr>
              <w:t>19</w:t>
            </w:r>
          </w:p>
        </w:tc>
      </w:tr>
      <w:tr w:rsidR="009636C1" w:rsidRPr="009636C1" w14:paraId="41B5D783" w14:textId="23D49D68" w:rsidTr="009636C1">
        <w:tc>
          <w:tcPr>
            <w:tcW w:w="9039" w:type="dxa"/>
          </w:tcPr>
          <w:p w14:paraId="341C6E07"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3.2.1.3.</w:t>
            </w:r>
            <w:r w:rsidRPr="009636C1">
              <w:rPr>
                <w:sz w:val="20"/>
                <w:szCs w:val="20"/>
                <w:lang w:val="sr-Latn-CS"/>
              </w:rPr>
              <w:tab/>
              <w:t>Gljive</w:t>
            </w:r>
          </w:p>
        </w:tc>
        <w:tc>
          <w:tcPr>
            <w:tcW w:w="494" w:type="dxa"/>
          </w:tcPr>
          <w:p w14:paraId="2EA76D3C" w14:textId="605B66DB" w:rsidR="009636C1" w:rsidRPr="009636C1" w:rsidRDefault="00EF63C1" w:rsidP="009636C1">
            <w:pPr>
              <w:widowControl w:val="0"/>
              <w:autoSpaceDE w:val="0"/>
              <w:autoSpaceDN w:val="0"/>
              <w:adjustRightInd w:val="0"/>
              <w:rPr>
                <w:sz w:val="20"/>
                <w:szCs w:val="20"/>
                <w:lang w:val="sr-Latn-CS"/>
              </w:rPr>
            </w:pPr>
            <w:r>
              <w:rPr>
                <w:sz w:val="20"/>
                <w:szCs w:val="20"/>
                <w:lang w:val="sr-Latn-CS"/>
              </w:rPr>
              <w:t>21</w:t>
            </w:r>
          </w:p>
        </w:tc>
      </w:tr>
      <w:tr w:rsidR="009636C1" w:rsidRPr="009636C1" w14:paraId="08900CEE" w14:textId="68165117" w:rsidTr="009636C1">
        <w:tc>
          <w:tcPr>
            <w:tcW w:w="9039" w:type="dxa"/>
          </w:tcPr>
          <w:p w14:paraId="781995AD"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3.2.1.4.</w:t>
            </w:r>
            <w:r w:rsidRPr="009636C1">
              <w:rPr>
                <w:sz w:val="20"/>
                <w:szCs w:val="20"/>
                <w:lang w:val="sr-Latn-CS"/>
              </w:rPr>
              <w:tab/>
              <w:t>Fauna</w:t>
            </w:r>
          </w:p>
        </w:tc>
        <w:tc>
          <w:tcPr>
            <w:tcW w:w="494" w:type="dxa"/>
          </w:tcPr>
          <w:p w14:paraId="3B31C555" w14:textId="084D24DF" w:rsidR="009636C1" w:rsidRPr="009636C1" w:rsidRDefault="00EF63C1" w:rsidP="009636C1">
            <w:pPr>
              <w:widowControl w:val="0"/>
              <w:autoSpaceDE w:val="0"/>
              <w:autoSpaceDN w:val="0"/>
              <w:adjustRightInd w:val="0"/>
              <w:rPr>
                <w:sz w:val="20"/>
                <w:szCs w:val="20"/>
                <w:lang w:val="sr-Latn-CS"/>
              </w:rPr>
            </w:pPr>
            <w:r>
              <w:rPr>
                <w:sz w:val="20"/>
                <w:szCs w:val="20"/>
                <w:lang w:val="sr-Latn-CS"/>
              </w:rPr>
              <w:t>21</w:t>
            </w:r>
          </w:p>
        </w:tc>
      </w:tr>
      <w:tr w:rsidR="009636C1" w:rsidRPr="009636C1" w14:paraId="304A63C7" w14:textId="6955AA7F" w:rsidTr="009636C1">
        <w:tc>
          <w:tcPr>
            <w:tcW w:w="9039" w:type="dxa"/>
          </w:tcPr>
          <w:p w14:paraId="0B35F6D1" w14:textId="63505CF3" w:rsidR="009636C1" w:rsidRPr="009636C1" w:rsidRDefault="009636C1" w:rsidP="00EF63C1">
            <w:pPr>
              <w:widowControl w:val="0"/>
              <w:autoSpaceDE w:val="0"/>
              <w:autoSpaceDN w:val="0"/>
              <w:adjustRightInd w:val="0"/>
              <w:rPr>
                <w:sz w:val="20"/>
                <w:szCs w:val="20"/>
                <w:lang w:val="sr-Latn-CS"/>
              </w:rPr>
            </w:pPr>
            <w:r w:rsidRPr="009636C1">
              <w:rPr>
                <w:sz w:val="20"/>
                <w:szCs w:val="20"/>
                <w:lang w:val="sr-Latn-CS"/>
              </w:rPr>
              <w:t>3.2.1.4.1.</w:t>
            </w:r>
            <w:r w:rsidR="00EF63C1">
              <w:rPr>
                <w:sz w:val="20"/>
                <w:szCs w:val="20"/>
                <w:lang w:val="sr-Latn-CS"/>
              </w:rPr>
              <w:t>1</w:t>
            </w:r>
            <w:r w:rsidRPr="009636C1">
              <w:rPr>
                <w:sz w:val="20"/>
                <w:szCs w:val="20"/>
                <w:lang w:val="sr-Latn-CS"/>
              </w:rPr>
              <w:t>.</w:t>
            </w:r>
            <w:r w:rsidRPr="009636C1">
              <w:rPr>
                <w:sz w:val="20"/>
                <w:szCs w:val="20"/>
                <w:lang w:val="sr-Latn-CS"/>
              </w:rPr>
              <w:tab/>
              <w:t>Entomofaun</w:t>
            </w:r>
            <w:r w:rsidR="002A478D">
              <w:rPr>
                <w:sz w:val="20"/>
                <w:szCs w:val="20"/>
                <w:lang w:val="sr-Latn-CS"/>
              </w:rPr>
              <w:t>a</w:t>
            </w:r>
          </w:p>
        </w:tc>
        <w:tc>
          <w:tcPr>
            <w:tcW w:w="494" w:type="dxa"/>
          </w:tcPr>
          <w:p w14:paraId="167AC83E" w14:textId="527C58F9" w:rsidR="009636C1" w:rsidRPr="009636C1" w:rsidRDefault="00EF63C1" w:rsidP="009636C1">
            <w:pPr>
              <w:widowControl w:val="0"/>
              <w:autoSpaceDE w:val="0"/>
              <w:autoSpaceDN w:val="0"/>
              <w:adjustRightInd w:val="0"/>
              <w:rPr>
                <w:sz w:val="20"/>
                <w:szCs w:val="20"/>
                <w:lang w:val="sr-Latn-CS"/>
              </w:rPr>
            </w:pPr>
            <w:r>
              <w:rPr>
                <w:sz w:val="20"/>
                <w:szCs w:val="20"/>
                <w:lang w:val="sr-Latn-CS"/>
              </w:rPr>
              <w:t>21</w:t>
            </w:r>
          </w:p>
        </w:tc>
      </w:tr>
      <w:tr w:rsidR="009636C1" w:rsidRPr="009636C1" w14:paraId="7FD8B532" w14:textId="7F60C0E5" w:rsidTr="009636C1">
        <w:tc>
          <w:tcPr>
            <w:tcW w:w="9039" w:type="dxa"/>
          </w:tcPr>
          <w:p w14:paraId="30E29772" w14:textId="6E9093BC" w:rsidR="009636C1" w:rsidRPr="009636C1" w:rsidRDefault="009636C1" w:rsidP="00EF63C1">
            <w:pPr>
              <w:widowControl w:val="0"/>
              <w:autoSpaceDE w:val="0"/>
              <w:autoSpaceDN w:val="0"/>
              <w:adjustRightInd w:val="0"/>
              <w:rPr>
                <w:sz w:val="20"/>
                <w:szCs w:val="20"/>
                <w:lang w:val="sr-Latn-CS"/>
              </w:rPr>
            </w:pPr>
            <w:r w:rsidRPr="009636C1">
              <w:rPr>
                <w:sz w:val="20"/>
                <w:szCs w:val="20"/>
                <w:lang w:val="sr-Latn-CS"/>
              </w:rPr>
              <w:t>3.2.1.4.1.</w:t>
            </w:r>
            <w:r w:rsidR="00EF63C1">
              <w:rPr>
                <w:sz w:val="20"/>
                <w:szCs w:val="20"/>
                <w:lang w:val="sr-Latn-CS"/>
              </w:rPr>
              <w:t>2</w:t>
            </w:r>
            <w:r w:rsidRPr="009636C1">
              <w:rPr>
                <w:sz w:val="20"/>
                <w:szCs w:val="20"/>
                <w:lang w:val="sr-Latn-CS"/>
              </w:rPr>
              <w:t>.</w:t>
            </w:r>
            <w:r w:rsidRPr="009636C1">
              <w:rPr>
                <w:sz w:val="20"/>
                <w:szCs w:val="20"/>
                <w:lang w:val="sr-Latn-CS"/>
              </w:rPr>
              <w:tab/>
              <w:t>Malakofauna</w:t>
            </w:r>
          </w:p>
        </w:tc>
        <w:tc>
          <w:tcPr>
            <w:tcW w:w="494" w:type="dxa"/>
          </w:tcPr>
          <w:p w14:paraId="3DD5113F" w14:textId="7A601115" w:rsidR="009636C1" w:rsidRPr="009636C1" w:rsidRDefault="00EF63C1" w:rsidP="009636C1">
            <w:pPr>
              <w:widowControl w:val="0"/>
              <w:autoSpaceDE w:val="0"/>
              <w:autoSpaceDN w:val="0"/>
              <w:adjustRightInd w:val="0"/>
              <w:rPr>
                <w:sz w:val="20"/>
                <w:szCs w:val="20"/>
                <w:lang w:val="sr-Latn-CS"/>
              </w:rPr>
            </w:pPr>
            <w:r>
              <w:rPr>
                <w:sz w:val="20"/>
                <w:szCs w:val="20"/>
                <w:lang w:val="sr-Latn-CS"/>
              </w:rPr>
              <w:t>21</w:t>
            </w:r>
          </w:p>
        </w:tc>
      </w:tr>
      <w:tr w:rsidR="009636C1" w:rsidRPr="009636C1" w14:paraId="64921BB5" w14:textId="320361B3" w:rsidTr="009636C1">
        <w:tc>
          <w:tcPr>
            <w:tcW w:w="9039" w:type="dxa"/>
          </w:tcPr>
          <w:p w14:paraId="37AC35A0" w14:textId="4F6F2E25" w:rsidR="009636C1" w:rsidRPr="009636C1" w:rsidRDefault="009636C1" w:rsidP="00EF63C1">
            <w:pPr>
              <w:widowControl w:val="0"/>
              <w:autoSpaceDE w:val="0"/>
              <w:autoSpaceDN w:val="0"/>
              <w:adjustRightInd w:val="0"/>
              <w:rPr>
                <w:sz w:val="20"/>
                <w:szCs w:val="20"/>
                <w:lang w:val="sr-Latn-CS"/>
              </w:rPr>
            </w:pPr>
            <w:r w:rsidRPr="009636C1">
              <w:rPr>
                <w:sz w:val="20"/>
                <w:szCs w:val="20"/>
                <w:lang w:val="sr-Latn-CS"/>
              </w:rPr>
              <w:t>3.2.1.4.1.</w:t>
            </w:r>
            <w:r w:rsidR="00EF63C1">
              <w:rPr>
                <w:sz w:val="20"/>
                <w:szCs w:val="20"/>
                <w:lang w:val="sr-Latn-CS"/>
              </w:rPr>
              <w:t>3</w:t>
            </w:r>
            <w:r w:rsidRPr="009636C1">
              <w:rPr>
                <w:sz w:val="20"/>
                <w:szCs w:val="20"/>
                <w:lang w:val="sr-Latn-CS"/>
              </w:rPr>
              <w:t>.</w:t>
            </w:r>
            <w:r w:rsidRPr="009636C1">
              <w:rPr>
                <w:sz w:val="20"/>
                <w:szCs w:val="20"/>
                <w:lang w:val="sr-Latn-CS"/>
              </w:rPr>
              <w:tab/>
              <w:t>Herpetofauna</w:t>
            </w:r>
          </w:p>
        </w:tc>
        <w:tc>
          <w:tcPr>
            <w:tcW w:w="494" w:type="dxa"/>
          </w:tcPr>
          <w:p w14:paraId="46C7D244" w14:textId="48FF0498" w:rsidR="009636C1" w:rsidRPr="009636C1" w:rsidRDefault="00EF63C1" w:rsidP="009636C1">
            <w:pPr>
              <w:widowControl w:val="0"/>
              <w:autoSpaceDE w:val="0"/>
              <w:autoSpaceDN w:val="0"/>
              <w:adjustRightInd w:val="0"/>
              <w:rPr>
                <w:sz w:val="20"/>
                <w:szCs w:val="20"/>
                <w:lang w:val="sr-Latn-CS"/>
              </w:rPr>
            </w:pPr>
            <w:r>
              <w:rPr>
                <w:sz w:val="20"/>
                <w:szCs w:val="20"/>
                <w:lang w:val="sr-Latn-CS"/>
              </w:rPr>
              <w:t>21</w:t>
            </w:r>
          </w:p>
        </w:tc>
      </w:tr>
      <w:tr w:rsidR="009636C1" w:rsidRPr="009636C1" w14:paraId="18F28490" w14:textId="01DD8D12" w:rsidTr="009636C1">
        <w:tc>
          <w:tcPr>
            <w:tcW w:w="9039" w:type="dxa"/>
          </w:tcPr>
          <w:p w14:paraId="71D1CEAC" w14:textId="2AA98A51" w:rsidR="009636C1" w:rsidRPr="009636C1" w:rsidRDefault="009636C1" w:rsidP="00EF63C1">
            <w:pPr>
              <w:widowControl w:val="0"/>
              <w:autoSpaceDE w:val="0"/>
              <w:autoSpaceDN w:val="0"/>
              <w:adjustRightInd w:val="0"/>
              <w:rPr>
                <w:sz w:val="20"/>
                <w:szCs w:val="20"/>
                <w:lang w:val="sr-Latn-CS"/>
              </w:rPr>
            </w:pPr>
            <w:r w:rsidRPr="009636C1">
              <w:rPr>
                <w:sz w:val="20"/>
                <w:szCs w:val="20"/>
                <w:lang w:val="sr-Latn-CS"/>
              </w:rPr>
              <w:t>3.2.1.4.1.</w:t>
            </w:r>
            <w:r w:rsidR="00EF63C1">
              <w:rPr>
                <w:sz w:val="20"/>
                <w:szCs w:val="20"/>
                <w:lang w:val="sr-Latn-CS"/>
              </w:rPr>
              <w:t>4</w:t>
            </w:r>
            <w:r w:rsidRPr="009636C1">
              <w:rPr>
                <w:sz w:val="20"/>
                <w:szCs w:val="20"/>
                <w:lang w:val="sr-Latn-CS"/>
              </w:rPr>
              <w:t>.</w:t>
            </w:r>
            <w:r w:rsidRPr="009636C1">
              <w:rPr>
                <w:sz w:val="20"/>
                <w:szCs w:val="20"/>
                <w:lang w:val="sr-Latn-CS"/>
              </w:rPr>
              <w:tab/>
              <w:t>Ornitofauna</w:t>
            </w:r>
          </w:p>
        </w:tc>
        <w:tc>
          <w:tcPr>
            <w:tcW w:w="494" w:type="dxa"/>
          </w:tcPr>
          <w:p w14:paraId="2B798DB5" w14:textId="5F793BFB" w:rsidR="009636C1" w:rsidRPr="009636C1" w:rsidRDefault="00EF63C1" w:rsidP="009636C1">
            <w:pPr>
              <w:widowControl w:val="0"/>
              <w:autoSpaceDE w:val="0"/>
              <w:autoSpaceDN w:val="0"/>
              <w:adjustRightInd w:val="0"/>
              <w:rPr>
                <w:sz w:val="20"/>
                <w:szCs w:val="20"/>
                <w:lang w:val="sr-Latn-CS"/>
              </w:rPr>
            </w:pPr>
            <w:r>
              <w:rPr>
                <w:sz w:val="20"/>
                <w:szCs w:val="20"/>
                <w:lang w:val="sr-Latn-CS"/>
              </w:rPr>
              <w:t>22</w:t>
            </w:r>
          </w:p>
        </w:tc>
      </w:tr>
      <w:tr w:rsidR="009636C1" w:rsidRPr="009636C1" w14:paraId="2CC13224" w14:textId="713E2C00" w:rsidTr="009636C1">
        <w:tc>
          <w:tcPr>
            <w:tcW w:w="9039" w:type="dxa"/>
          </w:tcPr>
          <w:p w14:paraId="2AD44754" w14:textId="48F1C2CA" w:rsidR="009636C1" w:rsidRPr="009636C1" w:rsidRDefault="009636C1" w:rsidP="00EF63C1">
            <w:pPr>
              <w:widowControl w:val="0"/>
              <w:autoSpaceDE w:val="0"/>
              <w:autoSpaceDN w:val="0"/>
              <w:adjustRightInd w:val="0"/>
              <w:rPr>
                <w:sz w:val="20"/>
                <w:szCs w:val="20"/>
                <w:lang w:val="sr-Latn-CS"/>
              </w:rPr>
            </w:pPr>
            <w:r w:rsidRPr="009636C1">
              <w:rPr>
                <w:sz w:val="20"/>
                <w:szCs w:val="20"/>
                <w:lang w:val="sr-Latn-CS"/>
              </w:rPr>
              <w:t>3.2.1.4.1.</w:t>
            </w:r>
            <w:r w:rsidR="00EF63C1">
              <w:rPr>
                <w:sz w:val="20"/>
                <w:szCs w:val="20"/>
                <w:lang w:val="sr-Latn-CS"/>
              </w:rPr>
              <w:t>5</w:t>
            </w:r>
            <w:r w:rsidRPr="009636C1">
              <w:rPr>
                <w:sz w:val="20"/>
                <w:szCs w:val="20"/>
                <w:lang w:val="sr-Latn-CS"/>
              </w:rPr>
              <w:t>.</w:t>
            </w:r>
            <w:r w:rsidRPr="009636C1">
              <w:rPr>
                <w:sz w:val="20"/>
                <w:szCs w:val="20"/>
                <w:lang w:val="sr-Latn-CS"/>
              </w:rPr>
              <w:tab/>
              <w:t xml:space="preserve">Mamalia </w:t>
            </w:r>
          </w:p>
        </w:tc>
        <w:tc>
          <w:tcPr>
            <w:tcW w:w="494" w:type="dxa"/>
          </w:tcPr>
          <w:p w14:paraId="792AE545" w14:textId="7DCA9313" w:rsidR="009636C1" w:rsidRPr="009636C1" w:rsidRDefault="00EF63C1" w:rsidP="009636C1">
            <w:pPr>
              <w:widowControl w:val="0"/>
              <w:autoSpaceDE w:val="0"/>
              <w:autoSpaceDN w:val="0"/>
              <w:adjustRightInd w:val="0"/>
              <w:rPr>
                <w:sz w:val="20"/>
                <w:szCs w:val="20"/>
                <w:lang w:val="sr-Latn-CS"/>
              </w:rPr>
            </w:pPr>
            <w:r>
              <w:rPr>
                <w:sz w:val="20"/>
                <w:szCs w:val="20"/>
                <w:lang w:val="sr-Latn-CS"/>
              </w:rPr>
              <w:t>22</w:t>
            </w:r>
          </w:p>
        </w:tc>
      </w:tr>
      <w:tr w:rsidR="009636C1" w:rsidRPr="009636C1" w14:paraId="366E75C6" w14:textId="7DAA9035" w:rsidTr="009636C1">
        <w:tc>
          <w:tcPr>
            <w:tcW w:w="9039" w:type="dxa"/>
          </w:tcPr>
          <w:p w14:paraId="0AAD53A4"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3.3.</w:t>
            </w:r>
            <w:r w:rsidRPr="009636C1">
              <w:rPr>
                <w:sz w:val="20"/>
                <w:szCs w:val="20"/>
                <w:lang w:val="sr-Latn-CS"/>
              </w:rPr>
              <w:tab/>
              <w:t>Pejzažne vrijednosti</w:t>
            </w:r>
          </w:p>
        </w:tc>
        <w:tc>
          <w:tcPr>
            <w:tcW w:w="494" w:type="dxa"/>
          </w:tcPr>
          <w:p w14:paraId="136B431C" w14:textId="076E3C86" w:rsidR="009636C1" w:rsidRPr="009636C1" w:rsidRDefault="00EF63C1" w:rsidP="009636C1">
            <w:pPr>
              <w:widowControl w:val="0"/>
              <w:autoSpaceDE w:val="0"/>
              <w:autoSpaceDN w:val="0"/>
              <w:adjustRightInd w:val="0"/>
              <w:rPr>
                <w:sz w:val="20"/>
                <w:szCs w:val="20"/>
                <w:lang w:val="sr-Latn-CS"/>
              </w:rPr>
            </w:pPr>
            <w:r>
              <w:rPr>
                <w:sz w:val="20"/>
                <w:szCs w:val="20"/>
                <w:lang w:val="sr-Latn-CS"/>
              </w:rPr>
              <w:t>22</w:t>
            </w:r>
          </w:p>
        </w:tc>
      </w:tr>
      <w:tr w:rsidR="009636C1" w:rsidRPr="009636C1" w14:paraId="5A8FE69A" w14:textId="14FA3469" w:rsidTr="009636C1">
        <w:tc>
          <w:tcPr>
            <w:tcW w:w="9039" w:type="dxa"/>
          </w:tcPr>
          <w:p w14:paraId="46A8F370"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3.4.</w:t>
            </w:r>
            <w:r w:rsidRPr="009636C1">
              <w:rPr>
                <w:sz w:val="20"/>
                <w:szCs w:val="20"/>
                <w:lang w:val="sr-Latn-CS"/>
              </w:rPr>
              <w:tab/>
              <w:t>Kulturna baština</w:t>
            </w:r>
          </w:p>
        </w:tc>
        <w:tc>
          <w:tcPr>
            <w:tcW w:w="494" w:type="dxa"/>
          </w:tcPr>
          <w:p w14:paraId="5DB94C33" w14:textId="2B14A205" w:rsidR="009636C1" w:rsidRPr="009636C1" w:rsidRDefault="00EF63C1" w:rsidP="009636C1">
            <w:pPr>
              <w:widowControl w:val="0"/>
              <w:autoSpaceDE w:val="0"/>
              <w:autoSpaceDN w:val="0"/>
              <w:adjustRightInd w:val="0"/>
              <w:rPr>
                <w:sz w:val="20"/>
                <w:szCs w:val="20"/>
                <w:lang w:val="sr-Latn-CS"/>
              </w:rPr>
            </w:pPr>
            <w:r>
              <w:rPr>
                <w:sz w:val="20"/>
                <w:szCs w:val="20"/>
                <w:lang w:val="sr-Latn-CS"/>
              </w:rPr>
              <w:t>25</w:t>
            </w:r>
          </w:p>
        </w:tc>
      </w:tr>
      <w:tr w:rsidR="009636C1" w:rsidRPr="009636C1" w14:paraId="423A7122" w14:textId="28AD393D" w:rsidTr="009636C1">
        <w:tc>
          <w:tcPr>
            <w:tcW w:w="9039" w:type="dxa"/>
          </w:tcPr>
          <w:p w14:paraId="5D8E96C2"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3.5.</w:t>
            </w:r>
            <w:r w:rsidRPr="009636C1">
              <w:rPr>
                <w:sz w:val="20"/>
                <w:szCs w:val="20"/>
                <w:lang w:val="sr-Latn-CS"/>
              </w:rPr>
              <w:tab/>
              <w:t>Naselja i stanovništvo</w:t>
            </w:r>
          </w:p>
        </w:tc>
        <w:tc>
          <w:tcPr>
            <w:tcW w:w="494" w:type="dxa"/>
          </w:tcPr>
          <w:p w14:paraId="1879A48A" w14:textId="6054B852" w:rsidR="009636C1" w:rsidRPr="009636C1" w:rsidRDefault="00EF63C1" w:rsidP="009636C1">
            <w:pPr>
              <w:widowControl w:val="0"/>
              <w:autoSpaceDE w:val="0"/>
              <w:autoSpaceDN w:val="0"/>
              <w:adjustRightInd w:val="0"/>
              <w:rPr>
                <w:sz w:val="20"/>
                <w:szCs w:val="20"/>
                <w:lang w:val="sr-Latn-CS"/>
              </w:rPr>
            </w:pPr>
            <w:r>
              <w:rPr>
                <w:sz w:val="20"/>
                <w:szCs w:val="20"/>
                <w:lang w:val="sr-Latn-CS"/>
              </w:rPr>
              <w:t>2</w:t>
            </w:r>
            <w:r w:rsidR="00D135B1">
              <w:rPr>
                <w:sz w:val="20"/>
                <w:szCs w:val="20"/>
                <w:lang w:val="sr-Latn-CS"/>
              </w:rPr>
              <w:t>7</w:t>
            </w:r>
          </w:p>
        </w:tc>
      </w:tr>
      <w:tr w:rsidR="009636C1" w:rsidRPr="009636C1" w14:paraId="10A67786" w14:textId="0DAA11A3" w:rsidTr="009636C1">
        <w:tc>
          <w:tcPr>
            <w:tcW w:w="9039" w:type="dxa"/>
          </w:tcPr>
          <w:p w14:paraId="57130B54" w14:textId="77777777" w:rsidR="009636C1" w:rsidRPr="009636C1" w:rsidRDefault="009636C1" w:rsidP="009636C1">
            <w:pPr>
              <w:widowControl w:val="0"/>
              <w:autoSpaceDE w:val="0"/>
              <w:autoSpaceDN w:val="0"/>
              <w:adjustRightInd w:val="0"/>
              <w:rPr>
                <w:sz w:val="20"/>
                <w:szCs w:val="20"/>
                <w:lang w:val="sr-Latn-CS"/>
              </w:rPr>
            </w:pPr>
          </w:p>
        </w:tc>
        <w:tc>
          <w:tcPr>
            <w:tcW w:w="494" w:type="dxa"/>
          </w:tcPr>
          <w:p w14:paraId="507342FA" w14:textId="77777777" w:rsidR="009636C1" w:rsidRPr="009636C1" w:rsidRDefault="009636C1" w:rsidP="009636C1">
            <w:pPr>
              <w:widowControl w:val="0"/>
              <w:autoSpaceDE w:val="0"/>
              <w:autoSpaceDN w:val="0"/>
              <w:adjustRightInd w:val="0"/>
              <w:rPr>
                <w:sz w:val="20"/>
                <w:szCs w:val="20"/>
                <w:lang w:val="sr-Latn-CS"/>
              </w:rPr>
            </w:pPr>
          </w:p>
        </w:tc>
      </w:tr>
      <w:tr w:rsidR="009636C1" w:rsidRPr="009636C1" w14:paraId="18984068" w14:textId="70DD4377" w:rsidTr="009636C1">
        <w:tc>
          <w:tcPr>
            <w:tcW w:w="9039" w:type="dxa"/>
          </w:tcPr>
          <w:p w14:paraId="5D4419A2" w14:textId="77777777" w:rsidR="009636C1" w:rsidRPr="009636C1" w:rsidRDefault="009636C1" w:rsidP="009636C1">
            <w:pPr>
              <w:widowControl w:val="0"/>
              <w:autoSpaceDE w:val="0"/>
              <w:autoSpaceDN w:val="0"/>
              <w:adjustRightInd w:val="0"/>
              <w:rPr>
                <w:b/>
                <w:sz w:val="20"/>
                <w:szCs w:val="20"/>
                <w:lang w:val="sr-Latn-CS"/>
              </w:rPr>
            </w:pPr>
            <w:r w:rsidRPr="009636C1">
              <w:rPr>
                <w:b/>
                <w:sz w:val="20"/>
                <w:szCs w:val="20"/>
                <w:lang w:val="sr-Latn-CS"/>
              </w:rPr>
              <w:t>4.</w:t>
            </w:r>
            <w:r w:rsidRPr="009636C1">
              <w:rPr>
                <w:b/>
                <w:sz w:val="20"/>
                <w:szCs w:val="20"/>
                <w:lang w:val="sr-Latn-CS"/>
              </w:rPr>
              <w:tab/>
              <w:t xml:space="preserve">DRUGA ZAŠTIĆENA PODRUČJA U OKVIRU GRANICE ZAŠTIĆENOG PODRUČJA </w:t>
            </w:r>
          </w:p>
        </w:tc>
        <w:tc>
          <w:tcPr>
            <w:tcW w:w="494" w:type="dxa"/>
          </w:tcPr>
          <w:p w14:paraId="7372137B" w14:textId="68BD1265" w:rsidR="009636C1" w:rsidRPr="009636C1" w:rsidRDefault="00EF63C1" w:rsidP="002F6C2D">
            <w:pPr>
              <w:widowControl w:val="0"/>
              <w:autoSpaceDE w:val="0"/>
              <w:autoSpaceDN w:val="0"/>
              <w:adjustRightInd w:val="0"/>
              <w:rPr>
                <w:b/>
                <w:sz w:val="20"/>
                <w:szCs w:val="20"/>
                <w:lang w:val="sr-Latn-CS"/>
              </w:rPr>
            </w:pPr>
            <w:r>
              <w:rPr>
                <w:b/>
                <w:sz w:val="20"/>
                <w:szCs w:val="20"/>
                <w:lang w:val="sr-Latn-CS"/>
              </w:rPr>
              <w:t>2</w:t>
            </w:r>
            <w:r w:rsidR="002F6C2D">
              <w:rPr>
                <w:b/>
                <w:sz w:val="20"/>
                <w:szCs w:val="20"/>
                <w:lang w:val="sr-Latn-CS"/>
              </w:rPr>
              <w:t>8</w:t>
            </w:r>
          </w:p>
        </w:tc>
      </w:tr>
      <w:tr w:rsidR="009636C1" w:rsidRPr="009636C1" w14:paraId="225E8837" w14:textId="7A623B0F" w:rsidTr="009636C1">
        <w:tc>
          <w:tcPr>
            <w:tcW w:w="9039" w:type="dxa"/>
          </w:tcPr>
          <w:p w14:paraId="23EBA67B" w14:textId="77777777" w:rsidR="009636C1" w:rsidRPr="009636C1" w:rsidRDefault="009636C1" w:rsidP="009636C1">
            <w:pPr>
              <w:widowControl w:val="0"/>
              <w:autoSpaceDE w:val="0"/>
              <w:autoSpaceDN w:val="0"/>
              <w:adjustRightInd w:val="0"/>
              <w:rPr>
                <w:b/>
                <w:sz w:val="20"/>
                <w:szCs w:val="20"/>
                <w:lang w:val="sr-Latn-CS"/>
              </w:rPr>
            </w:pPr>
          </w:p>
        </w:tc>
        <w:tc>
          <w:tcPr>
            <w:tcW w:w="494" w:type="dxa"/>
          </w:tcPr>
          <w:p w14:paraId="2580A583" w14:textId="77777777" w:rsidR="009636C1" w:rsidRPr="009636C1" w:rsidRDefault="009636C1" w:rsidP="009636C1">
            <w:pPr>
              <w:widowControl w:val="0"/>
              <w:autoSpaceDE w:val="0"/>
              <w:autoSpaceDN w:val="0"/>
              <w:adjustRightInd w:val="0"/>
              <w:rPr>
                <w:b/>
                <w:sz w:val="20"/>
                <w:szCs w:val="20"/>
                <w:lang w:val="sr-Latn-CS"/>
              </w:rPr>
            </w:pPr>
          </w:p>
        </w:tc>
      </w:tr>
      <w:tr w:rsidR="009636C1" w:rsidRPr="009636C1" w14:paraId="4CAAA8F8" w14:textId="535A5E31" w:rsidTr="009636C1">
        <w:tc>
          <w:tcPr>
            <w:tcW w:w="9039" w:type="dxa"/>
          </w:tcPr>
          <w:p w14:paraId="1F9C5D0E" w14:textId="77777777" w:rsidR="009636C1" w:rsidRPr="009636C1" w:rsidRDefault="009636C1" w:rsidP="009636C1">
            <w:pPr>
              <w:widowControl w:val="0"/>
              <w:autoSpaceDE w:val="0"/>
              <w:autoSpaceDN w:val="0"/>
              <w:adjustRightInd w:val="0"/>
              <w:rPr>
                <w:b/>
                <w:sz w:val="20"/>
                <w:szCs w:val="20"/>
                <w:lang w:val="sr-Latn-CS"/>
              </w:rPr>
            </w:pPr>
            <w:r w:rsidRPr="009636C1">
              <w:rPr>
                <w:b/>
                <w:sz w:val="20"/>
                <w:szCs w:val="20"/>
                <w:lang w:val="sr-Latn-CS"/>
              </w:rPr>
              <w:t>5.</w:t>
            </w:r>
            <w:r w:rsidRPr="009636C1">
              <w:rPr>
                <w:b/>
                <w:sz w:val="20"/>
                <w:szCs w:val="20"/>
                <w:lang w:val="sr-Latn-CS"/>
              </w:rPr>
              <w:tab/>
              <w:t>MEĐUNARODNI STATUS ZAŠTITE ZAŠTIĆENOG PODRUČJA</w:t>
            </w:r>
          </w:p>
        </w:tc>
        <w:tc>
          <w:tcPr>
            <w:tcW w:w="494" w:type="dxa"/>
          </w:tcPr>
          <w:p w14:paraId="4CDC6234" w14:textId="60593412" w:rsidR="009636C1" w:rsidRPr="009636C1" w:rsidRDefault="00EF63C1" w:rsidP="002F6C2D">
            <w:pPr>
              <w:widowControl w:val="0"/>
              <w:autoSpaceDE w:val="0"/>
              <w:autoSpaceDN w:val="0"/>
              <w:adjustRightInd w:val="0"/>
              <w:rPr>
                <w:b/>
                <w:sz w:val="20"/>
                <w:szCs w:val="20"/>
                <w:lang w:val="sr-Latn-CS"/>
              </w:rPr>
            </w:pPr>
            <w:r>
              <w:rPr>
                <w:b/>
                <w:sz w:val="20"/>
                <w:szCs w:val="20"/>
                <w:lang w:val="sr-Latn-CS"/>
              </w:rPr>
              <w:t>2</w:t>
            </w:r>
            <w:r w:rsidR="002F6C2D">
              <w:rPr>
                <w:b/>
                <w:sz w:val="20"/>
                <w:szCs w:val="20"/>
                <w:lang w:val="sr-Latn-CS"/>
              </w:rPr>
              <w:t>8</w:t>
            </w:r>
          </w:p>
        </w:tc>
      </w:tr>
      <w:tr w:rsidR="009636C1" w:rsidRPr="009636C1" w14:paraId="6FDC6C9E" w14:textId="3DB04E04" w:rsidTr="009636C1">
        <w:tc>
          <w:tcPr>
            <w:tcW w:w="9039" w:type="dxa"/>
          </w:tcPr>
          <w:p w14:paraId="4A21057D" w14:textId="77777777" w:rsidR="009636C1" w:rsidRPr="009636C1" w:rsidRDefault="009636C1" w:rsidP="009636C1">
            <w:pPr>
              <w:widowControl w:val="0"/>
              <w:autoSpaceDE w:val="0"/>
              <w:autoSpaceDN w:val="0"/>
              <w:adjustRightInd w:val="0"/>
              <w:rPr>
                <w:b/>
                <w:sz w:val="20"/>
                <w:szCs w:val="20"/>
                <w:lang w:val="sr-Latn-CS"/>
              </w:rPr>
            </w:pPr>
          </w:p>
        </w:tc>
        <w:tc>
          <w:tcPr>
            <w:tcW w:w="494" w:type="dxa"/>
          </w:tcPr>
          <w:p w14:paraId="2FADC339" w14:textId="77777777" w:rsidR="009636C1" w:rsidRPr="009636C1" w:rsidRDefault="009636C1" w:rsidP="009636C1">
            <w:pPr>
              <w:widowControl w:val="0"/>
              <w:autoSpaceDE w:val="0"/>
              <w:autoSpaceDN w:val="0"/>
              <w:adjustRightInd w:val="0"/>
              <w:rPr>
                <w:b/>
                <w:sz w:val="20"/>
                <w:szCs w:val="20"/>
                <w:lang w:val="sr-Latn-CS"/>
              </w:rPr>
            </w:pPr>
          </w:p>
        </w:tc>
      </w:tr>
      <w:tr w:rsidR="009636C1" w:rsidRPr="009636C1" w14:paraId="087F3DE9" w14:textId="38273E65" w:rsidTr="009636C1">
        <w:tc>
          <w:tcPr>
            <w:tcW w:w="9039" w:type="dxa"/>
          </w:tcPr>
          <w:p w14:paraId="763FCBED" w14:textId="77777777" w:rsidR="009636C1" w:rsidRPr="009636C1" w:rsidRDefault="009636C1" w:rsidP="009636C1">
            <w:pPr>
              <w:widowControl w:val="0"/>
              <w:autoSpaceDE w:val="0"/>
              <w:autoSpaceDN w:val="0"/>
              <w:adjustRightInd w:val="0"/>
              <w:rPr>
                <w:b/>
                <w:sz w:val="20"/>
                <w:szCs w:val="20"/>
                <w:lang w:val="sr-Latn-CS"/>
              </w:rPr>
            </w:pPr>
            <w:r w:rsidRPr="009636C1">
              <w:rPr>
                <w:b/>
                <w:sz w:val="20"/>
                <w:szCs w:val="20"/>
                <w:lang w:val="sr-Latn-CS"/>
              </w:rPr>
              <w:t>6.</w:t>
            </w:r>
            <w:r w:rsidRPr="009636C1">
              <w:rPr>
                <w:b/>
                <w:sz w:val="20"/>
                <w:szCs w:val="20"/>
                <w:lang w:val="sr-Latn-CS"/>
              </w:rPr>
              <w:tab/>
              <w:t>POSTOJEĆE STANJE RESURSA SA PROCJENOM NJIHOVE VALORIZACIJE</w:t>
            </w:r>
          </w:p>
        </w:tc>
        <w:tc>
          <w:tcPr>
            <w:tcW w:w="494" w:type="dxa"/>
          </w:tcPr>
          <w:p w14:paraId="5491769E" w14:textId="0F7222D3" w:rsidR="009636C1" w:rsidRPr="009636C1" w:rsidRDefault="00EF63C1" w:rsidP="002F6C2D">
            <w:pPr>
              <w:widowControl w:val="0"/>
              <w:autoSpaceDE w:val="0"/>
              <w:autoSpaceDN w:val="0"/>
              <w:adjustRightInd w:val="0"/>
              <w:rPr>
                <w:b/>
                <w:sz w:val="20"/>
                <w:szCs w:val="20"/>
                <w:lang w:val="sr-Latn-CS"/>
              </w:rPr>
            </w:pPr>
            <w:r>
              <w:rPr>
                <w:b/>
                <w:sz w:val="20"/>
                <w:szCs w:val="20"/>
                <w:lang w:val="sr-Latn-CS"/>
              </w:rPr>
              <w:t>2</w:t>
            </w:r>
            <w:r w:rsidR="002F6C2D">
              <w:rPr>
                <w:b/>
                <w:sz w:val="20"/>
                <w:szCs w:val="20"/>
                <w:lang w:val="sr-Latn-CS"/>
              </w:rPr>
              <w:t>9</w:t>
            </w:r>
          </w:p>
        </w:tc>
      </w:tr>
      <w:tr w:rsidR="009636C1" w:rsidRPr="009636C1" w14:paraId="2A185513" w14:textId="6B8061A3" w:rsidTr="009636C1">
        <w:tc>
          <w:tcPr>
            <w:tcW w:w="9039" w:type="dxa"/>
          </w:tcPr>
          <w:p w14:paraId="1476BC09"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6.1.</w:t>
            </w:r>
            <w:r w:rsidRPr="009636C1">
              <w:rPr>
                <w:sz w:val="20"/>
                <w:szCs w:val="20"/>
                <w:lang w:val="sr-Latn-CS"/>
              </w:rPr>
              <w:tab/>
              <w:t xml:space="preserve">Poljoprivreda </w:t>
            </w:r>
          </w:p>
        </w:tc>
        <w:tc>
          <w:tcPr>
            <w:tcW w:w="494" w:type="dxa"/>
          </w:tcPr>
          <w:p w14:paraId="372EAD0A" w14:textId="4E42545A" w:rsidR="009636C1" w:rsidRPr="009636C1" w:rsidRDefault="00EF63C1" w:rsidP="002F6C2D">
            <w:pPr>
              <w:widowControl w:val="0"/>
              <w:autoSpaceDE w:val="0"/>
              <w:autoSpaceDN w:val="0"/>
              <w:adjustRightInd w:val="0"/>
              <w:rPr>
                <w:sz w:val="20"/>
                <w:szCs w:val="20"/>
                <w:lang w:val="sr-Latn-CS"/>
              </w:rPr>
            </w:pPr>
            <w:r>
              <w:rPr>
                <w:sz w:val="20"/>
                <w:szCs w:val="20"/>
                <w:lang w:val="sr-Latn-CS"/>
              </w:rPr>
              <w:t>2</w:t>
            </w:r>
            <w:r w:rsidR="002F6C2D">
              <w:rPr>
                <w:sz w:val="20"/>
                <w:szCs w:val="20"/>
                <w:lang w:val="sr-Latn-CS"/>
              </w:rPr>
              <w:t>9</w:t>
            </w:r>
          </w:p>
        </w:tc>
      </w:tr>
      <w:tr w:rsidR="009636C1" w:rsidRPr="009636C1" w14:paraId="327DF933" w14:textId="14B13805" w:rsidTr="009636C1">
        <w:tc>
          <w:tcPr>
            <w:tcW w:w="9039" w:type="dxa"/>
          </w:tcPr>
          <w:p w14:paraId="02848F66"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6.2.</w:t>
            </w:r>
            <w:r w:rsidRPr="009636C1">
              <w:rPr>
                <w:sz w:val="20"/>
                <w:szCs w:val="20"/>
                <w:lang w:val="sr-Latn-CS"/>
              </w:rPr>
              <w:tab/>
              <w:t>Šumarstvo</w:t>
            </w:r>
          </w:p>
        </w:tc>
        <w:tc>
          <w:tcPr>
            <w:tcW w:w="494" w:type="dxa"/>
          </w:tcPr>
          <w:p w14:paraId="6DBED40E" w14:textId="73913FCD" w:rsidR="009636C1" w:rsidRPr="009636C1" w:rsidRDefault="00EF63C1" w:rsidP="002F6C2D">
            <w:pPr>
              <w:widowControl w:val="0"/>
              <w:autoSpaceDE w:val="0"/>
              <w:autoSpaceDN w:val="0"/>
              <w:adjustRightInd w:val="0"/>
              <w:rPr>
                <w:sz w:val="20"/>
                <w:szCs w:val="20"/>
                <w:lang w:val="sr-Latn-CS"/>
              </w:rPr>
            </w:pPr>
            <w:r>
              <w:rPr>
                <w:sz w:val="20"/>
                <w:szCs w:val="20"/>
                <w:lang w:val="sr-Latn-CS"/>
              </w:rPr>
              <w:t>2</w:t>
            </w:r>
            <w:r w:rsidR="002F6C2D">
              <w:rPr>
                <w:sz w:val="20"/>
                <w:szCs w:val="20"/>
                <w:lang w:val="sr-Latn-CS"/>
              </w:rPr>
              <w:t>9</w:t>
            </w:r>
          </w:p>
        </w:tc>
      </w:tr>
      <w:tr w:rsidR="009636C1" w:rsidRPr="009636C1" w14:paraId="6480798D" w14:textId="4CDA1EC9" w:rsidTr="009636C1">
        <w:tc>
          <w:tcPr>
            <w:tcW w:w="9039" w:type="dxa"/>
          </w:tcPr>
          <w:p w14:paraId="25CDD566"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6.3.</w:t>
            </w:r>
            <w:r w:rsidRPr="009636C1">
              <w:rPr>
                <w:sz w:val="20"/>
                <w:szCs w:val="20"/>
                <w:lang w:val="sr-Latn-CS"/>
              </w:rPr>
              <w:tab/>
              <w:t>Turizam</w:t>
            </w:r>
          </w:p>
        </w:tc>
        <w:tc>
          <w:tcPr>
            <w:tcW w:w="494" w:type="dxa"/>
          </w:tcPr>
          <w:p w14:paraId="66DBEF0B" w14:textId="6CFDBA99" w:rsidR="009636C1" w:rsidRPr="009636C1" w:rsidRDefault="00EF63C1" w:rsidP="002F6C2D">
            <w:pPr>
              <w:widowControl w:val="0"/>
              <w:autoSpaceDE w:val="0"/>
              <w:autoSpaceDN w:val="0"/>
              <w:adjustRightInd w:val="0"/>
              <w:rPr>
                <w:sz w:val="20"/>
                <w:szCs w:val="20"/>
                <w:lang w:val="sr-Latn-CS"/>
              </w:rPr>
            </w:pPr>
            <w:r>
              <w:rPr>
                <w:sz w:val="20"/>
                <w:szCs w:val="20"/>
                <w:lang w:val="sr-Latn-CS"/>
              </w:rPr>
              <w:t>2</w:t>
            </w:r>
            <w:r w:rsidR="002F6C2D">
              <w:rPr>
                <w:sz w:val="20"/>
                <w:szCs w:val="20"/>
                <w:lang w:val="sr-Latn-CS"/>
              </w:rPr>
              <w:t>9</w:t>
            </w:r>
          </w:p>
        </w:tc>
      </w:tr>
      <w:tr w:rsidR="009636C1" w:rsidRPr="009636C1" w14:paraId="0F0217C4" w14:textId="1E6E53A9" w:rsidTr="009636C1">
        <w:tc>
          <w:tcPr>
            <w:tcW w:w="9039" w:type="dxa"/>
          </w:tcPr>
          <w:p w14:paraId="2FC40BB6"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6.4.</w:t>
            </w:r>
            <w:r w:rsidRPr="009636C1">
              <w:rPr>
                <w:sz w:val="20"/>
                <w:szCs w:val="20"/>
                <w:lang w:val="sr-Latn-CS"/>
              </w:rPr>
              <w:tab/>
              <w:t>Energetika</w:t>
            </w:r>
          </w:p>
        </w:tc>
        <w:tc>
          <w:tcPr>
            <w:tcW w:w="494" w:type="dxa"/>
          </w:tcPr>
          <w:p w14:paraId="098C4BFF" w14:textId="755CD14E" w:rsidR="009636C1" w:rsidRPr="009636C1" w:rsidRDefault="00EF63C1" w:rsidP="002F6C2D">
            <w:pPr>
              <w:widowControl w:val="0"/>
              <w:autoSpaceDE w:val="0"/>
              <w:autoSpaceDN w:val="0"/>
              <w:adjustRightInd w:val="0"/>
              <w:rPr>
                <w:sz w:val="20"/>
                <w:szCs w:val="20"/>
                <w:lang w:val="sr-Latn-CS"/>
              </w:rPr>
            </w:pPr>
            <w:r>
              <w:rPr>
                <w:sz w:val="20"/>
                <w:szCs w:val="20"/>
                <w:lang w:val="sr-Latn-CS"/>
              </w:rPr>
              <w:t>2</w:t>
            </w:r>
            <w:r w:rsidR="002F6C2D">
              <w:rPr>
                <w:sz w:val="20"/>
                <w:szCs w:val="20"/>
                <w:lang w:val="sr-Latn-CS"/>
              </w:rPr>
              <w:t>9</w:t>
            </w:r>
          </w:p>
        </w:tc>
      </w:tr>
      <w:tr w:rsidR="009636C1" w:rsidRPr="009636C1" w14:paraId="36BD06BC" w14:textId="664C21B1" w:rsidTr="009636C1">
        <w:tc>
          <w:tcPr>
            <w:tcW w:w="9039" w:type="dxa"/>
          </w:tcPr>
          <w:p w14:paraId="5E567B17"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6.5.</w:t>
            </w:r>
            <w:r w:rsidRPr="009636C1">
              <w:rPr>
                <w:sz w:val="20"/>
                <w:szCs w:val="20"/>
                <w:lang w:val="sr-Latn-CS"/>
              </w:rPr>
              <w:tab/>
              <w:t>Lovstvo</w:t>
            </w:r>
          </w:p>
        </w:tc>
        <w:tc>
          <w:tcPr>
            <w:tcW w:w="494" w:type="dxa"/>
          </w:tcPr>
          <w:p w14:paraId="11B57C03" w14:textId="36080418" w:rsidR="009636C1" w:rsidRPr="009636C1" w:rsidRDefault="00EF63C1" w:rsidP="002F6C2D">
            <w:pPr>
              <w:widowControl w:val="0"/>
              <w:autoSpaceDE w:val="0"/>
              <w:autoSpaceDN w:val="0"/>
              <w:adjustRightInd w:val="0"/>
              <w:rPr>
                <w:sz w:val="20"/>
                <w:szCs w:val="20"/>
                <w:lang w:val="sr-Latn-CS"/>
              </w:rPr>
            </w:pPr>
            <w:r>
              <w:rPr>
                <w:sz w:val="20"/>
                <w:szCs w:val="20"/>
                <w:lang w:val="sr-Latn-CS"/>
              </w:rPr>
              <w:t>2</w:t>
            </w:r>
            <w:r w:rsidR="002F6C2D">
              <w:rPr>
                <w:sz w:val="20"/>
                <w:szCs w:val="20"/>
                <w:lang w:val="sr-Latn-CS"/>
              </w:rPr>
              <w:t>9</w:t>
            </w:r>
          </w:p>
        </w:tc>
      </w:tr>
      <w:tr w:rsidR="009636C1" w:rsidRPr="009636C1" w14:paraId="1053644C" w14:textId="7A634A77" w:rsidTr="009636C1">
        <w:tc>
          <w:tcPr>
            <w:tcW w:w="9039" w:type="dxa"/>
          </w:tcPr>
          <w:p w14:paraId="0CB82AEC"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6.6.</w:t>
            </w:r>
            <w:r w:rsidRPr="009636C1">
              <w:rPr>
                <w:sz w:val="20"/>
                <w:szCs w:val="20"/>
                <w:lang w:val="sr-Latn-CS"/>
              </w:rPr>
              <w:tab/>
              <w:t>Ribarstvo</w:t>
            </w:r>
          </w:p>
        </w:tc>
        <w:tc>
          <w:tcPr>
            <w:tcW w:w="494" w:type="dxa"/>
          </w:tcPr>
          <w:p w14:paraId="4E2CAD18" w14:textId="324A0483" w:rsidR="009636C1" w:rsidRPr="009636C1" w:rsidRDefault="00EF63C1" w:rsidP="002F6C2D">
            <w:pPr>
              <w:widowControl w:val="0"/>
              <w:autoSpaceDE w:val="0"/>
              <w:autoSpaceDN w:val="0"/>
              <w:adjustRightInd w:val="0"/>
              <w:rPr>
                <w:sz w:val="20"/>
                <w:szCs w:val="20"/>
                <w:lang w:val="sr-Latn-CS"/>
              </w:rPr>
            </w:pPr>
            <w:r>
              <w:rPr>
                <w:sz w:val="20"/>
                <w:szCs w:val="20"/>
                <w:lang w:val="sr-Latn-CS"/>
              </w:rPr>
              <w:t>2</w:t>
            </w:r>
            <w:r w:rsidR="002F6C2D">
              <w:rPr>
                <w:sz w:val="20"/>
                <w:szCs w:val="20"/>
                <w:lang w:val="sr-Latn-CS"/>
              </w:rPr>
              <w:t>9</w:t>
            </w:r>
          </w:p>
        </w:tc>
      </w:tr>
      <w:tr w:rsidR="009636C1" w:rsidRPr="009636C1" w14:paraId="05B00F59" w14:textId="22F940EC" w:rsidTr="009636C1">
        <w:tc>
          <w:tcPr>
            <w:tcW w:w="9039" w:type="dxa"/>
          </w:tcPr>
          <w:p w14:paraId="6A3B72CD"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6.7.</w:t>
            </w:r>
            <w:r w:rsidRPr="009636C1">
              <w:rPr>
                <w:sz w:val="20"/>
                <w:szCs w:val="20"/>
                <w:lang w:val="sr-Latn-CS"/>
              </w:rPr>
              <w:tab/>
              <w:t>i ostale privredne djelatnosti koje su prisutne na području</w:t>
            </w:r>
          </w:p>
        </w:tc>
        <w:tc>
          <w:tcPr>
            <w:tcW w:w="494" w:type="dxa"/>
          </w:tcPr>
          <w:p w14:paraId="4F3C50FC" w14:textId="6542E05F" w:rsidR="009636C1" w:rsidRPr="009636C1" w:rsidRDefault="00EF63C1" w:rsidP="002F6C2D">
            <w:pPr>
              <w:widowControl w:val="0"/>
              <w:autoSpaceDE w:val="0"/>
              <w:autoSpaceDN w:val="0"/>
              <w:adjustRightInd w:val="0"/>
              <w:rPr>
                <w:sz w:val="20"/>
                <w:szCs w:val="20"/>
                <w:lang w:val="sr-Latn-CS"/>
              </w:rPr>
            </w:pPr>
            <w:r>
              <w:rPr>
                <w:sz w:val="20"/>
                <w:szCs w:val="20"/>
                <w:lang w:val="sr-Latn-CS"/>
              </w:rPr>
              <w:t>2</w:t>
            </w:r>
            <w:r w:rsidR="002F6C2D">
              <w:rPr>
                <w:sz w:val="20"/>
                <w:szCs w:val="20"/>
                <w:lang w:val="sr-Latn-CS"/>
              </w:rPr>
              <w:t>9</w:t>
            </w:r>
          </w:p>
        </w:tc>
      </w:tr>
      <w:tr w:rsidR="009636C1" w:rsidRPr="009636C1" w14:paraId="73D5C7E9" w14:textId="57FBB6AD" w:rsidTr="009636C1">
        <w:tc>
          <w:tcPr>
            <w:tcW w:w="9039" w:type="dxa"/>
          </w:tcPr>
          <w:p w14:paraId="4E4979E3"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6.8.</w:t>
            </w:r>
            <w:r w:rsidRPr="009636C1">
              <w:rPr>
                <w:sz w:val="20"/>
                <w:szCs w:val="20"/>
                <w:lang w:val="sr-Latn-CS"/>
              </w:rPr>
              <w:tab/>
              <w:t>Ugroženost područa i problemi zaštite prirode</w:t>
            </w:r>
          </w:p>
        </w:tc>
        <w:tc>
          <w:tcPr>
            <w:tcW w:w="494" w:type="dxa"/>
          </w:tcPr>
          <w:p w14:paraId="6E9BF099" w14:textId="7AF9B83D" w:rsidR="009636C1" w:rsidRPr="009636C1" w:rsidRDefault="002F6C2D" w:rsidP="002F6C2D">
            <w:pPr>
              <w:widowControl w:val="0"/>
              <w:autoSpaceDE w:val="0"/>
              <w:autoSpaceDN w:val="0"/>
              <w:adjustRightInd w:val="0"/>
              <w:rPr>
                <w:sz w:val="20"/>
                <w:szCs w:val="20"/>
                <w:lang w:val="sr-Latn-CS"/>
              </w:rPr>
            </w:pPr>
            <w:r>
              <w:rPr>
                <w:sz w:val="20"/>
                <w:szCs w:val="20"/>
                <w:lang w:val="sr-Latn-CS"/>
              </w:rPr>
              <w:t>30</w:t>
            </w:r>
          </w:p>
        </w:tc>
      </w:tr>
      <w:tr w:rsidR="009636C1" w:rsidRPr="009636C1" w14:paraId="591B2BBC" w14:textId="6F6A110B" w:rsidTr="009636C1">
        <w:tc>
          <w:tcPr>
            <w:tcW w:w="9039" w:type="dxa"/>
          </w:tcPr>
          <w:p w14:paraId="6B633CAA" w14:textId="77777777" w:rsidR="009636C1" w:rsidRPr="009636C1" w:rsidRDefault="009636C1" w:rsidP="009636C1">
            <w:pPr>
              <w:widowControl w:val="0"/>
              <w:autoSpaceDE w:val="0"/>
              <w:autoSpaceDN w:val="0"/>
              <w:adjustRightInd w:val="0"/>
              <w:rPr>
                <w:sz w:val="20"/>
                <w:szCs w:val="20"/>
                <w:lang w:val="sr-Latn-CS"/>
              </w:rPr>
            </w:pPr>
          </w:p>
        </w:tc>
        <w:tc>
          <w:tcPr>
            <w:tcW w:w="494" w:type="dxa"/>
          </w:tcPr>
          <w:p w14:paraId="531CCFC0" w14:textId="77777777" w:rsidR="009636C1" w:rsidRPr="009636C1" w:rsidRDefault="009636C1" w:rsidP="009636C1">
            <w:pPr>
              <w:widowControl w:val="0"/>
              <w:autoSpaceDE w:val="0"/>
              <w:autoSpaceDN w:val="0"/>
              <w:adjustRightInd w:val="0"/>
              <w:rPr>
                <w:sz w:val="20"/>
                <w:szCs w:val="20"/>
                <w:lang w:val="sr-Latn-CS"/>
              </w:rPr>
            </w:pPr>
          </w:p>
        </w:tc>
      </w:tr>
      <w:tr w:rsidR="009636C1" w:rsidRPr="009636C1" w14:paraId="2B2D332A" w14:textId="135AE33A" w:rsidTr="009636C1">
        <w:tc>
          <w:tcPr>
            <w:tcW w:w="9039" w:type="dxa"/>
          </w:tcPr>
          <w:p w14:paraId="0269AD62" w14:textId="77777777" w:rsidR="009636C1" w:rsidRPr="009636C1" w:rsidRDefault="009636C1" w:rsidP="009636C1">
            <w:pPr>
              <w:widowControl w:val="0"/>
              <w:autoSpaceDE w:val="0"/>
              <w:autoSpaceDN w:val="0"/>
              <w:adjustRightInd w:val="0"/>
              <w:rPr>
                <w:b/>
                <w:sz w:val="20"/>
                <w:szCs w:val="20"/>
                <w:lang w:val="sr-Latn-CS"/>
              </w:rPr>
            </w:pPr>
            <w:r w:rsidRPr="009636C1">
              <w:rPr>
                <w:b/>
                <w:sz w:val="20"/>
                <w:szCs w:val="20"/>
                <w:lang w:val="sr-Latn-CS"/>
              </w:rPr>
              <w:t>7.</w:t>
            </w:r>
            <w:r w:rsidRPr="009636C1">
              <w:rPr>
                <w:b/>
                <w:sz w:val="20"/>
                <w:szCs w:val="20"/>
                <w:lang w:val="sr-Latn-CS"/>
              </w:rPr>
              <w:tab/>
              <w:t>KONCEPT ZAŠTITE</w:t>
            </w:r>
          </w:p>
        </w:tc>
        <w:tc>
          <w:tcPr>
            <w:tcW w:w="494" w:type="dxa"/>
          </w:tcPr>
          <w:p w14:paraId="20CBDFD2" w14:textId="6BE92A3D" w:rsidR="009636C1" w:rsidRPr="009636C1" w:rsidRDefault="00EF63C1" w:rsidP="002F6C2D">
            <w:pPr>
              <w:widowControl w:val="0"/>
              <w:autoSpaceDE w:val="0"/>
              <w:autoSpaceDN w:val="0"/>
              <w:adjustRightInd w:val="0"/>
              <w:rPr>
                <w:b/>
                <w:sz w:val="20"/>
                <w:szCs w:val="20"/>
                <w:lang w:val="sr-Latn-CS"/>
              </w:rPr>
            </w:pPr>
            <w:r>
              <w:rPr>
                <w:b/>
                <w:sz w:val="20"/>
                <w:szCs w:val="20"/>
                <w:lang w:val="sr-Latn-CS"/>
              </w:rPr>
              <w:t>3</w:t>
            </w:r>
            <w:r w:rsidR="002F6C2D">
              <w:rPr>
                <w:b/>
                <w:sz w:val="20"/>
                <w:szCs w:val="20"/>
                <w:lang w:val="sr-Latn-CS"/>
              </w:rPr>
              <w:t>1</w:t>
            </w:r>
          </w:p>
        </w:tc>
      </w:tr>
      <w:tr w:rsidR="009636C1" w:rsidRPr="009636C1" w14:paraId="15E45A98" w14:textId="48563429" w:rsidTr="009636C1">
        <w:tc>
          <w:tcPr>
            <w:tcW w:w="9039" w:type="dxa"/>
          </w:tcPr>
          <w:p w14:paraId="00108C55"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lastRenderedPageBreak/>
              <w:t>7.1.</w:t>
            </w:r>
            <w:r w:rsidRPr="009636C1">
              <w:rPr>
                <w:sz w:val="20"/>
                <w:szCs w:val="20"/>
                <w:lang w:val="sr-Latn-CS"/>
              </w:rPr>
              <w:tab/>
              <w:t xml:space="preserve">Vrednovanje zaštićenog područja </w:t>
            </w:r>
          </w:p>
        </w:tc>
        <w:tc>
          <w:tcPr>
            <w:tcW w:w="494" w:type="dxa"/>
          </w:tcPr>
          <w:p w14:paraId="2E1BDD91" w14:textId="6FABAE4A" w:rsidR="009636C1" w:rsidRPr="009636C1" w:rsidRDefault="00EF63C1" w:rsidP="002F6C2D">
            <w:pPr>
              <w:widowControl w:val="0"/>
              <w:autoSpaceDE w:val="0"/>
              <w:autoSpaceDN w:val="0"/>
              <w:adjustRightInd w:val="0"/>
              <w:rPr>
                <w:sz w:val="20"/>
                <w:szCs w:val="20"/>
                <w:lang w:val="sr-Latn-CS"/>
              </w:rPr>
            </w:pPr>
            <w:r>
              <w:rPr>
                <w:sz w:val="20"/>
                <w:szCs w:val="20"/>
                <w:lang w:val="sr-Latn-CS"/>
              </w:rPr>
              <w:t>3</w:t>
            </w:r>
            <w:r w:rsidR="002F6C2D">
              <w:rPr>
                <w:sz w:val="20"/>
                <w:szCs w:val="20"/>
                <w:lang w:val="sr-Latn-CS"/>
              </w:rPr>
              <w:t>1</w:t>
            </w:r>
          </w:p>
        </w:tc>
      </w:tr>
      <w:tr w:rsidR="009636C1" w:rsidRPr="009636C1" w14:paraId="299B5435" w14:textId="7E0FC0E4" w:rsidTr="009636C1">
        <w:tc>
          <w:tcPr>
            <w:tcW w:w="9039" w:type="dxa"/>
          </w:tcPr>
          <w:p w14:paraId="74743828" w14:textId="01072FDB"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7.2.</w:t>
            </w:r>
            <w:r w:rsidRPr="009636C1">
              <w:rPr>
                <w:sz w:val="20"/>
                <w:szCs w:val="20"/>
                <w:lang w:val="sr-Latn-CS"/>
              </w:rPr>
              <w:tab/>
              <w:t xml:space="preserve">Ciljevi zaštite </w:t>
            </w:r>
            <w:r w:rsidR="009454D6">
              <w:rPr>
                <w:sz w:val="20"/>
                <w:szCs w:val="20"/>
                <w:lang w:val="sr-Latn-CS"/>
              </w:rPr>
              <w:t>u zaštićenom području</w:t>
            </w:r>
          </w:p>
        </w:tc>
        <w:tc>
          <w:tcPr>
            <w:tcW w:w="494" w:type="dxa"/>
          </w:tcPr>
          <w:p w14:paraId="3D67D407" w14:textId="459E9530" w:rsidR="009636C1" w:rsidRPr="009636C1" w:rsidRDefault="00EF63C1" w:rsidP="002F6C2D">
            <w:pPr>
              <w:widowControl w:val="0"/>
              <w:autoSpaceDE w:val="0"/>
              <w:autoSpaceDN w:val="0"/>
              <w:adjustRightInd w:val="0"/>
              <w:rPr>
                <w:sz w:val="20"/>
                <w:szCs w:val="20"/>
                <w:lang w:val="sr-Latn-CS"/>
              </w:rPr>
            </w:pPr>
            <w:r>
              <w:rPr>
                <w:sz w:val="20"/>
                <w:szCs w:val="20"/>
                <w:lang w:val="sr-Latn-CS"/>
              </w:rPr>
              <w:t>3</w:t>
            </w:r>
            <w:r w:rsidR="002F6C2D">
              <w:rPr>
                <w:sz w:val="20"/>
                <w:szCs w:val="20"/>
                <w:lang w:val="sr-Latn-CS"/>
              </w:rPr>
              <w:t>2</w:t>
            </w:r>
          </w:p>
        </w:tc>
      </w:tr>
      <w:tr w:rsidR="009636C1" w:rsidRPr="009636C1" w14:paraId="084F44B6" w14:textId="533DEB48" w:rsidTr="009636C1">
        <w:tc>
          <w:tcPr>
            <w:tcW w:w="9039" w:type="dxa"/>
          </w:tcPr>
          <w:p w14:paraId="46FA3851" w14:textId="776E4D87" w:rsidR="009636C1" w:rsidRPr="009636C1" w:rsidRDefault="009636C1" w:rsidP="009454D6">
            <w:pPr>
              <w:widowControl w:val="0"/>
              <w:autoSpaceDE w:val="0"/>
              <w:autoSpaceDN w:val="0"/>
              <w:adjustRightInd w:val="0"/>
              <w:rPr>
                <w:sz w:val="20"/>
                <w:szCs w:val="20"/>
                <w:lang w:val="sr-Latn-CS"/>
              </w:rPr>
            </w:pPr>
            <w:r w:rsidRPr="009454D6">
              <w:rPr>
                <w:sz w:val="20"/>
                <w:szCs w:val="20"/>
                <w:lang w:val="sr-Latn-CS"/>
              </w:rPr>
              <w:t>7.3.</w:t>
            </w:r>
            <w:r w:rsidRPr="009454D6">
              <w:rPr>
                <w:sz w:val="20"/>
                <w:szCs w:val="20"/>
                <w:lang w:val="sr-Latn-CS"/>
              </w:rPr>
              <w:tab/>
            </w:r>
            <w:r w:rsidR="009454D6" w:rsidRPr="009454D6">
              <w:rPr>
                <w:sz w:val="20"/>
                <w:szCs w:val="20"/>
                <w:lang w:val="sr-Latn-CS"/>
              </w:rPr>
              <w:t>Razvrstavanje i kategorizacija z</w:t>
            </w:r>
            <w:r w:rsidRPr="009454D6">
              <w:rPr>
                <w:sz w:val="20"/>
                <w:szCs w:val="20"/>
                <w:lang w:val="sr-Latn-CS"/>
              </w:rPr>
              <w:t>ašti</w:t>
            </w:r>
            <w:r w:rsidR="009454D6" w:rsidRPr="009454D6">
              <w:rPr>
                <w:sz w:val="20"/>
                <w:szCs w:val="20"/>
                <w:lang w:val="sr-Latn-CS"/>
              </w:rPr>
              <w:t>ć</w:t>
            </w:r>
            <w:r w:rsidRPr="009454D6">
              <w:rPr>
                <w:sz w:val="20"/>
                <w:szCs w:val="20"/>
                <w:lang w:val="sr-Latn-CS"/>
              </w:rPr>
              <w:t>e</w:t>
            </w:r>
            <w:r w:rsidR="009454D6" w:rsidRPr="009454D6">
              <w:rPr>
                <w:sz w:val="20"/>
                <w:szCs w:val="20"/>
                <w:lang w:val="sr-Latn-CS"/>
              </w:rPr>
              <w:t>nog</w:t>
            </w:r>
            <w:r w:rsidRPr="009636C1">
              <w:rPr>
                <w:sz w:val="20"/>
                <w:szCs w:val="20"/>
                <w:lang w:val="sr-Latn-CS"/>
              </w:rPr>
              <w:t xml:space="preserve"> područja</w:t>
            </w:r>
          </w:p>
        </w:tc>
        <w:tc>
          <w:tcPr>
            <w:tcW w:w="494" w:type="dxa"/>
          </w:tcPr>
          <w:p w14:paraId="097801BA" w14:textId="52D6195A" w:rsidR="009636C1" w:rsidRPr="009636C1" w:rsidRDefault="00EF63C1" w:rsidP="002F6C2D">
            <w:pPr>
              <w:widowControl w:val="0"/>
              <w:autoSpaceDE w:val="0"/>
              <w:autoSpaceDN w:val="0"/>
              <w:adjustRightInd w:val="0"/>
              <w:rPr>
                <w:sz w:val="20"/>
                <w:szCs w:val="20"/>
                <w:lang w:val="sr-Latn-CS"/>
              </w:rPr>
            </w:pPr>
            <w:r>
              <w:rPr>
                <w:sz w:val="20"/>
                <w:szCs w:val="20"/>
                <w:lang w:val="sr-Latn-CS"/>
              </w:rPr>
              <w:t>3</w:t>
            </w:r>
            <w:r w:rsidR="002F6C2D">
              <w:rPr>
                <w:sz w:val="20"/>
                <w:szCs w:val="20"/>
                <w:lang w:val="sr-Latn-CS"/>
              </w:rPr>
              <w:t>2</w:t>
            </w:r>
          </w:p>
        </w:tc>
      </w:tr>
      <w:tr w:rsidR="009636C1" w:rsidRPr="009636C1" w14:paraId="2D04496E" w14:textId="5BE6E481" w:rsidTr="009636C1">
        <w:tc>
          <w:tcPr>
            <w:tcW w:w="9039" w:type="dxa"/>
          </w:tcPr>
          <w:p w14:paraId="640B9FF4" w14:textId="4B886C9C" w:rsidR="009636C1" w:rsidRPr="009636C1" w:rsidRDefault="009636C1" w:rsidP="009454D6">
            <w:pPr>
              <w:widowControl w:val="0"/>
              <w:autoSpaceDE w:val="0"/>
              <w:autoSpaceDN w:val="0"/>
              <w:adjustRightInd w:val="0"/>
              <w:rPr>
                <w:sz w:val="20"/>
                <w:szCs w:val="20"/>
                <w:lang w:val="sr-Latn-CS"/>
              </w:rPr>
            </w:pPr>
            <w:r w:rsidRPr="009636C1">
              <w:rPr>
                <w:sz w:val="20"/>
                <w:szCs w:val="20"/>
                <w:lang w:val="sr-Latn-CS"/>
              </w:rPr>
              <w:t>7.3.1.</w:t>
            </w:r>
            <w:r w:rsidRPr="009636C1">
              <w:rPr>
                <w:sz w:val="20"/>
                <w:szCs w:val="20"/>
                <w:lang w:val="sr-Latn-CS"/>
              </w:rPr>
              <w:tab/>
              <w:t xml:space="preserve">Vrsta zaštićenog područja </w:t>
            </w:r>
          </w:p>
        </w:tc>
        <w:tc>
          <w:tcPr>
            <w:tcW w:w="494" w:type="dxa"/>
          </w:tcPr>
          <w:p w14:paraId="43D921F3" w14:textId="2124547E" w:rsidR="009636C1" w:rsidRPr="009636C1" w:rsidRDefault="00EF63C1" w:rsidP="002F6C2D">
            <w:pPr>
              <w:widowControl w:val="0"/>
              <w:autoSpaceDE w:val="0"/>
              <w:autoSpaceDN w:val="0"/>
              <w:adjustRightInd w:val="0"/>
              <w:rPr>
                <w:sz w:val="20"/>
                <w:szCs w:val="20"/>
                <w:lang w:val="sr-Latn-CS"/>
              </w:rPr>
            </w:pPr>
            <w:r>
              <w:rPr>
                <w:sz w:val="20"/>
                <w:szCs w:val="20"/>
                <w:lang w:val="sr-Latn-CS"/>
              </w:rPr>
              <w:t>3</w:t>
            </w:r>
            <w:r w:rsidR="002F6C2D">
              <w:rPr>
                <w:sz w:val="20"/>
                <w:szCs w:val="20"/>
                <w:lang w:val="sr-Latn-CS"/>
              </w:rPr>
              <w:t>3</w:t>
            </w:r>
          </w:p>
        </w:tc>
      </w:tr>
      <w:tr w:rsidR="009636C1" w:rsidRPr="009636C1" w14:paraId="460D5AAA" w14:textId="7BF82F21" w:rsidTr="009636C1">
        <w:tc>
          <w:tcPr>
            <w:tcW w:w="9039" w:type="dxa"/>
          </w:tcPr>
          <w:p w14:paraId="1881C91F" w14:textId="7125F81D" w:rsidR="009636C1" w:rsidRPr="009636C1" w:rsidRDefault="009636C1" w:rsidP="009454D6">
            <w:pPr>
              <w:widowControl w:val="0"/>
              <w:autoSpaceDE w:val="0"/>
              <w:autoSpaceDN w:val="0"/>
              <w:adjustRightInd w:val="0"/>
              <w:rPr>
                <w:sz w:val="20"/>
                <w:szCs w:val="20"/>
                <w:lang w:val="sr-Latn-CS"/>
              </w:rPr>
            </w:pPr>
            <w:r w:rsidRPr="009636C1">
              <w:rPr>
                <w:sz w:val="20"/>
                <w:szCs w:val="20"/>
                <w:lang w:val="sr-Latn-CS"/>
              </w:rPr>
              <w:t>7.3.2.</w:t>
            </w:r>
            <w:r w:rsidRPr="009636C1">
              <w:rPr>
                <w:sz w:val="20"/>
                <w:szCs w:val="20"/>
                <w:lang w:val="sr-Latn-CS"/>
              </w:rPr>
              <w:tab/>
              <w:t xml:space="preserve">Kategorija zaštićenog područja </w:t>
            </w:r>
          </w:p>
        </w:tc>
        <w:tc>
          <w:tcPr>
            <w:tcW w:w="494" w:type="dxa"/>
          </w:tcPr>
          <w:p w14:paraId="7B350C9B" w14:textId="29EF75A6" w:rsidR="009636C1" w:rsidRPr="009636C1" w:rsidRDefault="00EF63C1" w:rsidP="002F6C2D">
            <w:pPr>
              <w:widowControl w:val="0"/>
              <w:autoSpaceDE w:val="0"/>
              <w:autoSpaceDN w:val="0"/>
              <w:adjustRightInd w:val="0"/>
              <w:rPr>
                <w:sz w:val="20"/>
                <w:szCs w:val="20"/>
                <w:lang w:val="sr-Latn-CS"/>
              </w:rPr>
            </w:pPr>
            <w:r>
              <w:rPr>
                <w:sz w:val="20"/>
                <w:szCs w:val="20"/>
                <w:lang w:val="sr-Latn-CS"/>
              </w:rPr>
              <w:t>3</w:t>
            </w:r>
            <w:r w:rsidR="002F6C2D">
              <w:rPr>
                <w:sz w:val="20"/>
                <w:szCs w:val="20"/>
                <w:lang w:val="sr-Latn-CS"/>
              </w:rPr>
              <w:t>3</w:t>
            </w:r>
          </w:p>
        </w:tc>
      </w:tr>
      <w:tr w:rsidR="009636C1" w:rsidRPr="009636C1" w14:paraId="2C43B9C1" w14:textId="3D318DAB" w:rsidTr="009636C1">
        <w:tc>
          <w:tcPr>
            <w:tcW w:w="9039" w:type="dxa"/>
          </w:tcPr>
          <w:p w14:paraId="095C12A3" w14:textId="68994969" w:rsidR="009636C1" w:rsidRPr="009636C1" w:rsidRDefault="009636C1" w:rsidP="009454D6">
            <w:pPr>
              <w:widowControl w:val="0"/>
              <w:autoSpaceDE w:val="0"/>
              <w:autoSpaceDN w:val="0"/>
              <w:adjustRightInd w:val="0"/>
              <w:rPr>
                <w:sz w:val="20"/>
                <w:szCs w:val="20"/>
                <w:lang w:val="sr-Latn-CS"/>
              </w:rPr>
            </w:pPr>
            <w:r w:rsidRPr="009636C1">
              <w:rPr>
                <w:sz w:val="20"/>
                <w:szCs w:val="20"/>
                <w:lang w:val="sr-Latn-CS"/>
              </w:rPr>
              <w:t>7.3.3.</w:t>
            </w:r>
            <w:r w:rsidRPr="009636C1">
              <w:rPr>
                <w:sz w:val="20"/>
                <w:szCs w:val="20"/>
                <w:lang w:val="sr-Latn-CS"/>
              </w:rPr>
              <w:tab/>
              <w:t>Kategorija zaštićenog područja prema klasifikaciji Međunarodne unije za očuvanje prirode (IUCN)</w:t>
            </w:r>
          </w:p>
        </w:tc>
        <w:tc>
          <w:tcPr>
            <w:tcW w:w="494" w:type="dxa"/>
          </w:tcPr>
          <w:p w14:paraId="3114C099" w14:textId="0DADC6D5" w:rsidR="009636C1" w:rsidRPr="009636C1" w:rsidRDefault="00EF63C1" w:rsidP="002F6C2D">
            <w:pPr>
              <w:widowControl w:val="0"/>
              <w:autoSpaceDE w:val="0"/>
              <w:autoSpaceDN w:val="0"/>
              <w:adjustRightInd w:val="0"/>
              <w:rPr>
                <w:sz w:val="20"/>
                <w:szCs w:val="20"/>
                <w:lang w:val="sr-Latn-CS"/>
              </w:rPr>
            </w:pPr>
            <w:r>
              <w:rPr>
                <w:sz w:val="20"/>
                <w:szCs w:val="20"/>
                <w:lang w:val="sr-Latn-CS"/>
              </w:rPr>
              <w:t>3</w:t>
            </w:r>
            <w:r w:rsidR="002F6C2D">
              <w:rPr>
                <w:sz w:val="20"/>
                <w:szCs w:val="20"/>
                <w:lang w:val="sr-Latn-CS"/>
              </w:rPr>
              <w:t>3</w:t>
            </w:r>
          </w:p>
        </w:tc>
      </w:tr>
      <w:tr w:rsidR="009636C1" w:rsidRPr="009636C1" w14:paraId="705262DE" w14:textId="042D8181" w:rsidTr="009636C1">
        <w:tc>
          <w:tcPr>
            <w:tcW w:w="9039" w:type="dxa"/>
          </w:tcPr>
          <w:p w14:paraId="3D39DFFB" w14:textId="1C24863B" w:rsidR="009636C1" w:rsidRPr="009636C1" w:rsidRDefault="009636C1" w:rsidP="009454D6">
            <w:pPr>
              <w:widowControl w:val="0"/>
              <w:autoSpaceDE w:val="0"/>
              <w:autoSpaceDN w:val="0"/>
              <w:adjustRightInd w:val="0"/>
              <w:rPr>
                <w:sz w:val="20"/>
                <w:szCs w:val="20"/>
                <w:lang w:val="sr-Latn-CS"/>
              </w:rPr>
            </w:pPr>
            <w:r w:rsidRPr="009636C1">
              <w:rPr>
                <w:sz w:val="20"/>
                <w:szCs w:val="20"/>
                <w:lang w:val="sr-Latn-CS"/>
              </w:rPr>
              <w:t>7.4.</w:t>
            </w:r>
            <w:r w:rsidRPr="009636C1">
              <w:rPr>
                <w:sz w:val="20"/>
                <w:szCs w:val="20"/>
                <w:lang w:val="sr-Latn-CS"/>
              </w:rPr>
              <w:tab/>
              <w:t xml:space="preserve">Opis granice zaštićenog područja </w:t>
            </w:r>
          </w:p>
        </w:tc>
        <w:tc>
          <w:tcPr>
            <w:tcW w:w="494" w:type="dxa"/>
          </w:tcPr>
          <w:p w14:paraId="60CDF61F" w14:textId="5B110F44" w:rsidR="009636C1" w:rsidRPr="009636C1" w:rsidRDefault="00EF63C1" w:rsidP="002F6C2D">
            <w:pPr>
              <w:widowControl w:val="0"/>
              <w:autoSpaceDE w:val="0"/>
              <w:autoSpaceDN w:val="0"/>
              <w:adjustRightInd w:val="0"/>
              <w:rPr>
                <w:sz w:val="20"/>
                <w:szCs w:val="20"/>
                <w:lang w:val="sr-Latn-CS"/>
              </w:rPr>
            </w:pPr>
            <w:r>
              <w:rPr>
                <w:sz w:val="20"/>
                <w:szCs w:val="20"/>
                <w:lang w:val="sr-Latn-CS"/>
              </w:rPr>
              <w:t>3</w:t>
            </w:r>
            <w:r w:rsidR="002F6C2D">
              <w:rPr>
                <w:sz w:val="20"/>
                <w:szCs w:val="20"/>
                <w:lang w:val="sr-Latn-CS"/>
              </w:rPr>
              <w:t>3</w:t>
            </w:r>
          </w:p>
        </w:tc>
      </w:tr>
      <w:tr w:rsidR="009636C1" w:rsidRPr="009636C1" w14:paraId="7828F971" w14:textId="5867EF4F" w:rsidTr="009636C1">
        <w:tc>
          <w:tcPr>
            <w:tcW w:w="9039" w:type="dxa"/>
          </w:tcPr>
          <w:p w14:paraId="23A7D1D1" w14:textId="032D6779" w:rsidR="009636C1" w:rsidRPr="009636C1" w:rsidRDefault="009636C1" w:rsidP="009454D6">
            <w:pPr>
              <w:widowControl w:val="0"/>
              <w:autoSpaceDE w:val="0"/>
              <w:autoSpaceDN w:val="0"/>
              <w:adjustRightInd w:val="0"/>
              <w:rPr>
                <w:sz w:val="20"/>
                <w:szCs w:val="20"/>
                <w:lang w:val="sr-Latn-CS"/>
              </w:rPr>
            </w:pPr>
            <w:r w:rsidRPr="009636C1">
              <w:rPr>
                <w:sz w:val="20"/>
                <w:szCs w:val="20"/>
                <w:lang w:val="sr-Latn-CS"/>
              </w:rPr>
              <w:t>7.5.</w:t>
            </w:r>
            <w:r w:rsidRPr="009636C1">
              <w:rPr>
                <w:sz w:val="20"/>
                <w:szCs w:val="20"/>
                <w:lang w:val="sr-Latn-CS"/>
              </w:rPr>
              <w:tab/>
              <w:t xml:space="preserve">Režimi i zone zaštite </w:t>
            </w:r>
          </w:p>
        </w:tc>
        <w:tc>
          <w:tcPr>
            <w:tcW w:w="494" w:type="dxa"/>
          </w:tcPr>
          <w:p w14:paraId="265480B1" w14:textId="293A3ABC" w:rsidR="009636C1" w:rsidRPr="009636C1" w:rsidRDefault="00EF63C1" w:rsidP="002F6C2D">
            <w:pPr>
              <w:widowControl w:val="0"/>
              <w:autoSpaceDE w:val="0"/>
              <w:autoSpaceDN w:val="0"/>
              <w:adjustRightInd w:val="0"/>
              <w:rPr>
                <w:sz w:val="20"/>
                <w:szCs w:val="20"/>
                <w:lang w:val="sr-Latn-CS"/>
              </w:rPr>
            </w:pPr>
            <w:r>
              <w:rPr>
                <w:sz w:val="20"/>
                <w:szCs w:val="20"/>
                <w:lang w:val="sr-Latn-CS"/>
              </w:rPr>
              <w:t>3</w:t>
            </w:r>
            <w:r w:rsidR="002F6C2D">
              <w:rPr>
                <w:sz w:val="20"/>
                <w:szCs w:val="20"/>
                <w:lang w:val="sr-Latn-CS"/>
              </w:rPr>
              <w:t>4</w:t>
            </w:r>
          </w:p>
        </w:tc>
      </w:tr>
      <w:tr w:rsidR="009636C1" w:rsidRPr="009636C1" w14:paraId="4AB8BA79" w14:textId="0201B598" w:rsidTr="009636C1">
        <w:tc>
          <w:tcPr>
            <w:tcW w:w="9039" w:type="dxa"/>
          </w:tcPr>
          <w:p w14:paraId="0144E2AD" w14:textId="75504BC9" w:rsidR="009636C1" w:rsidRPr="009636C1" w:rsidRDefault="009636C1" w:rsidP="009454D6">
            <w:pPr>
              <w:widowControl w:val="0"/>
              <w:autoSpaceDE w:val="0"/>
              <w:autoSpaceDN w:val="0"/>
              <w:adjustRightInd w:val="0"/>
              <w:rPr>
                <w:sz w:val="20"/>
                <w:szCs w:val="20"/>
                <w:lang w:val="sr-Latn-CS"/>
              </w:rPr>
            </w:pPr>
            <w:r w:rsidRPr="009636C1">
              <w:rPr>
                <w:sz w:val="20"/>
                <w:szCs w:val="20"/>
                <w:lang w:val="sr-Latn-CS"/>
              </w:rPr>
              <w:t>7.5.</w:t>
            </w:r>
            <w:r w:rsidR="009454D6">
              <w:rPr>
                <w:sz w:val="20"/>
                <w:szCs w:val="20"/>
                <w:lang w:val="sr-Latn-CS"/>
              </w:rPr>
              <w:t>1</w:t>
            </w:r>
            <w:r w:rsidRPr="009636C1">
              <w:rPr>
                <w:sz w:val="20"/>
                <w:szCs w:val="20"/>
                <w:lang w:val="sr-Latn-CS"/>
              </w:rPr>
              <w:t>.</w:t>
            </w:r>
            <w:r w:rsidRPr="009636C1">
              <w:rPr>
                <w:sz w:val="20"/>
                <w:szCs w:val="20"/>
                <w:lang w:val="sr-Latn-CS"/>
              </w:rPr>
              <w:tab/>
              <w:t>Režim zaštite II stepena- aktivna zaštita</w:t>
            </w:r>
          </w:p>
        </w:tc>
        <w:tc>
          <w:tcPr>
            <w:tcW w:w="494" w:type="dxa"/>
          </w:tcPr>
          <w:p w14:paraId="16A04058" w14:textId="317DC75A" w:rsidR="009636C1" w:rsidRPr="009636C1" w:rsidRDefault="00EF63C1" w:rsidP="002F6C2D">
            <w:pPr>
              <w:widowControl w:val="0"/>
              <w:autoSpaceDE w:val="0"/>
              <w:autoSpaceDN w:val="0"/>
              <w:adjustRightInd w:val="0"/>
              <w:rPr>
                <w:sz w:val="20"/>
                <w:szCs w:val="20"/>
                <w:lang w:val="sr-Latn-CS"/>
              </w:rPr>
            </w:pPr>
            <w:r>
              <w:rPr>
                <w:sz w:val="20"/>
                <w:szCs w:val="20"/>
                <w:lang w:val="sr-Latn-CS"/>
              </w:rPr>
              <w:t>3</w:t>
            </w:r>
            <w:r w:rsidR="002F6C2D">
              <w:rPr>
                <w:sz w:val="20"/>
                <w:szCs w:val="20"/>
                <w:lang w:val="sr-Latn-CS"/>
              </w:rPr>
              <w:t>4</w:t>
            </w:r>
          </w:p>
        </w:tc>
      </w:tr>
      <w:tr w:rsidR="009636C1" w:rsidRPr="009636C1" w14:paraId="2552C979" w14:textId="51955AF2" w:rsidTr="009636C1">
        <w:tc>
          <w:tcPr>
            <w:tcW w:w="9039" w:type="dxa"/>
          </w:tcPr>
          <w:p w14:paraId="1C1323D8" w14:textId="68031B7D" w:rsidR="009636C1" w:rsidRPr="009636C1" w:rsidRDefault="009636C1" w:rsidP="009454D6">
            <w:pPr>
              <w:widowControl w:val="0"/>
              <w:autoSpaceDE w:val="0"/>
              <w:autoSpaceDN w:val="0"/>
              <w:adjustRightInd w:val="0"/>
              <w:rPr>
                <w:sz w:val="20"/>
                <w:szCs w:val="20"/>
                <w:lang w:val="sr-Latn-CS"/>
              </w:rPr>
            </w:pPr>
            <w:r w:rsidRPr="009636C1">
              <w:rPr>
                <w:sz w:val="20"/>
                <w:szCs w:val="20"/>
                <w:lang w:val="sr-Latn-CS"/>
              </w:rPr>
              <w:t>7.5.</w:t>
            </w:r>
            <w:r w:rsidR="009454D6">
              <w:rPr>
                <w:sz w:val="20"/>
                <w:szCs w:val="20"/>
                <w:lang w:val="sr-Latn-CS"/>
              </w:rPr>
              <w:t>2</w:t>
            </w:r>
            <w:r w:rsidRPr="009636C1">
              <w:rPr>
                <w:sz w:val="20"/>
                <w:szCs w:val="20"/>
                <w:lang w:val="sr-Latn-CS"/>
              </w:rPr>
              <w:t>.</w:t>
            </w:r>
            <w:r w:rsidRPr="009636C1">
              <w:rPr>
                <w:sz w:val="20"/>
                <w:szCs w:val="20"/>
                <w:lang w:val="sr-Latn-CS"/>
              </w:rPr>
              <w:tab/>
              <w:t xml:space="preserve">Zaštitni pojas </w:t>
            </w:r>
          </w:p>
        </w:tc>
        <w:tc>
          <w:tcPr>
            <w:tcW w:w="494" w:type="dxa"/>
          </w:tcPr>
          <w:p w14:paraId="69CECE54" w14:textId="0DE08DE9" w:rsidR="009636C1" w:rsidRPr="009636C1" w:rsidRDefault="00EF63C1" w:rsidP="002F6C2D">
            <w:pPr>
              <w:widowControl w:val="0"/>
              <w:autoSpaceDE w:val="0"/>
              <w:autoSpaceDN w:val="0"/>
              <w:adjustRightInd w:val="0"/>
              <w:rPr>
                <w:sz w:val="20"/>
                <w:szCs w:val="20"/>
                <w:lang w:val="sr-Latn-CS"/>
              </w:rPr>
            </w:pPr>
            <w:r>
              <w:rPr>
                <w:sz w:val="20"/>
                <w:szCs w:val="20"/>
                <w:lang w:val="sr-Latn-CS"/>
              </w:rPr>
              <w:t>3</w:t>
            </w:r>
            <w:r w:rsidR="002F6C2D">
              <w:rPr>
                <w:sz w:val="20"/>
                <w:szCs w:val="20"/>
                <w:lang w:val="sr-Latn-CS"/>
              </w:rPr>
              <w:t>5</w:t>
            </w:r>
          </w:p>
        </w:tc>
      </w:tr>
      <w:tr w:rsidR="009636C1" w:rsidRPr="009636C1" w14:paraId="6CA9E21D" w14:textId="3DCE533E" w:rsidTr="00080121">
        <w:trPr>
          <w:trHeight w:val="254"/>
        </w:trPr>
        <w:tc>
          <w:tcPr>
            <w:tcW w:w="9039" w:type="dxa"/>
          </w:tcPr>
          <w:p w14:paraId="7407DCAE" w14:textId="77777777" w:rsidR="009636C1" w:rsidRPr="009636C1" w:rsidRDefault="009636C1" w:rsidP="009454D6">
            <w:pPr>
              <w:widowControl w:val="0"/>
              <w:autoSpaceDE w:val="0"/>
              <w:autoSpaceDN w:val="0"/>
              <w:adjustRightInd w:val="0"/>
              <w:rPr>
                <w:sz w:val="20"/>
                <w:szCs w:val="20"/>
                <w:lang w:val="sr-Latn-CS"/>
              </w:rPr>
            </w:pPr>
          </w:p>
        </w:tc>
        <w:tc>
          <w:tcPr>
            <w:tcW w:w="494" w:type="dxa"/>
          </w:tcPr>
          <w:p w14:paraId="2F5C4C7D" w14:textId="77777777" w:rsidR="009636C1" w:rsidRPr="009636C1" w:rsidRDefault="009636C1" w:rsidP="009636C1">
            <w:pPr>
              <w:widowControl w:val="0"/>
              <w:autoSpaceDE w:val="0"/>
              <w:autoSpaceDN w:val="0"/>
              <w:adjustRightInd w:val="0"/>
              <w:rPr>
                <w:sz w:val="20"/>
                <w:szCs w:val="20"/>
                <w:lang w:val="sr-Latn-CS"/>
              </w:rPr>
            </w:pPr>
          </w:p>
        </w:tc>
      </w:tr>
      <w:tr w:rsidR="009636C1" w:rsidRPr="009636C1" w14:paraId="5D699DED" w14:textId="02EF1E85" w:rsidTr="009636C1">
        <w:tc>
          <w:tcPr>
            <w:tcW w:w="9039" w:type="dxa"/>
          </w:tcPr>
          <w:p w14:paraId="4C5469BF" w14:textId="6981FFEE" w:rsidR="009636C1" w:rsidRPr="009636C1" w:rsidRDefault="009636C1" w:rsidP="00080121">
            <w:pPr>
              <w:widowControl w:val="0"/>
              <w:autoSpaceDE w:val="0"/>
              <w:autoSpaceDN w:val="0"/>
              <w:adjustRightInd w:val="0"/>
              <w:rPr>
                <w:b/>
                <w:sz w:val="20"/>
                <w:szCs w:val="20"/>
                <w:lang w:val="sr-Latn-CS"/>
              </w:rPr>
            </w:pPr>
            <w:r w:rsidRPr="009636C1">
              <w:rPr>
                <w:b/>
                <w:sz w:val="20"/>
                <w:szCs w:val="20"/>
                <w:lang w:val="sr-Latn-CS"/>
              </w:rPr>
              <w:t>8.</w:t>
            </w:r>
            <w:r w:rsidRPr="009636C1">
              <w:rPr>
                <w:b/>
                <w:sz w:val="20"/>
                <w:szCs w:val="20"/>
                <w:lang w:val="sr-Latn-CS"/>
              </w:rPr>
              <w:tab/>
              <w:t>SMJERNICE I USLOV</w:t>
            </w:r>
            <w:r w:rsidR="00080121">
              <w:rPr>
                <w:b/>
                <w:sz w:val="20"/>
                <w:szCs w:val="20"/>
                <w:lang w:val="sr-Latn-CS"/>
              </w:rPr>
              <w:t>I</w:t>
            </w:r>
            <w:r w:rsidRPr="009636C1">
              <w:rPr>
                <w:b/>
                <w:sz w:val="20"/>
                <w:szCs w:val="20"/>
                <w:lang w:val="sr-Latn-CS"/>
              </w:rPr>
              <w:t xml:space="preserve"> ZAŠTITE PRIRODE U ZAŠTIĆENOM PODRUČJU</w:t>
            </w:r>
          </w:p>
        </w:tc>
        <w:tc>
          <w:tcPr>
            <w:tcW w:w="494" w:type="dxa"/>
          </w:tcPr>
          <w:p w14:paraId="2A729641" w14:textId="6CA418A8" w:rsidR="009636C1" w:rsidRPr="009636C1" w:rsidRDefault="00EF63C1" w:rsidP="002F6C2D">
            <w:pPr>
              <w:widowControl w:val="0"/>
              <w:autoSpaceDE w:val="0"/>
              <w:autoSpaceDN w:val="0"/>
              <w:adjustRightInd w:val="0"/>
              <w:rPr>
                <w:b/>
                <w:sz w:val="20"/>
                <w:szCs w:val="20"/>
                <w:lang w:val="sr-Latn-CS"/>
              </w:rPr>
            </w:pPr>
            <w:r>
              <w:rPr>
                <w:b/>
                <w:sz w:val="20"/>
                <w:szCs w:val="20"/>
                <w:lang w:val="sr-Latn-CS"/>
              </w:rPr>
              <w:t>3</w:t>
            </w:r>
            <w:r w:rsidR="002F6C2D">
              <w:rPr>
                <w:b/>
                <w:sz w:val="20"/>
                <w:szCs w:val="20"/>
                <w:lang w:val="sr-Latn-CS"/>
              </w:rPr>
              <w:t>6</w:t>
            </w:r>
          </w:p>
        </w:tc>
      </w:tr>
      <w:tr w:rsidR="009636C1" w:rsidRPr="009636C1" w14:paraId="1DBEF2DA" w14:textId="08FB0F77" w:rsidTr="009636C1">
        <w:tc>
          <w:tcPr>
            <w:tcW w:w="9039" w:type="dxa"/>
          </w:tcPr>
          <w:p w14:paraId="37DC6943"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8.1.</w:t>
            </w:r>
            <w:r w:rsidRPr="009636C1">
              <w:rPr>
                <w:sz w:val="20"/>
                <w:szCs w:val="20"/>
                <w:lang w:val="sr-Latn-CS"/>
              </w:rPr>
              <w:tab/>
              <w:t>Opšte smjernice zaštite i očuvanja zaštićenog područja</w:t>
            </w:r>
          </w:p>
        </w:tc>
        <w:tc>
          <w:tcPr>
            <w:tcW w:w="494" w:type="dxa"/>
          </w:tcPr>
          <w:p w14:paraId="228CF62A" w14:textId="7ABE5CBC" w:rsidR="009636C1" w:rsidRPr="009636C1" w:rsidRDefault="00EF63C1" w:rsidP="002F6C2D">
            <w:pPr>
              <w:widowControl w:val="0"/>
              <w:autoSpaceDE w:val="0"/>
              <w:autoSpaceDN w:val="0"/>
              <w:adjustRightInd w:val="0"/>
              <w:rPr>
                <w:sz w:val="20"/>
                <w:szCs w:val="20"/>
                <w:lang w:val="sr-Latn-CS"/>
              </w:rPr>
            </w:pPr>
            <w:r>
              <w:rPr>
                <w:sz w:val="20"/>
                <w:szCs w:val="20"/>
                <w:lang w:val="sr-Latn-CS"/>
              </w:rPr>
              <w:t>3</w:t>
            </w:r>
            <w:r w:rsidR="002F6C2D">
              <w:rPr>
                <w:sz w:val="20"/>
                <w:szCs w:val="20"/>
                <w:lang w:val="sr-Latn-CS"/>
              </w:rPr>
              <w:t>6</w:t>
            </w:r>
          </w:p>
        </w:tc>
      </w:tr>
      <w:tr w:rsidR="009636C1" w:rsidRPr="009636C1" w14:paraId="1BF47493" w14:textId="14CC6A00" w:rsidTr="009636C1">
        <w:tc>
          <w:tcPr>
            <w:tcW w:w="9039" w:type="dxa"/>
          </w:tcPr>
          <w:p w14:paraId="417761EC"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8.2.</w:t>
            </w:r>
            <w:r w:rsidRPr="009636C1">
              <w:rPr>
                <w:sz w:val="20"/>
                <w:szCs w:val="20"/>
                <w:lang w:val="sr-Latn-CS"/>
              </w:rPr>
              <w:tab/>
              <w:t>Posebne smjernice očuvanja zaštićenog područja</w:t>
            </w:r>
          </w:p>
        </w:tc>
        <w:tc>
          <w:tcPr>
            <w:tcW w:w="494" w:type="dxa"/>
          </w:tcPr>
          <w:p w14:paraId="010B3315" w14:textId="20A39368" w:rsidR="009636C1" w:rsidRPr="009636C1" w:rsidRDefault="00EF63C1" w:rsidP="002F6C2D">
            <w:pPr>
              <w:widowControl w:val="0"/>
              <w:autoSpaceDE w:val="0"/>
              <w:autoSpaceDN w:val="0"/>
              <w:adjustRightInd w:val="0"/>
              <w:rPr>
                <w:sz w:val="20"/>
                <w:szCs w:val="20"/>
                <w:lang w:val="sr-Latn-CS"/>
              </w:rPr>
            </w:pPr>
            <w:r>
              <w:rPr>
                <w:sz w:val="20"/>
                <w:szCs w:val="20"/>
                <w:lang w:val="sr-Latn-CS"/>
              </w:rPr>
              <w:t>3</w:t>
            </w:r>
            <w:r w:rsidR="002F6C2D">
              <w:rPr>
                <w:sz w:val="20"/>
                <w:szCs w:val="20"/>
                <w:lang w:val="sr-Latn-CS"/>
              </w:rPr>
              <w:t>6</w:t>
            </w:r>
          </w:p>
        </w:tc>
      </w:tr>
      <w:tr w:rsidR="009636C1" w:rsidRPr="009636C1" w14:paraId="1B819B4B" w14:textId="25B35F22" w:rsidTr="009636C1">
        <w:tc>
          <w:tcPr>
            <w:tcW w:w="9039" w:type="dxa"/>
          </w:tcPr>
          <w:p w14:paraId="0C28FD14"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8.2.1.1.</w:t>
            </w:r>
            <w:r w:rsidRPr="009636C1">
              <w:rPr>
                <w:sz w:val="20"/>
                <w:szCs w:val="20"/>
                <w:lang w:val="sr-Latn-CS"/>
              </w:rPr>
              <w:tab/>
              <w:t xml:space="preserve">Smjernice za upravljanje ključnim vrstama i staništima </w:t>
            </w:r>
          </w:p>
        </w:tc>
        <w:tc>
          <w:tcPr>
            <w:tcW w:w="494" w:type="dxa"/>
          </w:tcPr>
          <w:p w14:paraId="6D555F29" w14:textId="02EF2A10" w:rsidR="009636C1" w:rsidRPr="009636C1" w:rsidRDefault="00EF63C1" w:rsidP="00080121">
            <w:pPr>
              <w:widowControl w:val="0"/>
              <w:autoSpaceDE w:val="0"/>
              <w:autoSpaceDN w:val="0"/>
              <w:adjustRightInd w:val="0"/>
              <w:rPr>
                <w:sz w:val="20"/>
                <w:szCs w:val="20"/>
                <w:lang w:val="sr-Latn-CS"/>
              </w:rPr>
            </w:pPr>
            <w:r>
              <w:rPr>
                <w:sz w:val="20"/>
                <w:szCs w:val="20"/>
                <w:lang w:val="sr-Latn-CS"/>
              </w:rPr>
              <w:t>3</w:t>
            </w:r>
            <w:r w:rsidR="00517A33">
              <w:rPr>
                <w:sz w:val="20"/>
                <w:szCs w:val="20"/>
                <w:lang w:val="sr-Latn-CS"/>
              </w:rPr>
              <w:t>7</w:t>
            </w:r>
          </w:p>
        </w:tc>
      </w:tr>
      <w:tr w:rsidR="009636C1" w:rsidRPr="009636C1" w14:paraId="71AE9FB5" w14:textId="7F309BFE" w:rsidTr="009636C1">
        <w:tc>
          <w:tcPr>
            <w:tcW w:w="9039" w:type="dxa"/>
          </w:tcPr>
          <w:p w14:paraId="562F5A78" w14:textId="2C2D5046" w:rsidR="009636C1" w:rsidRPr="009636C1" w:rsidRDefault="009636C1" w:rsidP="00517A33">
            <w:pPr>
              <w:widowControl w:val="0"/>
              <w:autoSpaceDE w:val="0"/>
              <w:autoSpaceDN w:val="0"/>
              <w:adjustRightInd w:val="0"/>
              <w:rPr>
                <w:sz w:val="20"/>
                <w:szCs w:val="20"/>
                <w:lang w:val="sr-Latn-CS"/>
              </w:rPr>
            </w:pPr>
            <w:r w:rsidRPr="009636C1">
              <w:rPr>
                <w:sz w:val="20"/>
                <w:szCs w:val="20"/>
                <w:lang w:val="sr-Latn-CS"/>
              </w:rPr>
              <w:t>8.2.1.2.</w:t>
            </w:r>
            <w:r w:rsidRPr="009636C1">
              <w:rPr>
                <w:sz w:val="20"/>
                <w:szCs w:val="20"/>
                <w:lang w:val="sr-Latn-CS"/>
              </w:rPr>
              <w:tab/>
              <w:t>Smjernice za privredne djelatnosti i</w:t>
            </w:r>
          </w:p>
        </w:tc>
        <w:tc>
          <w:tcPr>
            <w:tcW w:w="494" w:type="dxa"/>
          </w:tcPr>
          <w:p w14:paraId="06DD5DAE" w14:textId="3D9E250D" w:rsidR="009636C1" w:rsidRPr="009636C1" w:rsidRDefault="00EF63C1" w:rsidP="00517A33">
            <w:pPr>
              <w:widowControl w:val="0"/>
              <w:autoSpaceDE w:val="0"/>
              <w:autoSpaceDN w:val="0"/>
              <w:adjustRightInd w:val="0"/>
              <w:rPr>
                <w:sz w:val="20"/>
                <w:szCs w:val="20"/>
                <w:lang w:val="sr-Latn-CS"/>
              </w:rPr>
            </w:pPr>
            <w:r>
              <w:rPr>
                <w:sz w:val="20"/>
                <w:szCs w:val="20"/>
                <w:lang w:val="sr-Latn-CS"/>
              </w:rPr>
              <w:t>3</w:t>
            </w:r>
            <w:r w:rsidR="00517A33">
              <w:rPr>
                <w:sz w:val="20"/>
                <w:szCs w:val="20"/>
                <w:lang w:val="sr-Latn-CS"/>
              </w:rPr>
              <w:t>7</w:t>
            </w:r>
          </w:p>
        </w:tc>
      </w:tr>
      <w:tr w:rsidR="009636C1" w:rsidRPr="009636C1" w14:paraId="39C8DA9A" w14:textId="755FA02B" w:rsidTr="009636C1">
        <w:tc>
          <w:tcPr>
            <w:tcW w:w="9039" w:type="dxa"/>
          </w:tcPr>
          <w:p w14:paraId="5331D518"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8.2.1.3.</w:t>
            </w:r>
            <w:r w:rsidRPr="009636C1">
              <w:rPr>
                <w:sz w:val="20"/>
                <w:szCs w:val="20"/>
                <w:lang w:val="sr-Latn-CS"/>
              </w:rPr>
              <w:tab/>
              <w:t>Smjernice za održivi razvoj</w:t>
            </w:r>
          </w:p>
        </w:tc>
        <w:tc>
          <w:tcPr>
            <w:tcW w:w="494" w:type="dxa"/>
          </w:tcPr>
          <w:p w14:paraId="70908828" w14:textId="5F6BED4D" w:rsidR="009636C1" w:rsidRPr="009636C1" w:rsidRDefault="00EF63C1" w:rsidP="00517A33">
            <w:pPr>
              <w:widowControl w:val="0"/>
              <w:autoSpaceDE w:val="0"/>
              <w:autoSpaceDN w:val="0"/>
              <w:adjustRightInd w:val="0"/>
              <w:rPr>
                <w:sz w:val="20"/>
                <w:szCs w:val="20"/>
                <w:lang w:val="sr-Latn-CS"/>
              </w:rPr>
            </w:pPr>
            <w:r>
              <w:rPr>
                <w:sz w:val="20"/>
                <w:szCs w:val="20"/>
                <w:lang w:val="sr-Latn-CS"/>
              </w:rPr>
              <w:t>3</w:t>
            </w:r>
            <w:r w:rsidR="00517A33">
              <w:rPr>
                <w:sz w:val="20"/>
                <w:szCs w:val="20"/>
                <w:lang w:val="sr-Latn-CS"/>
              </w:rPr>
              <w:t>7</w:t>
            </w:r>
          </w:p>
        </w:tc>
      </w:tr>
      <w:tr w:rsidR="009636C1" w:rsidRPr="009636C1" w14:paraId="2AD6A422" w14:textId="66646282" w:rsidTr="009636C1">
        <w:tc>
          <w:tcPr>
            <w:tcW w:w="9039" w:type="dxa"/>
          </w:tcPr>
          <w:p w14:paraId="25438875"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8.3.</w:t>
            </w:r>
            <w:r w:rsidRPr="009636C1">
              <w:rPr>
                <w:sz w:val="20"/>
                <w:szCs w:val="20"/>
                <w:lang w:val="sr-Latn-CS"/>
              </w:rPr>
              <w:tab/>
              <w:t>Smjernice upravljanja i zaštite u okviru zona zaštite (režima zaštite)</w:t>
            </w:r>
          </w:p>
        </w:tc>
        <w:tc>
          <w:tcPr>
            <w:tcW w:w="494" w:type="dxa"/>
          </w:tcPr>
          <w:p w14:paraId="3424041F" w14:textId="01D9E1EC" w:rsidR="009636C1" w:rsidRPr="009636C1" w:rsidRDefault="00EF63C1" w:rsidP="00517A33">
            <w:pPr>
              <w:widowControl w:val="0"/>
              <w:autoSpaceDE w:val="0"/>
              <w:autoSpaceDN w:val="0"/>
              <w:adjustRightInd w:val="0"/>
              <w:rPr>
                <w:sz w:val="20"/>
                <w:szCs w:val="20"/>
                <w:lang w:val="sr-Latn-CS"/>
              </w:rPr>
            </w:pPr>
            <w:r>
              <w:rPr>
                <w:sz w:val="20"/>
                <w:szCs w:val="20"/>
                <w:lang w:val="sr-Latn-CS"/>
              </w:rPr>
              <w:t>3</w:t>
            </w:r>
            <w:r w:rsidR="00517A33">
              <w:rPr>
                <w:sz w:val="20"/>
                <w:szCs w:val="20"/>
                <w:lang w:val="sr-Latn-CS"/>
              </w:rPr>
              <w:t>8</w:t>
            </w:r>
          </w:p>
        </w:tc>
      </w:tr>
      <w:tr w:rsidR="009636C1" w:rsidRPr="009636C1" w14:paraId="07ABDA5C" w14:textId="636D37E8" w:rsidTr="009636C1">
        <w:tc>
          <w:tcPr>
            <w:tcW w:w="9039" w:type="dxa"/>
          </w:tcPr>
          <w:p w14:paraId="4EF427E8" w14:textId="5ACD55F3" w:rsidR="009636C1" w:rsidRPr="009636C1" w:rsidRDefault="009636C1" w:rsidP="00517A33">
            <w:pPr>
              <w:widowControl w:val="0"/>
              <w:autoSpaceDE w:val="0"/>
              <w:autoSpaceDN w:val="0"/>
              <w:adjustRightInd w:val="0"/>
              <w:rPr>
                <w:sz w:val="20"/>
                <w:szCs w:val="20"/>
                <w:lang w:val="sr-Latn-CS"/>
              </w:rPr>
            </w:pPr>
            <w:r w:rsidRPr="009636C1">
              <w:rPr>
                <w:sz w:val="20"/>
                <w:szCs w:val="20"/>
                <w:lang w:val="sr-Latn-CS"/>
              </w:rPr>
              <w:t>8.3.</w:t>
            </w:r>
            <w:r w:rsidR="00517A33">
              <w:rPr>
                <w:sz w:val="20"/>
                <w:szCs w:val="20"/>
                <w:lang w:val="sr-Latn-CS"/>
              </w:rPr>
              <w:t>1</w:t>
            </w:r>
            <w:r w:rsidRPr="009636C1">
              <w:rPr>
                <w:sz w:val="20"/>
                <w:szCs w:val="20"/>
                <w:lang w:val="sr-Latn-CS"/>
              </w:rPr>
              <w:tab/>
              <w:t xml:space="preserve">Zabranjene i dozvoljene aktivnosti u okviru II stepena zaštite  </w:t>
            </w:r>
          </w:p>
        </w:tc>
        <w:tc>
          <w:tcPr>
            <w:tcW w:w="494" w:type="dxa"/>
          </w:tcPr>
          <w:p w14:paraId="7006B943" w14:textId="4E28694E" w:rsidR="009636C1" w:rsidRPr="009636C1" w:rsidRDefault="00EF63C1" w:rsidP="00517A33">
            <w:pPr>
              <w:widowControl w:val="0"/>
              <w:autoSpaceDE w:val="0"/>
              <w:autoSpaceDN w:val="0"/>
              <w:adjustRightInd w:val="0"/>
              <w:rPr>
                <w:sz w:val="20"/>
                <w:szCs w:val="20"/>
                <w:lang w:val="sr-Latn-CS"/>
              </w:rPr>
            </w:pPr>
            <w:r>
              <w:rPr>
                <w:sz w:val="20"/>
                <w:szCs w:val="20"/>
                <w:lang w:val="sr-Latn-CS"/>
              </w:rPr>
              <w:t>3</w:t>
            </w:r>
            <w:r w:rsidR="00517A33">
              <w:rPr>
                <w:sz w:val="20"/>
                <w:szCs w:val="20"/>
                <w:lang w:val="sr-Latn-CS"/>
              </w:rPr>
              <w:t>8</w:t>
            </w:r>
          </w:p>
        </w:tc>
      </w:tr>
      <w:tr w:rsidR="009636C1" w:rsidRPr="009636C1" w14:paraId="116078E1" w14:textId="5D60B810" w:rsidTr="009636C1">
        <w:tc>
          <w:tcPr>
            <w:tcW w:w="9039" w:type="dxa"/>
          </w:tcPr>
          <w:p w14:paraId="60C56FD7" w14:textId="7476901D" w:rsidR="009636C1" w:rsidRPr="009636C1" w:rsidRDefault="00517A33" w:rsidP="00517A33">
            <w:pPr>
              <w:widowControl w:val="0"/>
              <w:autoSpaceDE w:val="0"/>
              <w:autoSpaceDN w:val="0"/>
              <w:adjustRightInd w:val="0"/>
              <w:rPr>
                <w:sz w:val="20"/>
                <w:szCs w:val="20"/>
                <w:lang w:val="sr-Latn-CS"/>
              </w:rPr>
            </w:pPr>
            <w:r>
              <w:rPr>
                <w:sz w:val="20"/>
                <w:szCs w:val="20"/>
                <w:lang w:val="sr-Latn-CS"/>
              </w:rPr>
              <w:t>8.3.2</w:t>
            </w:r>
            <w:r w:rsidR="009636C1" w:rsidRPr="009636C1">
              <w:rPr>
                <w:sz w:val="20"/>
                <w:szCs w:val="20"/>
                <w:lang w:val="sr-Latn-CS"/>
              </w:rPr>
              <w:tab/>
              <w:t>Zabranjene i dozvoljene aktivnosti u okviru zaštitnog pojasa</w:t>
            </w:r>
          </w:p>
        </w:tc>
        <w:tc>
          <w:tcPr>
            <w:tcW w:w="494" w:type="dxa"/>
          </w:tcPr>
          <w:p w14:paraId="62821D32" w14:textId="23992D6D" w:rsidR="009636C1" w:rsidRPr="009636C1" w:rsidRDefault="00EF63C1" w:rsidP="00517A33">
            <w:pPr>
              <w:widowControl w:val="0"/>
              <w:autoSpaceDE w:val="0"/>
              <w:autoSpaceDN w:val="0"/>
              <w:adjustRightInd w:val="0"/>
              <w:rPr>
                <w:sz w:val="20"/>
                <w:szCs w:val="20"/>
                <w:lang w:val="sr-Latn-CS"/>
              </w:rPr>
            </w:pPr>
            <w:r>
              <w:rPr>
                <w:sz w:val="20"/>
                <w:szCs w:val="20"/>
                <w:lang w:val="sr-Latn-CS"/>
              </w:rPr>
              <w:t>3</w:t>
            </w:r>
            <w:r w:rsidR="00517A33">
              <w:rPr>
                <w:sz w:val="20"/>
                <w:szCs w:val="20"/>
                <w:lang w:val="sr-Latn-CS"/>
              </w:rPr>
              <w:t>8</w:t>
            </w:r>
          </w:p>
        </w:tc>
      </w:tr>
      <w:tr w:rsidR="009636C1" w:rsidRPr="009636C1" w14:paraId="44C27FCC" w14:textId="34A6E9C5" w:rsidTr="009636C1">
        <w:tc>
          <w:tcPr>
            <w:tcW w:w="9039" w:type="dxa"/>
          </w:tcPr>
          <w:p w14:paraId="3D0A0730" w14:textId="77777777" w:rsidR="009636C1" w:rsidRPr="009636C1" w:rsidRDefault="009636C1" w:rsidP="009636C1">
            <w:pPr>
              <w:widowControl w:val="0"/>
              <w:autoSpaceDE w:val="0"/>
              <w:autoSpaceDN w:val="0"/>
              <w:adjustRightInd w:val="0"/>
              <w:rPr>
                <w:sz w:val="20"/>
                <w:szCs w:val="20"/>
                <w:lang w:val="sr-Latn-CS"/>
              </w:rPr>
            </w:pPr>
          </w:p>
        </w:tc>
        <w:tc>
          <w:tcPr>
            <w:tcW w:w="494" w:type="dxa"/>
          </w:tcPr>
          <w:p w14:paraId="026305E8" w14:textId="77777777" w:rsidR="009636C1" w:rsidRPr="009636C1" w:rsidRDefault="009636C1" w:rsidP="009636C1">
            <w:pPr>
              <w:widowControl w:val="0"/>
              <w:autoSpaceDE w:val="0"/>
              <w:autoSpaceDN w:val="0"/>
              <w:adjustRightInd w:val="0"/>
              <w:rPr>
                <w:sz w:val="20"/>
                <w:szCs w:val="20"/>
                <w:lang w:val="sr-Latn-CS"/>
              </w:rPr>
            </w:pPr>
          </w:p>
        </w:tc>
      </w:tr>
      <w:tr w:rsidR="009636C1" w:rsidRPr="009636C1" w14:paraId="4303DE6C" w14:textId="2BE658DE" w:rsidTr="009636C1">
        <w:tc>
          <w:tcPr>
            <w:tcW w:w="9039" w:type="dxa"/>
          </w:tcPr>
          <w:p w14:paraId="74AD9A42" w14:textId="77777777" w:rsidR="009636C1" w:rsidRPr="009636C1" w:rsidRDefault="009636C1" w:rsidP="009636C1">
            <w:pPr>
              <w:widowControl w:val="0"/>
              <w:autoSpaceDE w:val="0"/>
              <w:autoSpaceDN w:val="0"/>
              <w:adjustRightInd w:val="0"/>
              <w:rPr>
                <w:b/>
                <w:sz w:val="20"/>
                <w:szCs w:val="20"/>
                <w:lang w:val="sr-Latn-CS"/>
              </w:rPr>
            </w:pPr>
            <w:r w:rsidRPr="009636C1">
              <w:rPr>
                <w:b/>
                <w:sz w:val="20"/>
                <w:szCs w:val="20"/>
                <w:lang w:val="sr-Latn-CS"/>
              </w:rPr>
              <w:t>9.</w:t>
            </w:r>
            <w:r w:rsidRPr="009636C1">
              <w:rPr>
                <w:b/>
                <w:sz w:val="20"/>
                <w:szCs w:val="20"/>
                <w:lang w:val="sr-Latn-CS"/>
              </w:rPr>
              <w:tab/>
              <w:t>UPRAVLJANJE I FINANSIRANJE ZAŠTIĆENIM PODRUČJEM</w:t>
            </w:r>
          </w:p>
        </w:tc>
        <w:tc>
          <w:tcPr>
            <w:tcW w:w="494" w:type="dxa"/>
          </w:tcPr>
          <w:p w14:paraId="3EEC1059" w14:textId="5FE68E13" w:rsidR="009636C1" w:rsidRPr="009636C1" w:rsidRDefault="00517A33" w:rsidP="00080121">
            <w:pPr>
              <w:widowControl w:val="0"/>
              <w:autoSpaceDE w:val="0"/>
              <w:autoSpaceDN w:val="0"/>
              <w:adjustRightInd w:val="0"/>
              <w:rPr>
                <w:b/>
                <w:sz w:val="20"/>
                <w:szCs w:val="20"/>
                <w:lang w:val="sr-Latn-CS"/>
              </w:rPr>
            </w:pPr>
            <w:r>
              <w:rPr>
                <w:b/>
                <w:sz w:val="20"/>
                <w:szCs w:val="20"/>
                <w:lang w:val="sr-Latn-CS"/>
              </w:rPr>
              <w:t>40</w:t>
            </w:r>
          </w:p>
        </w:tc>
      </w:tr>
      <w:tr w:rsidR="009636C1" w:rsidRPr="009636C1" w14:paraId="5D8E0CD5" w14:textId="013BECB2" w:rsidTr="009636C1">
        <w:tc>
          <w:tcPr>
            <w:tcW w:w="9039" w:type="dxa"/>
          </w:tcPr>
          <w:p w14:paraId="0678A63C"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9.1.</w:t>
            </w:r>
            <w:r w:rsidRPr="009636C1">
              <w:rPr>
                <w:sz w:val="20"/>
                <w:szCs w:val="20"/>
                <w:lang w:val="sr-Latn-CS"/>
              </w:rPr>
              <w:tab/>
              <w:t>Međunarodna i nacionalna prava i obaveze upravljača</w:t>
            </w:r>
          </w:p>
        </w:tc>
        <w:tc>
          <w:tcPr>
            <w:tcW w:w="494" w:type="dxa"/>
          </w:tcPr>
          <w:p w14:paraId="72F40B47" w14:textId="37CFFE1D" w:rsidR="009636C1" w:rsidRPr="009636C1" w:rsidRDefault="0053482F" w:rsidP="00080121">
            <w:pPr>
              <w:widowControl w:val="0"/>
              <w:autoSpaceDE w:val="0"/>
              <w:autoSpaceDN w:val="0"/>
              <w:adjustRightInd w:val="0"/>
              <w:rPr>
                <w:sz w:val="20"/>
                <w:szCs w:val="20"/>
                <w:lang w:val="sr-Latn-CS"/>
              </w:rPr>
            </w:pPr>
            <w:r>
              <w:rPr>
                <w:sz w:val="20"/>
                <w:szCs w:val="20"/>
                <w:lang w:val="sr-Latn-CS"/>
              </w:rPr>
              <w:t>40</w:t>
            </w:r>
          </w:p>
        </w:tc>
      </w:tr>
      <w:tr w:rsidR="009636C1" w:rsidRPr="009636C1" w14:paraId="6ACB870B" w14:textId="17619FDA" w:rsidTr="009636C1">
        <w:tc>
          <w:tcPr>
            <w:tcW w:w="9039" w:type="dxa"/>
          </w:tcPr>
          <w:p w14:paraId="2D8F3AB2" w14:textId="59D8CFE1"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9.2.</w:t>
            </w:r>
            <w:r w:rsidRPr="009636C1">
              <w:rPr>
                <w:sz w:val="20"/>
                <w:szCs w:val="20"/>
                <w:lang w:val="sr-Latn-CS"/>
              </w:rPr>
              <w:tab/>
              <w:t>Finansijska sredstva potreb</w:t>
            </w:r>
            <w:r w:rsidR="00AC0B10">
              <w:rPr>
                <w:sz w:val="20"/>
                <w:szCs w:val="20"/>
                <w:lang w:val="sr-Latn-CS"/>
              </w:rPr>
              <w:t>n</w:t>
            </w:r>
            <w:r w:rsidRPr="009636C1">
              <w:rPr>
                <w:sz w:val="20"/>
                <w:szCs w:val="20"/>
                <w:lang w:val="sr-Latn-CS"/>
              </w:rPr>
              <w:t>a za uspostavljanje zaštićenog područja</w:t>
            </w:r>
          </w:p>
        </w:tc>
        <w:tc>
          <w:tcPr>
            <w:tcW w:w="494" w:type="dxa"/>
          </w:tcPr>
          <w:p w14:paraId="173E3335" w14:textId="4D0D1A20" w:rsidR="009636C1" w:rsidRPr="009636C1" w:rsidRDefault="0053482F" w:rsidP="00080121">
            <w:pPr>
              <w:widowControl w:val="0"/>
              <w:autoSpaceDE w:val="0"/>
              <w:autoSpaceDN w:val="0"/>
              <w:adjustRightInd w:val="0"/>
              <w:rPr>
                <w:sz w:val="20"/>
                <w:szCs w:val="20"/>
                <w:lang w:val="sr-Latn-CS"/>
              </w:rPr>
            </w:pPr>
            <w:r>
              <w:rPr>
                <w:sz w:val="20"/>
                <w:szCs w:val="20"/>
                <w:lang w:val="sr-Latn-CS"/>
              </w:rPr>
              <w:t>42</w:t>
            </w:r>
          </w:p>
        </w:tc>
      </w:tr>
      <w:tr w:rsidR="009636C1" w:rsidRPr="009636C1" w14:paraId="6E6F26B5" w14:textId="483F36E5" w:rsidTr="009636C1">
        <w:tc>
          <w:tcPr>
            <w:tcW w:w="9039" w:type="dxa"/>
          </w:tcPr>
          <w:p w14:paraId="1D089CAC" w14:textId="77777777" w:rsidR="009636C1" w:rsidRPr="009636C1" w:rsidRDefault="009636C1" w:rsidP="009636C1">
            <w:pPr>
              <w:widowControl w:val="0"/>
              <w:autoSpaceDE w:val="0"/>
              <w:autoSpaceDN w:val="0"/>
              <w:adjustRightInd w:val="0"/>
              <w:rPr>
                <w:sz w:val="20"/>
                <w:szCs w:val="20"/>
                <w:lang w:val="sr-Latn-CS"/>
              </w:rPr>
            </w:pPr>
          </w:p>
        </w:tc>
        <w:tc>
          <w:tcPr>
            <w:tcW w:w="494" w:type="dxa"/>
          </w:tcPr>
          <w:p w14:paraId="3C29C356" w14:textId="77777777" w:rsidR="009636C1" w:rsidRPr="009636C1" w:rsidRDefault="009636C1" w:rsidP="009636C1">
            <w:pPr>
              <w:widowControl w:val="0"/>
              <w:autoSpaceDE w:val="0"/>
              <w:autoSpaceDN w:val="0"/>
              <w:adjustRightInd w:val="0"/>
              <w:rPr>
                <w:sz w:val="20"/>
                <w:szCs w:val="20"/>
                <w:lang w:val="sr-Latn-CS"/>
              </w:rPr>
            </w:pPr>
          </w:p>
        </w:tc>
      </w:tr>
      <w:tr w:rsidR="009636C1" w:rsidRPr="009636C1" w14:paraId="096A1BEF" w14:textId="29379369" w:rsidTr="009636C1">
        <w:tc>
          <w:tcPr>
            <w:tcW w:w="9039" w:type="dxa"/>
          </w:tcPr>
          <w:p w14:paraId="392CDEBF" w14:textId="77777777" w:rsidR="009636C1" w:rsidRPr="009636C1" w:rsidRDefault="009636C1" w:rsidP="009636C1">
            <w:pPr>
              <w:widowControl w:val="0"/>
              <w:autoSpaceDE w:val="0"/>
              <w:autoSpaceDN w:val="0"/>
              <w:adjustRightInd w:val="0"/>
              <w:rPr>
                <w:b/>
                <w:sz w:val="20"/>
                <w:szCs w:val="20"/>
                <w:lang w:val="sr-Latn-CS"/>
              </w:rPr>
            </w:pPr>
            <w:r w:rsidRPr="009636C1">
              <w:rPr>
                <w:b/>
                <w:sz w:val="20"/>
                <w:szCs w:val="20"/>
                <w:lang w:val="sr-Latn-CS"/>
              </w:rPr>
              <w:t>10.</w:t>
            </w:r>
            <w:r w:rsidRPr="009636C1">
              <w:rPr>
                <w:b/>
                <w:sz w:val="20"/>
                <w:szCs w:val="20"/>
                <w:lang w:val="sr-Latn-CS"/>
              </w:rPr>
              <w:tab/>
              <w:t>POSLJEDICE KOJE ĆE PROISTEĆI ZAŠTITOM PODRUČJA</w:t>
            </w:r>
          </w:p>
        </w:tc>
        <w:tc>
          <w:tcPr>
            <w:tcW w:w="494" w:type="dxa"/>
          </w:tcPr>
          <w:p w14:paraId="541EDC77" w14:textId="4D1B4313" w:rsidR="009636C1" w:rsidRPr="009636C1" w:rsidRDefault="00080121" w:rsidP="00AC0B10">
            <w:pPr>
              <w:widowControl w:val="0"/>
              <w:autoSpaceDE w:val="0"/>
              <w:autoSpaceDN w:val="0"/>
              <w:adjustRightInd w:val="0"/>
              <w:rPr>
                <w:b/>
                <w:sz w:val="20"/>
                <w:szCs w:val="20"/>
                <w:lang w:val="sr-Latn-CS"/>
              </w:rPr>
            </w:pPr>
            <w:r>
              <w:rPr>
                <w:b/>
                <w:sz w:val="20"/>
                <w:szCs w:val="20"/>
                <w:lang w:val="sr-Latn-CS"/>
              </w:rPr>
              <w:t>4</w:t>
            </w:r>
            <w:r w:rsidR="00AC0B10">
              <w:rPr>
                <w:b/>
                <w:sz w:val="20"/>
                <w:szCs w:val="20"/>
                <w:lang w:val="sr-Latn-CS"/>
              </w:rPr>
              <w:t>4</w:t>
            </w:r>
          </w:p>
        </w:tc>
      </w:tr>
      <w:tr w:rsidR="009636C1" w:rsidRPr="009636C1" w14:paraId="0D60B03A" w14:textId="3EFC9959" w:rsidTr="009636C1">
        <w:tc>
          <w:tcPr>
            <w:tcW w:w="9039" w:type="dxa"/>
          </w:tcPr>
          <w:p w14:paraId="46BE4B6F"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10.1.</w:t>
            </w:r>
            <w:r w:rsidRPr="009636C1">
              <w:rPr>
                <w:sz w:val="20"/>
                <w:szCs w:val="20"/>
                <w:lang w:val="sr-Latn-CS"/>
              </w:rPr>
              <w:tab/>
              <w:t>Posljedice na postojeće privredne aktivnosti</w:t>
            </w:r>
          </w:p>
        </w:tc>
        <w:tc>
          <w:tcPr>
            <w:tcW w:w="494" w:type="dxa"/>
          </w:tcPr>
          <w:p w14:paraId="7B93B62F" w14:textId="6F9CE7DC" w:rsidR="009636C1" w:rsidRPr="009636C1" w:rsidRDefault="00080121" w:rsidP="00AC0B10">
            <w:pPr>
              <w:widowControl w:val="0"/>
              <w:autoSpaceDE w:val="0"/>
              <w:autoSpaceDN w:val="0"/>
              <w:adjustRightInd w:val="0"/>
              <w:rPr>
                <w:sz w:val="20"/>
                <w:szCs w:val="20"/>
                <w:lang w:val="sr-Latn-CS"/>
              </w:rPr>
            </w:pPr>
            <w:r>
              <w:rPr>
                <w:sz w:val="20"/>
                <w:szCs w:val="20"/>
                <w:lang w:val="sr-Latn-CS"/>
              </w:rPr>
              <w:t>4</w:t>
            </w:r>
            <w:r w:rsidR="00AC0B10">
              <w:rPr>
                <w:sz w:val="20"/>
                <w:szCs w:val="20"/>
                <w:lang w:val="sr-Latn-CS"/>
              </w:rPr>
              <w:t>4</w:t>
            </w:r>
          </w:p>
        </w:tc>
      </w:tr>
      <w:tr w:rsidR="009636C1" w:rsidRPr="009636C1" w14:paraId="53231ED0" w14:textId="6CC11485" w:rsidTr="009636C1">
        <w:tc>
          <w:tcPr>
            <w:tcW w:w="9039" w:type="dxa"/>
          </w:tcPr>
          <w:p w14:paraId="51555ECF" w14:textId="77777777" w:rsidR="009636C1" w:rsidRPr="009636C1" w:rsidRDefault="009636C1" w:rsidP="009636C1">
            <w:pPr>
              <w:widowControl w:val="0"/>
              <w:autoSpaceDE w:val="0"/>
              <w:autoSpaceDN w:val="0"/>
              <w:adjustRightInd w:val="0"/>
              <w:rPr>
                <w:sz w:val="20"/>
                <w:szCs w:val="20"/>
                <w:lang w:val="sr-Latn-CS"/>
              </w:rPr>
            </w:pPr>
            <w:r w:rsidRPr="009636C1">
              <w:rPr>
                <w:sz w:val="20"/>
                <w:szCs w:val="20"/>
                <w:lang w:val="sr-Latn-CS"/>
              </w:rPr>
              <w:t>10.2.</w:t>
            </w:r>
            <w:r w:rsidRPr="009636C1">
              <w:rPr>
                <w:sz w:val="20"/>
                <w:szCs w:val="20"/>
                <w:lang w:val="sr-Latn-CS"/>
              </w:rPr>
              <w:tab/>
              <w:t>Posljedice na vlasnička prava</w:t>
            </w:r>
          </w:p>
        </w:tc>
        <w:tc>
          <w:tcPr>
            <w:tcW w:w="494" w:type="dxa"/>
          </w:tcPr>
          <w:p w14:paraId="463D1E4A" w14:textId="1EC15AD7" w:rsidR="009636C1" w:rsidRPr="009636C1" w:rsidRDefault="00EF63C1" w:rsidP="00AC0B10">
            <w:pPr>
              <w:widowControl w:val="0"/>
              <w:autoSpaceDE w:val="0"/>
              <w:autoSpaceDN w:val="0"/>
              <w:adjustRightInd w:val="0"/>
              <w:rPr>
                <w:sz w:val="20"/>
                <w:szCs w:val="20"/>
                <w:lang w:val="sr-Latn-CS"/>
              </w:rPr>
            </w:pPr>
            <w:r>
              <w:rPr>
                <w:sz w:val="20"/>
                <w:szCs w:val="20"/>
                <w:lang w:val="sr-Latn-CS"/>
              </w:rPr>
              <w:t>4</w:t>
            </w:r>
            <w:r w:rsidR="00AC0B10">
              <w:rPr>
                <w:sz w:val="20"/>
                <w:szCs w:val="20"/>
                <w:lang w:val="sr-Latn-CS"/>
              </w:rPr>
              <w:t>4</w:t>
            </w:r>
          </w:p>
        </w:tc>
      </w:tr>
      <w:tr w:rsidR="009636C1" w:rsidRPr="009636C1" w14:paraId="1A202E1E" w14:textId="31BFCCFB" w:rsidTr="009636C1">
        <w:tc>
          <w:tcPr>
            <w:tcW w:w="9039" w:type="dxa"/>
          </w:tcPr>
          <w:p w14:paraId="0561F5D2" w14:textId="77777777" w:rsidR="009636C1" w:rsidRPr="009636C1" w:rsidRDefault="009636C1" w:rsidP="009636C1">
            <w:pPr>
              <w:widowControl w:val="0"/>
              <w:autoSpaceDE w:val="0"/>
              <w:autoSpaceDN w:val="0"/>
              <w:adjustRightInd w:val="0"/>
              <w:rPr>
                <w:sz w:val="20"/>
                <w:szCs w:val="20"/>
                <w:lang w:val="sr-Latn-CS"/>
              </w:rPr>
            </w:pPr>
          </w:p>
        </w:tc>
        <w:tc>
          <w:tcPr>
            <w:tcW w:w="494" w:type="dxa"/>
          </w:tcPr>
          <w:p w14:paraId="262799B1" w14:textId="77777777" w:rsidR="009636C1" w:rsidRPr="009636C1" w:rsidRDefault="009636C1" w:rsidP="009636C1">
            <w:pPr>
              <w:widowControl w:val="0"/>
              <w:autoSpaceDE w:val="0"/>
              <w:autoSpaceDN w:val="0"/>
              <w:adjustRightInd w:val="0"/>
              <w:rPr>
                <w:sz w:val="20"/>
                <w:szCs w:val="20"/>
                <w:lang w:val="sr-Latn-CS"/>
              </w:rPr>
            </w:pPr>
          </w:p>
        </w:tc>
      </w:tr>
      <w:tr w:rsidR="00AC0B10" w:rsidRPr="009636C1" w14:paraId="398D9C6B" w14:textId="77777777" w:rsidTr="009636C1">
        <w:tc>
          <w:tcPr>
            <w:tcW w:w="9039" w:type="dxa"/>
          </w:tcPr>
          <w:p w14:paraId="7D87C20F" w14:textId="1BF46D19" w:rsidR="00AC0B10" w:rsidRPr="009636C1" w:rsidRDefault="00AC0B10" w:rsidP="009636C1">
            <w:pPr>
              <w:widowControl w:val="0"/>
              <w:autoSpaceDE w:val="0"/>
              <w:autoSpaceDN w:val="0"/>
              <w:adjustRightInd w:val="0"/>
              <w:rPr>
                <w:b/>
                <w:sz w:val="20"/>
                <w:szCs w:val="20"/>
                <w:lang w:val="sr-Latn-CS"/>
              </w:rPr>
            </w:pPr>
            <w:r w:rsidRPr="009636C1">
              <w:rPr>
                <w:b/>
                <w:sz w:val="20"/>
                <w:szCs w:val="20"/>
                <w:lang w:val="sr-Latn-CS"/>
              </w:rPr>
              <w:t>11.</w:t>
            </w:r>
            <w:r w:rsidRPr="009636C1">
              <w:rPr>
                <w:b/>
                <w:sz w:val="20"/>
                <w:szCs w:val="20"/>
                <w:lang w:val="sr-Latn-CS"/>
              </w:rPr>
              <w:tab/>
            </w:r>
            <w:r>
              <w:rPr>
                <w:b/>
                <w:sz w:val="20"/>
                <w:szCs w:val="20"/>
                <w:lang w:val="sr-Latn-CS"/>
              </w:rPr>
              <w:t>PRILOZI</w:t>
            </w:r>
          </w:p>
        </w:tc>
        <w:tc>
          <w:tcPr>
            <w:tcW w:w="494" w:type="dxa"/>
          </w:tcPr>
          <w:p w14:paraId="5C2CB0F5" w14:textId="0B0A1DB2" w:rsidR="00AC0B10" w:rsidRDefault="00AC0B10" w:rsidP="0053482F">
            <w:pPr>
              <w:widowControl w:val="0"/>
              <w:autoSpaceDE w:val="0"/>
              <w:autoSpaceDN w:val="0"/>
              <w:adjustRightInd w:val="0"/>
              <w:rPr>
                <w:b/>
                <w:sz w:val="20"/>
                <w:szCs w:val="20"/>
                <w:lang w:val="sr-Latn-CS"/>
              </w:rPr>
            </w:pPr>
            <w:r>
              <w:rPr>
                <w:b/>
                <w:sz w:val="20"/>
                <w:szCs w:val="20"/>
                <w:lang w:val="sr-Latn-CS"/>
              </w:rPr>
              <w:t>45</w:t>
            </w:r>
          </w:p>
        </w:tc>
      </w:tr>
      <w:tr w:rsidR="00AC0B10" w:rsidRPr="00AC0B10" w14:paraId="0DCB0A8C" w14:textId="77777777" w:rsidTr="009636C1">
        <w:tc>
          <w:tcPr>
            <w:tcW w:w="9039" w:type="dxa"/>
          </w:tcPr>
          <w:p w14:paraId="1254CA71" w14:textId="1973FF82" w:rsidR="00AC0B10" w:rsidRPr="00AC0B10" w:rsidRDefault="00AC0B10" w:rsidP="00D67DBA">
            <w:pPr>
              <w:pStyle w:val="ListParagraph"/>
              <w:widowControl w:val="0"/>
              <w:numPr>
                <w:ilvl w:val="0"/>
                <w:numId w:val="42"/>
              </w:numPr>
              <w:autoSpaceDE w:val="0"/>
              <w:autoSpaceDN w:val="0"/>
              <w:adjustRightInd w:val="0"/>
              <w:spacing w:after="0" w:line="240" w:lineRule="auto"/>
              <w:ind w:left="0" w:firstLine="0"/>
              <w:rPr>
                <w:rFonts w:ascii="Times New Roman" w:hAnsi="Times New Roman" w:cs="Times New Roman"/>
                <w:b/>
                <w:sz w:val="20"/>
                <w:szCs w:val="20"/>
              </w:rPr>
            </w:pPr>
            <w:r w:rsidRPr="00AC0B10">
              <w:rPr>
                <w:rFonts w:ascii="Times New Roman" w:hAnsi="Times New Roman" w:cs="Times New Roman"/>
                <w:sz w:val="20"/>
                <w:szCs w:val="20"/>
              </w:rPr>
              <w:t>Prostorni raspored sa kartografskim prikazom rasprostranjenja najznačajnih staništa i vrsta</w:t>
            </w:r>
          </w:p>
        </w:tc>
        <w:tc>
          <w:tcPr>
            <w:tcW w:w="494" w:type="dxa"/>
          </w:tcPr>
          <w:p w14:paraId="59E6FED5" w14:textId="096A49B5" w:rsidR="00AC0B10" w:rsidRPr="00AC0B10" w:rsidRDefault="00AC0B10" w:rsidP="0053482F">
            <w:pPr>
              <w:widowControl w:val="0"/>
              <w:autoSpaceDE w:val="0"/>
              <w:autoSpaceDN w:val="0"/>
              <w:adjustRightInd w:val="0"/>
              <w:rPr>
                <w:sz w:val="20"/>
                <w:szCs w:val="20"/>
                <w:lang w:val="sr-Latn-CS"/>
              </w:rPr>
            </w:pPr>
            <w:r w:rsidRPr="00AC0B10">
              <w:rPr>
                <w:sz w:val="20"/>
                <w:szCs w:val="20"/>
                <w:lang w:val="sr-Latn-CS"/>
              </w:rPr>
              <w:t>46</w:t>
            </w:r>
          </w:p>
        </w:tc>
      </w:tr>
      <w:tr w:rsidR="00AC0B10" w:rsidRPr="00AC0B10" w14:paraId="495F442B" w14:textId="77777777" w:rsidTr="009636C1">
        <w:tc>
          <w:tcPr>
            <w:tcW w:w="9039" w:type="dxa"/>
          </w:tcPr>
          <w:p w14:paraId="67D2910C" w14:textId="1D0AC027" w:rsidR="00AC0B10" w:rsidRPr="00AC0B10" w:rsidRDefault="00AC0B10" w:rsidP="00D67DBA">
            <w:pPr>
              <w:pStyle w:val="ListParagraph"/>
              <w:widowControl w:val="0"/>
              <w:numPr>
                <w:ilvl w:val="0"/>
                <w:numId w:val="42"/>
              </w:numPr>
              <w:autoSpaceDE w:val="0"/>
              <w:autoSpaceDN w:val="0"/>
              <w:adjustRightInd w:val="0"/>
              <w:spacing w:after="0" w:line="240" w:lineRule="auto"/>
              <w:ind w:left="0" w:firstLine="0"/>
              <w:rPr>
                <w:rFonts w:ascii="Times New Roman" w:hAnsi="Times New Roman" w:cs="Times New Roman"/>
                <w:b/>
                <w:sz w:val="20"/>
                <w:szCs w:val="20"/>
              </w:rPr>
            </w:pPr>
            <w:r w:rsidRPr="00AC0B10">
              <w:rPr>
                <w:rFonts w:ascii="Times New Roman" w:hAnsi="Times New Roman" w:cs="Times New Roman"/>
                <w:sz w:val="20"/>
                <w:szCs w:val="20"/>
              </w:rPr>
              <w:t>Kartografski prikaz granica i zona zaštite zaštićenog područja i zonama zaštite</w:t>
            </w:r>
          </w:p>
        </w:tc>
        <w:tc>
          <w:tcPr>
            <w:tcW w:w="494" w:type="dxa"/>
          </w:tcPr>
          <w:p w14:paraId="1413743F" w14:textId="47661C2F" w:rsidR="00AC0B10" w:rsidRPr="00AC0B10" w:rsidRDefault="00AC0B10" w:rsidP="00557EE2">
            <w:pPr>
              <w:widowControl w:val="0"/>
              <w:autoSpaceDE w:val="0"/>
              <w:autoSpaceDN w:val="0"/>
              <w:adjustRightInd w:val="0"/>
              <w:rPr>
                <w:b/>
                <w:sz w:val="20"/>
                <w:szCs w:val="20"/>
                <w:lang w:val="sr-Latn-CS"/>
              </w:rPr>
            </w:pPr>
            <w:r>
              <w:rPr>
                <w:b/>
                <w:sz w:val="20"/>
                <w:szCs w:val="20"/>
                <w:lang w:val="sr-Latn-CS"/>
              </w:rPr>
              <w:t>4</w:t>
            </w:r>
            <w:r w:rsidR="00557EE2">
              <w:rPr>
                <w:b/>
                <w:sz w:val="20"/>
                <w:szCs w:val="20"/>
                <w:lang w:val="sr-Latn-CS"/>
              </w:rPr>
              <w:t>8</w:t>
            </w:r>
          </w:p>
        </w:tc>
      </w:tr>
      <w:tr w:rsidR="009636C1" w:rsidRPr="00AC0B10" w14:paraId="1553D8CD" w14:textId="583FF357" w:rsidTr="009636C1">
        <w:tc>
          <w:tcPr>
            <w:tcW w:w="9039" w:type="dxa"/>
          </w:tcPr>
          <w:p w14:paraId="5F95EA8C" w14:textId="0C91AAE7" w:rsidR="009636C1" w:rsidRPr="00AC0B10" w:rsidRDefault="00AC0B10" w:rsidP="00AC0B10">
            <w:pPr>
              <w:widowControl w:val="0"/>
              <w:autoSpaceDE w:val="0"/>
              <w:autoSpaceDN w:val="0"/>
              <w:adjustRightInd w:val="0"/>
              <w:rPr>
                <w:sz w:val="20"/>
                <w:szCs w:val="20"/>
                <w:lang w:val="sr-Latn-CS"/>
              </w:rPr>
            </w:pPr>
            <w:r w:rsidRPr="00AC0B10">
              <w:rPr>
                <w:sz w:val="20"/>
                <w:szCs w:val="20"/>
                <w:lang w:val="sr-Latn-CS"/>
              </w:rPr>
              <w:t xml:space="preserve"> 3.</w:t>
            </w:r>
            <w:r w:rsidRPr="00AC0B10">
              <w:rPr>
                <w:sz w:val="20"/>
                <w:szCs w:val="20"/>
                <w:lang w:val="sr-Latn-CS"/>
              </w:rPr>
              <w:tab/>
              <w:t>Tabelarni prikazi popisa vrsta sa statusima zaštite</w:t>
            </w:r>
          </w:p>
        </w:tc>
        <w:tc>
          <w:tcPr>
            <w:tcW w:w="494" w:type="dxa"/>
          </w:tcPr>
          <w:p w14:paraId="28673ADB" w14:textId="381F2B7C" w:rsidR="0053482F" w:rsidRPr="00AC0B10" w:rsidRDefault="00557EE2" w:rsidP="0053482F">
            <w:pPr>
              <w:widowControl w:val="0"/>
              <w:autoSpaceDE w:val="0"/>
              <w:autoSpaceDN w:val="0"/>
              <w:adjustRightInd w:val="0"/>
              <w:rPr>
                <w:b/>
                <w:sz w:val="20"/>
                <w:szCs w:val="20"/>
                <w:lang w:val="sr-Latn-CS"/>
              </w:rPr>
            </w:pPr>
            <w:r>
              <w:rPr>
                <w:b/>
                <w:sz w:val="20"/>
                <w:szCs w:val="20"/>
                <w:lang w:val="sr-Latn-CS"/>
              </w:rPr>
              <w:t>50</w:t>
            </w:r>
          </w:p>
        </w:tc>
      </w:tr>
      <w:tr w:rsidR="00AC0B10" w:rsidRPr="009636C1" w14:paraId="2E71DEE4" w14:textId="77777777" w:rsidTr="009636C1">
        <w:tc>
          <w:tcPr>
            <w:tcW w:w="9039" w:type="dxa"/>
          </w:tcPr>
          <w:p w14:paraId="0617F252" w14:textId="2968447B" w:rsidR="00AC0B10" w:rsidRPr="009636C1" w:rsidRDefault="00AC0B10" w:rsidP="009636C1">
            <w:pPr>
              <w:widowControl w:val="0"/>
              <w:autoSpaceDE w:val="0"/>
              <w:autoSpaceDN w:val="0"/>
              <w:adjustRightInd w:val="0"/>
              <w:rPr>
                <w:b/>
                <w:sz w:val="20"/>
                <w:szCs w:val="20"/>
                <w:lang w:val="sr-Latn-CS"/>
              </w:rPr>
            </w:pPr>
            <w:r w:rsidRPr="009636C1">
              <w:rPr>
                <w:b/>
                <w:sz w:val="20"/>
                <w:szCs w:val="20"/>
                <w:lang w:val="sr-Latn-CS"/>
              </w:rPr>
              <w:t>LITERATURA</w:t>
            </w:r>
          </w:p>
        </w:tc>
        <w:tc>
          <w:tcPr>
            <w:tcW w:w="494" w:type="dxa"/>
          </w:tcPr>
          <w:p w14:paraId="5FB7EFA8" w14:textId="48D4E73F" w:rsidR="00AC0B10" w:rsidRDefault="00AC0B10" w:rsidP="00557EE2">
            <w:pPr>
              <w:widowControl w:val="0"/>
              <w:autoSpaceDE w:val="0"/>
              <w:autoSpaceDN w:val="0"/>
              <w:adjustRightInd w:val="0"/>
              <w:rPr>
                <w:b/>
                <w:sz w:val="20"/>
                <w:szCs w:val="20"/>
                <w:lang w:val="sr-Latn-CS"/>
              </w:rPr>
            </w:pPr>
            <w:r>
              <w:rPr>
                <w:b/>
                <w:sz w:val="20"/>
                <w:szCs w:val="20"/>
                <w:lang w:val="sr-Latn-CS"/>
              </w:rPr>
              <w:t>5</w:t>
            </w:r>
            <w:r w:rsidR="00557EE2">
              <w:rPr>
                <w:b/>
                <w:sz w:val="20"/>
                <w:szCs w:val="20"/>
                <w:lang w:val="sr-Latn-CS"/>
              </w:rPr>
              <w:t>2</w:t>
            </w:r>
          </w:p>
        </w:tc>
      </w:tr>
    </w:tbl>
    <w:p w14:paraId="14EA34FB" w14:textId="315122FE" w:rsidR="00BD643A" w:rsidRPr="0098338A" w:rsidRDefault="00BD643A" w:rsidP="0098338A">
      <w:pPr>
        <w:widowControl w:val="0"/>
        <w:autoSpaceDE w:val="0"/>
        <w:autoSpaceDN w:val="0"/>
        <w:adjustRightInd w:val="0"/>
        <w:rPr>
          <w:b/>
          <w:sz w:val="20"/>
          <w:szCs w:val="20"/>
          <w:lang w:val="sr-Latn-CS"/>
        </w:rPr>
      </w:pPr>
    </w:p>
    <w:p w14:paraId="77FF3DF3" w14:textId="395EA732" w:rsidR="00BD643A" w:rsidRPr="0098338A" w:rsidRDefault="00AC0B10" w:rsidP="0098338A">
      <w:pPr>
        <w:widowControl w:val="0"/>
        <w:autoSpaceDE w:val="0"/>
        <w:autoSpaceDN w:val="0"/>
        <w:adjustRightInd w:val="0"/>
        <w:rPr>
          <w:b/>
          <w:sz w:val="20"/>
          <w:szCs w:val="20"/>
          <w:lang w:val="sr-Latn-CS"/>
        </w:rPr>
      </w:pPr>
      <w:r>
        <w:rPr>
          <w:b/>
          <w:sz w:val="20"/>
          <w:szCs w:val="20"/>
          <w:lang w:val="sr-Latn-CS"/>
        </w:rPr>
        <w:t>Elektronska verzija p</w:t>
      </w:r>
      <w:r w:rsidRPr="0098338A">
        <w:rPr>
          <w:b/>
          <w:sz w:val="20"/>
          <w:szCs w:val="20"/>
          <w:lang w:val="sr-Latn-CS"/>
        </w:rPr>
        <w:t>rilo</w:t>
      </w:r>
      <w:r>
        <w:rPr>
          <w:b/>
          <w:sz w:val="20"/>
          <w:szCs w:val="20"/>
          <w:lang w:val="sr-Latn-CS"/>
        </w:rPr>
        <w:t>ga</w:t>
      </w:r>
      <w:r w:rsidRPr="0098338A">
        <w:rPr>
          <w:b/>
          <w:sz w:val="20"/>
          <w:szCs w:val="20"/>
          <w:lang w:val="sr-Latn-CS"/>
        </w:rPr>
        <w:t xml:space="preserve"> </w:t>
      </w:r>
      <w:r>
        <w:rPr>
          <w:b/>
          <w:sz w:val="20"/>
          <w:szCs w:val="20"/>
          <w:lang w:val="sr-Latn-CS"/>
        </w:rPr>
        <w:t>za kartografski prikaz granica (Prilog 2) nasnimljeni su na CD-u (Knjiga 2</w:t>
      </w:r>
      <w:r w:rsidRPr="0098338A">
        <w:rPr>
          <w:b/>
          <w:sz w:val="20"/>
          <w:szCs w:val="20"/>
          <w:lang w:val="sr-Latn-CS"/>
        </w:rPr>
        <w:t>)</w:t>
      </w:r>
      <w:r>
        <w:rPr>
          <w:b/>
          <w:sz w:val="20"/>
          <w:szCs w:val="20"/>
          <w:lang w:val="sr-Latn-CS"/>
        </w:rPr>
        <w:t xml:space="preserve"> </w:t>
      </w:r>
    </w:p>
    <w:p w14:paraId="6D15FF8B" w14:textId="77777777" w:rsidR="00BD643A" w:rsidRPr="0098338A" w:rsidRDefault="00BD643A" w:rsidP="0098338A">
      <w:pPr>
        <w:rPr>
          <w:b/>
          <w:sz w:val="28"/>
          <w:szCs w:val="28"/>
          <w:lang w:val="sr-Latn-CS"/>
        </w:rPr>
      </w:pPr>
      <w:r w:rsidRPr="0098338A">
        <w:rPr>
          <w:b/>
          <w:sz w:val="28"/>
          <w:szCs w:val="28"/>
          <w:lang w:val="sr-Latn-CS"/>
        </w:rPr>
        <w:br w:type="page"/>
      </w:r>
    </w:p>
    <w:p w14:paraId="6E1F7E44" w14:textId="5C05FF0A" w:rsidR="00F71BF6" w:rsidRPr="00975FB5" w:rsidRDefault="00F71BF6" w:rsidP="0098338A">
      <w:pPr>
        <w:widowControl w:val="0"/>
        <w:autoSpaceDE w:val="0"/>
        <w:autoSpaceDN w:val="0"/>
        <w:adjustRightInd w:val="0"/>
        <w:rPr>
          <w:b/>
          <w:sz w:val="22"/>
          <w:szCs w:val="22"/>
          <w:lang w:val="sr-Latn-CS"/>
        </w:rPr>
      </w:pPr>
      <w:r w:rsidRPr="00975FB5">
        <w:rPr>
          <w:b/>
          <w:sz w:val="22"/>
          <w:szCs w:val="22"/>
          <w:lang w:val="sr-Latn-CS"/>
        </w:rPr>
        <w:lastRenderedPageBreak/>
        <w:t>I UVOD</w:t>
      </w:r>
    </w:p>
    <w:p w14:paraId="6549AB42" w14:textId="77777777" w:rsidR="00B6185C" w:rsidRPr="00975FB5" w:rsidRDefault="00B6185C" w:rsidP="0098338A">
      <w:pPr>
        <w:pStyle w:val="NoSpacing"/>
        <w:jc w:val="both"/>
        <w:rPr>
          <w:rFonts w:ascii="Times New Roman" w:hAnsi="Times New Roman" w:cs="Times New Roman"/>
          <w:bCs/>
          <w:lang w:val="sr-Latn-CS"/>
        </w:rPr>
      </w:pPr>
    </w:p>
    <w:p w14:paraId="3205C7C3" w14:textId="1A6D1271" w:rsidR="00B6185C" w:rsidRPr="00975FB5" w:rsidRDefault="00B6185C" w:rsidP="0098338A">
      <w:pPr>
        <w:pStyle w:val="NoSpacing"/>
        <w:jc w:val="both"/>
        <w:rPr>
          <w:rFonts w:ascii="Times New Roman" w:hAnsi="Times New Roman" w:cs="Times New Roman"/>
          <w:lang w:val="sr-Latn-ME"/>
        </w:rPr>
      </w:pPr>
      <w:r w:rsidRPr="00975FB5">
        <w:rPr>
          <w:rFonts w:ascii="Times New Roman" w:hAnsi="Times New Roman" w:cs="Times New Roman"/>
          <w:lang w:val="sr-Latn-ME"/>
        </w:rPr>
        <w:t xml:space="preserve">Postupak revizije nekog (postojećeg) zaštićenog područja pokreće se podnošenjem </w:t>
      </w:r>
      <w:r w:rsidRPr="00975FB5">
        <w:rPr>
          <w:rFonts w:ascii="Times New Roman" w:hAnsi="Times New Roman" w:cs="Times New Roman"/>
          <w:b/>
          <w:lang w:val="sr-Latn-ME"/>
        </w:rPr>
        <w:t>zahtjeva</w:t>
      </w:r>
      <w:r w:rsidRPr="00975FB5">
        <w:rPr>
          <w:rFonts w:ascii="Times New Roman" w:hAnsi="Times New Roman" w:cs="Times New Roman"/>
          <w:lang w:val="sr-Latn-ME"/>
        </w:rPr>
        <w:t xml:space="preserve"> Agenciji za zaštitu životne sredine (član 35, stav 6. Zakona o zaštiti prirode, "Službeni list Crne Gore", br. 054/16 od 15.08.2016) za </w:t>
      </w:r>
      <w:r w:rsidRPr="00975FB5">
        <w:rPr>
          <w:rFonts w:ascii="Times New Roman" w:hAnsi="Times New Roman" w:cs="Times New Roman"/>
          <w:b/>
          <w:lang w:val="sr-Latn-ME"/>
        </w:rPr>
        <w:t>izradu Studije revizije.</w:t>
      </w:r>
    </w:p>
    <w:p w14:paraId="22CD488D" w14:textId="5AD76F06" w:rsidR="00B6185C" w:rsidRPr="00975FB5" w:rsidRDefault="00B6185C" w:rsidP="0098338A">
      <w:pPr>
        <w:pStyle w:val="NoSpacing"/>
        <w:jc w:val="both"/>
        <w:rPr>
          <w:rFonts w:ascii="Times New Roman" w:hAnsi="Times New Roman" w:cs="Times New Roman"/>
          <w:lang w:val="sr-Latn-ME"/>
        </w:rPr>
      </w:pPr>
      <w:r w:rsidRPr="00975FB5">
        <w:rPr>
          <w:rFonts w:ascii="Times New Roman" w:hAnsi="Times New Roman" w:cs="Times New Roman"/>
          <w:lang w:val="sr-Latn-ME"/>
        </w:rPr>
        <w:t xml:space="preserve">Odredbama iz člana 35 Zakona o zaštiti prirode („Službeni list CG”, broj 54/16) propisano je da se postupak revizije za određeno zaštićeno područje može pokrenuti ukoliko se za zaštićeno područje koje je upisano u registar zaštićenih područja utvrdi da </w:t>
      </w:r>
      <w:r w:rsidRPr="00975FB5">
        <w:rPr>
          <w:rFonts w:ascii="Times New Roman" w:hAnsi="Times New Roman" w:cs="Times New Roman"/>
          <w:b/>
          <w:lang w:val="sr-Latn-ME"/>
        </w:rPr>
        <w:t>ne postoje podaci o granicama, ciljnim staništima i vrstama za zaštićeno područje.</w:t>
      </w:r>
    </w:p>
    <w:p w14:paraId="3865125A" w14:textId="79C2F887" w:rsidR="00B6185C" w:rsidRPr="00975FB5" w:rsidRDefault="00B6185C" w:rsidP="0098338A">
      <w:pPr>
        <w:pStyle w:val="NoSpacing"/>
        <w:jc w:val="both"/>
        <w:rPr>
          <w:rFonts w:ascii="Times New Roman" w:hAnsi="Times New Roman" w:cs="Times New Roman"/>
          <w:lang w:val="sr-Latn-ME"/>
        </w:rPr>
      </w:pPr>
      <w:r w:rsidRPr="00975FB5">
        <w:rPr>
          <w:rFonts w:ascii="Times New Roman" w:hAnsi="Times New Roman" w:cs="Times New Roman"/>
          <w:lang w:val="sr-Latn-ME"/>
        </w:rPr>
        <w:t xml:space="preserve">U funkcionalnom smislu, izradom Studije revizije statusa, kategorije i režima zaštite za zaštićeno područje </w:t>
      </w:r>
      <w:r w:rsidRPr="00975FB5">
        <w:rPr>
          <w:rFonts w:ascii="Times New Roman" w:hAnsi="Times New Roman" w:cs="Times New Roman"/>
          <w:lang w:val="sr-Latn-CS"/>
        </w:rPr>
        <w:t>„</w:t>
      </w:r>
      <w:r w:rsidRPr="00975FB5">
        <w:rPr>
          <w:rFonts w:ascii="Times New Roman" w:hAnsi="Times New Roman" w:cs="Times New Roman"/>
          <w:b/>
          <w:bCs/>
          <w:lang w:val="sr-Latn-CS"/>
        </w:rPr>
        <w:t>Lovor (</w:t>
      </w:r>
      <w:r w:rsidRPr="00A50CE2">
        <w:rPr>
          <w:rFonts w:ascii="Times New Roman" w:hAnsi="Times New Roman" w:cs="Times New Roman"/>
          <w:b/>
          <w:bCs/>
          <w:i/>
          <w:lang w:val="sr-Latn-CS"/>
        </w:rPr>
        <w:t>Laur</w:t>
      </w:r>
      <w:r w:rsidR="00D66988" w:rsidRPr="00A50CE2">
        <w:rPr>
          <w:rFonts w:ascii="Times New Roman" w:hAnsi="Times New Roman" w:cs="Times New Roman"/>
          <w:b/>
          <w:bCs/>
          <w:i/>
          <w:lang w:val="sr-Latn-CS"/>
        </w:rPr>
        <w:t>u</w:t>
      </w:r>
      <w:r w:rsidRPr="00A50CE2">
        <w:rPr>
          <w:rFonts w:ascii="Times New Roman" w:hAnsi="Times New Roman" w:cs="Times New Roman"/>
          <w:b/>
          <w:bCs/>
          <w:i/>
          <w:lang w:val="sr-Latn-CS"/>
        </w:rPr>
        <w:t>s nobilis</w:t>
      </w:r>
      <w:r w:rsidRPr="00975FB5">
        <w:rPr>
          <w:rFonts w:ascii="Times New Roman" w:hAnsi="Times New Roman" w:cs="Times New Roman"/>
          <w:b/>
          <w:bCs/>
          <w:lang w:val="sr-Latn-CS"/>
        </w:rPr>
        <w:t>) i oleander (</w:t>
      </w:r>
      <w:r w:rsidRPr="00A50CE2">
        <w:rPr>
          <w:rFonts w:ascii="Times New Roman" w:hAnsi="Times New Roman" w:cs="Times New Roman"/>
          <w:b/>
          <w:bCs/>
          <w:i/>
          <w:lang w:val="sr-Latn-CS"/>
        </w:rPr>
        <w:t>Nerium</w:t>
      </w:r>
      <w:r w:rsidRPr="00975FB5">
        <w:rPr>
          <w:rFonts w:ascii="Times New Roman" w:hAnsi="Times New Roman" w:cs="Times New Roman"/>
          <w:b/>
          <w:bCs/>
          <w:lang w:val="sr-Latn-CS"/>
        </w:rPr>
        <w:t>) sastojina iznad vrela Sopot kod Risna</w:t>
      </w:r>
      <w:r w:rsidRPr="00975FB5">
        <w:rPr>
          <w:rFonts w:ascii="Times New Roman" w:hAnsi="Times New Roman" w:cs="Times New Roman"/>
          <w:lang w:val="sr-Latn-CS"/>
        </w:rPr>
        <w:t>“ sprovodi</w:t>
      </w:r>
      <w:r w:rsidRPr="00975FB5">
        <w:rPr>
          <w:rFonts w:ascii="Times New Roman" w:hAnsi="Times New Roman" w:cs="Times New Roman"/>
          <w:lang w:val="sr-Latn-ME"/>
        </w:rPr>
        <w:t xml:space="preserve"> se postupak ponovnog preispitivanja statusa već proglašenog zaštićenog prirodnog dobra</w:t>
      </w:r>
      <w:r w:rsidR="00A50CE2">
        <w:rPr>
          <w:rFonts w:ascii="Times New Roman" w:hAnsi="Times New Roman" w:cs="Times New Roman"/>
          <w:lang w:val="sr-Latn-ME"/>
        </w:rPr>
        <w:t>.</w:t>
      </w:r>
    </w:p>
    <w:p w14:paraId="187DEB54" w14:textId="47C559FD" w:rsidR="00B6185C" w:rsidRPr="00975FB5" w:rsidRDefault="00B6185C" w:rsidP="0098338A">
      <w:pPr>
        <w:pStyle w:val="NoSpacing"/>
        <w:jc w:val="both"/>
        <w:rPr>
          <w:rFonts w:ascii="Times New Roman" w:hAnsi="Times New Roman" w:cs="Times New Roman"/>
          <w:lang w:val="sr-Latn-ME"/>
        </w:rPr>
      </w:pPr>
      <w:r w:rsidRPr="00975FB5">
        <w:rPr>
          <w:rFonts w:ascii="Times New Roman" w:hAnsi="Times New Roman" w:cs="Times New Roman"/>
          <w:lang w:val="sr-Latn-ME"/>
        </w:rPr>
        <w:t>Zavod za zaštitu prirode SRCG je, na osnovu Zakona o zaštiti prirode koji je donešen u junu 1961. godine („Službeni list NRCG“, broj 17/61), donio Rješenje o zaštiti objekata prirode br. 01-959 od 12.12.1968. godine, kojim je utvrđeno da zajednica l</w:t>
      </w:r>
      <w:r w:rsidRPr="00975FB5">
        <w:rPr>
          <w:rFonts w:ascii="Times New Roman" w:hAnsi="Times New Roman" w:cs="Times New Roman"/>
          <w:bCs/>
          <w:lang w:val="sr-Latn-CS"/>
        </w:rPr>
        <w:t>ovora i oleandera iznad vrela Sopot kod Risna</w:t>
      </w:r>
      <w:r w:rsidRPr="00975FB5">
        <w:rPr>
          <w:rFonts w:ascii="Times New Roman" w:hAnsi="Times New Roman" w:cs="Times New Roman"/>
          <w:lang w:val="sr-Latn-ME"/>
        </w:rPr>
        <w:t xml:space="preserve"> ima svojstvo zaštićenog objekta prirode kao </w:t>
      </w:r>
      <w:r w:rsidRPr="00975FB5">
        <w:rPr>
          <w:rFonts w:ascii="Times New Roman" w:hAnsi="Times New Roman" w:cs="Times New Roman"/>
          <w:b/>
          <w:lang w:val="sr-Latn-ME"/>
        </w:rPr>
        <w:t>Hortikulturni objekat</w:t>
      </w:r>
      <w:r w:rsidRPr="00975FB5">
        <w:rPr>
          <w:rFonts w:ascii="Times New Roman" w:hAnsi="Times New Roman" w:cs="Times New Roman"/>
          <w:lang w:val="sr-Latn-ME"/>
        </w:rPr>
        <w:t>.</w:t>
      </w:r>
    </w:p>
    <w:p w14:paraId="31B9A6D2" w14:textId="46958726" w:rsidR="00B6185C" w:rsidRPr="00975FB5" w:rsidRDefault="00B6185C" w:rsidP="0098338A">
      <w:pPr>
        <w:pStyle w:val="NoSpacing"/>
        <w:jc w:val="both"/>
        <w:rPr>
          <w:rFonts w:ascii="Times New Roman" w:hAnsi="Times New Roman" w:cs="Times New Roman"/>
          <w:lang w:val="sr-Latn-ME"/>
        </w:rPr>
      </w:pPr>
      <w:r w:rsidRPr="00975FB5">
        <w:rPr>
          <w:rFonts w:ascii="Times New Roman" w:hAnsi="Times New Roman" w:cs="Times New Roman"/>
          <w:lang w:val="sr-Latn-ME"/>
        </w:rPr>
        <w:t xml:space="preserve">Polazeći, od odredbi člana 115 Zakona o zaštiti prirode („Službeni list CG”, broj 54/16), kojim je utvrđeno da će se, zaštićena područja koja su do stupanja na snagu ovog zakona upisana u registar kao Hortikulturni objekat upisati kao </w:t>
      </w:r>
      <w:r w:rsidRPr="00975FB5">
        <w:rPr>
          <w:rFonts w:ascii="Times New Roman" w:hAnsi="Times New Roman" w:cs="Times New Roman"/>
          <w:b/>
          <w:lang w:val="sr-Latn-ME"/>
        </w:rPr>
        <w:t>spomenik prirode</w:t>
      </w:r>
      <w:r w:rsidRPr="00975FB5">
        <w:rPr>
          <w:rFonts w:ascii="Times New Roman" w:hAnsi="Times New Roman" w:cs="Times New Roman"/>
          <w:lang w:val="sr-Latn-ME"/>
        </w:rPr>
        <w:t xml:space="preserve">, to je nesporno da zaštićeno prirodno dobro – zaštićeno područje </w:t>
      </w:r>
      <w:r w:rsidRPr="00975FB5">
        <w:rPr>
          <w:rFonts w:ascii="Times New Roman" w:hAnsi="Times New Roman" w:cs="Times New Roman"/>
          <w:lang w:val="sr-Latn-CS"/>
        </w:rPr>
        <w:t>„</w:t>
      </w:r>
      <w:r w:rsidRPr="00975FB5">
        <w:rPr>
          <w:rFonts w:ascii="Times New Roman" w:hAnsi="Times New Roman" w:cs="Times New Roman"/>
          <w:bCs/>
          <w:lang w:val="sr-Latn-CS"/>
        </w:rPr>
        <w:t xml:space="preserve">Lovor </w:t>
      </w:r>
      <w:r w:rsidRPr="00A50CE2">
        <w:rPr>
          <w:rFonts w:ascii="Times New Roman" w:hAnsi="Times New Roman" w:cs="Times New Roman"/>
          <w:bCs/>
          <w:i/>
          <w:lang w:val="sr-Latn-CS"/>
        </w:rPr>
        <w:t>(Laur</w:t>
      </w:r>
      <w:r w:rsidR="00A50CE2" w:rsidRPr="00A50CE2">
        <w:rPr>
          <w:rFonts w:ascii="Times New Roman" w:hAnsi="Times New Roman" w:cs="Times New Roman"/>
          <w:bCs/>
          <w:i/>
          <w:lang w:val="sr-Latn-CS"/>
        </w:rPr>
        <w:t>u</w:t>
      </w:r>
      <w:r w:rsidRPr="00A50CE2">
        <w:rPr>
          <w:rFonts w:ascii="Times New Roman" w:hAnsi="Times New Roman" w:cs="Times New Roman"/>
          <w:bCs/>
          <w:i/>
          <w:lang w:val="sr-Latn-CS"/>
        </w:rPr>
        <w:t>s nobilis</w:t>
      </w:r>
      <w:r w:rsidRPr="00975FB5">
        <w:rPr>
          <w:rFonts w:ascii="Times New Roman" w:hAnsi="Times New Roman" w:cs="Times New Roman"/>
          <w:bCs/>
          <w:lang w:val="sr-Latn-CS"/>
        </w:rPr>
        <w:t>) i oleander (</w:t>
      </w:r>
      <w:r w:rsidRPr="00A50CE2">
        <w:rPr>
          <w:rFonts w:ascii="Times New Roman" w:hAnsi="Times New Roman" w:cs="Times New Roman"/>
          <w:bCs/>
          <w:i/>
          <w:lang w:val="sr-Latn-CS"/>
        </w:rPr>
        <w:t>Nerium</w:t>
      </w:r>
      <w:r w:rsidRPr="00975FB5">
        <w:rPr>
          <w:rFonts w:ascii="Times New Roman" w:hAnsi="Times New Roman" w:cs="Times New Roman"/>
          <w:bCs/>
          <w:lang w:val="sr-Latn-CS"/>
        </w:rPr>
        <w:t>) sastojina iznad vrela Sopot kod Risna</w:t>
      </w:r>
      <w:r w:rsidRPr="00975FB5">
        <w:rPr>
          <w:rFonts w:ascii="Times New Roman" w:hAnsi="Times New Roman" w:cs="Times New Roman"/>
          <w:lang w:val="sr-Latn-CS"/>
        </w:rPr>
        <w:t>“</w:t>
      </w:r>
      <w:r w:rsidRPr="00975FB5">
        <w:rPr>
          <w:rFonts w:ascii="Times New Roman" w:hAnsi="Times New Roman" w:cs="Times New Roman"/>
          <w:lang w:val="sr-Latn-ME"/>
        </w:rPr>
        <w:t>, shodno važećem Zakonu o zaštiti prirode ima status – spomenika prirode, i kao takav treba da bude upisan u Centralni registar zaštićenih područja i područja pod preventivnom zaštitom</w:t>
      </w:r>
      <w:r w:rsidR="00A50CE2">
        <w:rPr>
          <w:rFonts w:ascii="Times New Roman" w:hAnsi="Times New Roman" w:cs="Times New Roman"/>
          <w:lang w:val="sr-Latn-ME"/>
        </w:rPr>
        <w:t>.</w:t>
      </w:r>
    </w:p>
    <w:p w14:paraId="12B1B2F8" w14:textId="77777777" w:rsidR="00B6185C" w:rsidRPr="00975FB5" w:rsidRDefault="00B6185C" w:rsidP="0098338A">
      <w:pPr>
        <w:pStyle w:val="NoSpacing"/>
        <w:jc w:val="both"/>
        <w:rPr>
          <w:rFonts w:ascii="Times New Roman" w:hAnsi="Times New Roman" w:cs="Times New Roman"/>
          <w:bCs/>
          <w:lang w:val="sr-Latn-CS"/>
        </w:rPr>
      </w:pPr>
    </w:p>
    <w:p w14:paraId="0E380910" w14:textId="3A344E03" w:rsidR="00366EDA" w:rsidRPr="00975FB5" w:rsidRDefault="00366EDA" w:rsidP="0098338A">
      <w:pPr>
        <w:pStyle w:val="NoSpacing"/>
        <w:jc w:val="both"/>
        <w:rPr>
          <w:rFonts w:ascii="Times New Roman" w:hAnsi="Times New Roman" w:cs="Times New Roman"/>
          <w:lang w:val="sr-Latn-ME"/>
        </w:rPr>
      </w:pPr>
      <w:r w:rsidRPr="00975FB5">
        <w:rPr>
          <w:rFonts w:ascii="Times New Roman" w:hAnsi="Times New Roman" w:cs="Times New Roman"/>
          <w:bCs/>
          <w:lang w:val="sr-Latn-CS"/>
        </w:rPr>
        <w:t>Studija revizije za zaštićeno područje “</w:t>
      </w:r>
      <w:r w:rsidRPr="00975FB5">
        <w:rPr>
          <w:rFonts w:ascii="Times New Roman" w:hAnsi="Times New Roman" w:cs="Times New Roman"/>
          <w:b/>
          <w:bCs/>
          <w:lang w:val="sr-Latn-CS"/>
        </w:rPr>
        <w:t>Lovor (</w:t>
      </w:r>
      <w:r w:rsidRPr="00A50CE2">
        <w:rPr>
          <w:rFonts w:ascii="Times New Roman" w:hAnsi="Times New Roman" w:cs="Times New Roman"/>
          <w:b/>
          <w:bCs/>
          <w:i/>
          <w:lang w:val="sr-Latn-CS"/>
        </w:rPr>
        <w:t>Laur</w:t>
      </w:r>
      <w:r w:rsidR="00A50CE2" w:rsidRPr="00A50CE2">
        <w:rPr>
          <w:rFonts w:ascii="Times New Roman" w:hAnsi="Times New Roman" w:cs="Times New Roman"/>
          <w:b/>
          <w:bCs/>
          <w:i/>
          <w:lang w:val="sr-Latn-CS"/>
        </w:rPr>
        <w:t>u</w:t>
      </w:r>
      <w:r w:rsidRPr="00A50CE2">
        <w:rPr>
          <w:rFonts w:ascii="Times New Roman" w:hAnsi="Times New Roman" w:cs="Times New Roman"/>
          <w:b/>
          <w:bCs/>
          <w:i/>
          <w:lang w:val="sr-Latn-CS"/>
        </w:rPr>
        <w:t>s nobilis</w:t>
      </w:r>
      <w:r w:rsidRPr="00975FB5">
        <w:rPr>
          <w:rFonts w:ascii="Times New Roman" w:hAnsi="Times New Roman" w:cs="Times New Roman"/>
          <w:b/>
          <w:bCs/>
          <w:lang w:val="sr-Latn-CS"/>
        </w:rPr>
        <w:t>) i oleander (</w:t>
      </w:r>
      <w:r w:rsidRPr="00A50CE2">
        <w:rPr>
          <w:rFonts w:ascii="Times New Roman" w:hAnsi="Times New Roman" w:cs="Times New Roman"/>
          <w:b/>
          <w:bCs/>
          <w:i/>
          <w:lang w:val="sr-Latn-CS"/>
        </w:rPr>
        <w:t>Nerium</w:t>
      </w:r>
      <w:r w:rsidRPr="00975FB5">
        <w:rPr>
          <w:rFonts w:ascii="Times New Roman" w:hAnsi="Times New Roman" w:cs="Times New Roman"/>
          <w:b/>
          <w:bCs/>
          <w:lang w:val="sr-Latn-CS"/>
        </w:rPr>
        <w:t>) sastojina iznad vrela Sopot kod Risna</w:t>
      </w:r>
      <w:r w:rsidRPr="00975FB5">
        <w:rPr>
          <w:rFonts w:ascii="Times New Roman" w:hAnsi="Times New Roman" w:cs="Times New Roman"/>
          <w:bCs/>
          <w:lang w:val="sr-Latn-CS"/>
        </w:rPr>
        <w:t xml:space="preserve">“ urađena je shodno zahtjevu </w:t>
      </w:r>
      <w:r w:rsidRPr="00975FB5">
        <w:rPr>
          <w:rFonts w:ascii="Times New Roman" w:hAnsi="Times New Roman" w:cs="Times New Roman"/>
          <w:lang w:val="sr-Latn-ME"/>
        </w:rPr>
        <w:t>za izradu Studije zaštite, koji je Agenciji za zaštitu životne sredine podnijet od strane Ministarstva ekologije, prostornog planiranja i urbanizma (u daljem tekstu MEPPU), dopis br. 01-144</w:t>
      </w:r>
      <w:r w:rsidR="001678B4" w:rsidRPr="00975FB5">
        <w:rPr>
          <w:rFonts w:ascii="Times New Roman" w:hAnsi="Times New Roman" w:cs="Times New Roman"/>
          <w:lang w:val="sr-Latn-ME"/>
        </w:rPr>
        <w:t>/61</w:t>
      </w:r>
      <w:r w:rsidRPr="00975FB5">
        <w:rPr>
          <w:rFonts w:ascii="Times New Roman" w:hAnsi="Times New Roman" w:cs="Times New Roman"/>
          <w:lang w:val="sr-Latn-ME"/>
        </w:rPr>
        <w:t xml:space="preserve"> od </w:t>
      </w:r>
      <w:r w:rsidR="001678B4" w:rsidRPr="00975FB5">
        <w:rPr>
          <w:rFonts w:ascii="Times New Roman" w:hAnsi="Times New Roman" w:cs="Times New Roman"/>
          <w:lang w:val="sr-Latn-ME"/>
        </w:rPr>
        <w:t>5</w:t>
      </w:r>
      <w:r w:rsidRPr="00975FB5">
        <w:rPr>
          <w:rFonts w:ascii="Times New Roman" w:hAnsi="Times New Roman" w:cs="Times New Roman"/>
          <w:lang w:val="sr-Latn-ME"/>
        </w:rPr>
        <w:t>. maja 2021</w:t>
      </w:r>
      <w:r w:rsidR="001678B4" w:rsidRPr="00975FB5">
        <w:rPr>
          <w:rFonts w:ascii="Times New Roman" w:hAnsi="Times New Roman" w:cs="Times New Roman"/>
          <w:lang w:val="sr-Latn-ME"/>
        </w:rPr>
        <w:t xml:space="preserve">, </w:t>
      </w:r>
      <w:r w:rsidR="00030F1E" w:rsidRPr="00975FB5">
        <w:rPr>
          <w:rFonts w:ascii="Times New Roman" w:hAnsi="Times New Roman" w:cs="Times New Roman"/>
          <w:lang w:val="sr-Latn-ME"/>
        </w:rPr>
        <w:t>zaveden na arhivi Agencije pod brojem 01/a-D-1337 od 7 maja 2021</w:t>
      </w:r>
      <w:r w:rsidRPr="00975FB5">
        <w:rPr>
          <w:rFonts w:ascii="Times New Roman" w:hAnsi="Times New Roman" w:cs="Times New Roman"/>
          <w:lang w:val="sr-Latn-ME"/>
        </w:rPr>
        <w:t>.</w:t>
      </w:r>
    </w:p>
    <w:p w14:paraId="57ABE00B" w14:textId="77777777" w:rsidR="000B3071" w:rsidRPr="00975FB5" w:rsidRDefault="000B3071" w:rsidP="0098338A">
      <w:pPr>
        <w:pStyle w:val="NoSpacing"/>
        <w:jc w:val="both"/>
        <w:rPr>
          <w:rFonts w:ascii="Times New Roman" w:hAnsi="Times New Roman" w:cs="Times New Roman"/>
          <w:lang w:val="sr-Latn-ME"/>
        </w:rPr>
      </w:pPr>
    </w:p>
    <w:p w14:paraId="64AE4956" w14:textId="77461BF8" w:rsidR="00366EDA" w:rsidRPr="00975FB5" w:rsidRDefault="005B3629" w:rsidP="0098338A">
      <w:pPr>
        <w:pStyle w:val="NoSpacing"/>
        <w:jc w:val="both"/>
        <w:rPr>
          <w:rFonts w:ascii="Times New Roman" w:hAnsi="Times New Roman" w:cs="Times New Roman"/>
          <w:lang w:val="sr-Latn-ME"/>
        </w:rPr>
      </w:pPr>
      <w:r w:rsidRPr="00975FB5">
        <w:rPr>
          <w:rFonts w:ascii="Times New Roman" w:hAnsi="Times New Roman" w:cs="Times New Roman"/>
          <w:lang w:val="sr-Latn-ME"/>
        </w:rPr>
        <w:t xml:space="preserve">Studija je urađena po prethodno utvrđenom sadržaju </w:t>
      </w:r>
      <w:r w:rsidR="00B6185C" w:rsidRPr="00975FB5">
        <w:rPr>
          <w:rFonts w:ascii="Times New Roman" w:hAnsi="Times New Roman" w:cs="Times New Roman"/>
          <w:lang w:val="sr-Latn-ME"/>
        </w:rPr>
        <w:t xml:space="preserve">koji Agencija </w:t>
      </w:r>
      <w:r w:rsidR="000B3071" w:rsidRPr="00975FB5">
        <w:rPr>
          <w:rFonts w:ascii="Times New Roman" w:hAnsi="Times New Roman" w:cs="Times New Roman"/>
          <w:lang w:val="sr-Latn-ME"/>
        </w:rPr>
        <w:t xml:space="preserve">za zaštitu životne sredine primjenjuje </w:t>
      </w:r>
      <w:r w:rsidRPr="00975FB5">
        <w:rPr>
          <w:rFonts w:ascii="Times New Roman" w:hAnsi="Times New Roman" w:cs="Times New Roman"/>
          <w:lang w:val="sr-Latn-ME"/>
        </w:rPr>
        <w:t xml:space="preserve">za </w:t>
      </w:r>
      <w:r w:rsidR="000B3071" w:rsidRPr="00975FB5">
        <w:rPr>
          <w:rFonts w:ascii="Times New Roman" w:hAnsi="Times New Roman" w:cs="Times New Roman"/>
          <w:lang w:val="sr-Latn-ME"/>
        </w:rPr>
        <w:t xml:space="preserve">izradu </w:t>
      </w:r>
      <w:r w:rsidRPr="00975FB5">
        <w:rPr>
          <w:rFonts w:ascii="Times New Roman" w:hAnsi="Times New Roman" w:cs="Times New Roman"/>
          <w:lang w:val="sr-Latn-ME"/>
        </w:rPr>
        <w:t>studij</w:t>
      </w:r>
      <w:r w:rsidR="000B3071" w:rsidRPr="00975FB5">
        <w:rPr>
          <w:rFonts w:ascii="Times New Roman" w:hAnsi="Times New Roman" w:cs="Times New Roman"/>
          <w:lang w:val="sr-Latn-ME"/>
        </w:rPr>
        <w:t>a</w:t>
      </w:r>
      <w:r w:rsidRPr="00975FB5">
        <w:rPr>
          <w:rFonts w:ascii="Times New Roman" w:hAnsi="Times New Roman" w:cs="Times New Roman"/>
          <w:lang w:val="sr-Latn-ME"/>
        </w:rPr>
        <w:t xml:space="preserve"> zaštite i studij</w:t>
      </w:r>
      <w:r w:rsidR="000B3071" w:rsidRPr="00975FB5">
        <w:rPr>
          <w:rFonts w:ascii="Times New Roman" w:hAnsi="Times New Roman" w:cs="Times New Roman"/>
          <w:lang w:val="sr-Latn-ME"/>
        </w:rPr>
        <w:t>a. Ipak, taj sadržaj je</w:t>
      </w:r>
      <w:r w:rsidRPr="00975FB5">
        <w:rPr>
          <w:rFonts w:ascii="Times New Roman" w:hAnsi="Times New Roman" w:cs="Times New Roman"/>
          <w:lang w:val="sr-Latn-ME"/>
        </w:rPr>
        <w:t xml:space="preserve"> morao da bude dopunski prilagođen zahtjevima koji proističu iz Zakona o zaštiti prirode i karakteru predmetnog zaštićenog područja</w:t>
      </w:r>
    </w:p>
    <w:p w14:paraId="77BEF5DC" w14:textId="77777777" w:rsidR="000B3071" w:rsidRPr="00975FB5" w:rsidRDefault="000B3071" w:rsidP="0098338A">
      <w:pPr>
        <w:pStyle w:val="NoSpacing"/>
        <w:jc w:val="both"/>
        <w:rPr>
          <w:rFonts w:ascii="Times New Roman" w:hAnsi="Times New Roman" w:cs="Times New Roman"/>
          <w:lang w:val="sr-Latn-ME"/>
        </w:rPr>
      </w:pPr>
    </w:p>
    <w:p w14:paraId="4B72176E" w14:textId="1A4EC37E" w:rsidR="005B3629" w:rsidRPr="00975FB5" w:rsidRDefault="005B3629" w:rsidP="0098338A">
      <w:pPr>
        <w:pStyle w:val="NoSpacing"/>
        <w:jc w:val="both"/>
        <w:rPr>
          <w:rFonts w:ascii="Times New Roman" w:hAnsi="Times New Roman" w:cs="Times New Roman"/>
          <w:lang w:val="sr-Latn-ME"/>
        </w:rPr>
      </w:pPr>
      <w:r w:rsidRPr="00975FB5">
        <w:rPr>
          <w:rFonts w:ascii="Times New Roman" w:hAnsi="Times New Roman" w:cs="Times New Roman"/>
          <w:lang w:val="sr-Latn-ME"/>
        </w:rPr>
        <w:t>Izrada ove i ostalih studija revizije na Primorju finansirana je od strane UNEP / GEF-ovog projekta „</w:t>
      </w:r>
      <w:r w:rsidRPr="00975FB5">
        <w:rPr>
          <w:rFonts w:ascii="Times New Roman" w:hAnsi="Times New Roman" w:cs="Times New Roman"/>
          <w:noProof/>
          <w:color w:val="000000"/>
        </w:rPr>
        <w:t xml:space="preserve">Promovisanje upravljanja zaštićenim područjima kroz integrisanu zaštitu morskih i priobalnih ekosistema u obalnom području Crne Gore“ (C/MPA)”, kroz ugovor između Agencije i UNOPS-a. </w:t>
      </w:r>
    </w:p>
    <w:p w14:paraId="19DA828F" w14:textId="5AAE776A" w:rsidR="005B3629" w:rsidRPr="00975FB5" w:rsidRDefault="005B3629" w:rsidP="0098338A">
      <w:pPr>
        <w:rPr>
          <w:b/>
          <w:sz w:val="22"/>
          <w:szCs w:val="22"/>
          <w:lang w:val="sr-Latn-CS"/>
        </w:rPr>
      </w:pPr>
      <w:r w:rsidRPr="00975FB5">
        <w:rPr>
          <w:b/>
          <w:sz w:val="22"/>
          <w:szCs w:val="22"/>
          <w:lang w:val="sr-Latn-CS"/>
        </w:rPr>
        <w:br w:type="page"/>
      </w:r>
    </w:p>
    <w:p w14:paraId="79A9DBAE" w14:textId="77777777" w:rsidR="00366EDA" w:rsidRPr="0098338A" w:rsidRDefault="00366EDA" w:rsidP="0098338A">
      <w:pPr>
        <w:widowControl w:val="0"/>
        <w:autoSpaceDE w:val="0"/>
        <w:autoSpaceDN w:val="0"/>
        <w:adjustRightInd w:val="0"/>
        <w:rPr>
          <w:b/>
          <w:lang w:val="sr-Latn-CS"/>
        </w:rPr>
      </w:pPr>
      <w:r w:rsidRPr="0098338A">
        <w:rPr>
          <w:b/>
          <w:lang w:val="sr-Latn-CS"/>
        </w:rPr>
        <w:lastRenderedPageBreak/>
        <w:t>2.</w:t>
      </w:r>
      <w:r w:rsidRPr="0098338A">
        <w:rPr>
          <w:b/>
          <w:lang w:val="sr-Latn-CS"/>
        </w:rPr>
        <w:tab/>
        <w:t xml:space="preserve">OSNOVNI PODACI O ZAŠTIĆENOM PODRUČJU - </w:t>
      </w:r>
      <w:r w:rsidRPr="0098338A">
        <w:rPr>
          <w:lang w:val="sr-Latn-CS"/>
        </w:rPr>
        <w:t>IDENTIFIKACIONA LISTA</w:t>
      </w:r>
    </w:p>
    <w:p w14:paraId="016E6CD6" w14:textId="77777777" w:rsidR="005B3629" w:rsidRPr="0098338A" w:rsidRDefault="005B3629" w:rsidP="0098338A">
      <w:pPr>
        <w:widowControl w:val="0"/>
        <w:autoSpaceDE w:val="0"/>
        <w:autoSpaceDN w:val="0"/>
        <w:adjustRightInd w:val="0"/>
        <w:rPr>
          <w:sz w:val="22"/>
          <w:szCs w:val="22"/>
          <w:lang w:val="sr-Latn-CS"/>
        </w:rPr>
      </w:pPr>
    </w:p>
    <w:p w14:paraId="045DA1D1" w14:textId="77777777" w:rsidR="00366EDA" w:rsidRPr="0098338A" w:rsidRDefault="00366EDA" w:rsidP="0098338A">
      <w:pPr>
        <w:widowControl w:val="0"/>
        <w:autoSpaceDE w:val="0"/>
        <w:autoSpaceDN w:val="0"/>
        <w:adjustRightInd w:val="0"/>
        <w:rPr>
          <w:sz w:val="22"/>
          <w:szCs w:val="22"/>
          <w:lang w:val="sr-Latn-CS"/>
        </w:rPr>
      </w:pPr>
      <w:r w:rsidRPr="0098338A">
        <w:rPr>
          <w:sz w:val="22"/>
          <w:szCs w:val="22"/>
          <w:lang w:val="sr-Latn-CS"/>
        </w:rPr>
        <w:t>2.1.</w:t>
      </w:r>
      <w:r w:rsidRPr="0098338A">
        <w:rPr>
          <w:sz w:val="22"/>
          <w:szCs w:val="22"/>
          <w:lang w:val="sr-Latn-CS"/>
        </w:rPr>
        <w:tab/>
        <w:t>Vrsta zaštićenog područja</w:t>
      </w:r>
    </w:p>
    <w:p w14:paraId="6ECF7233" w14:textId="4CD6F2F8" w:rsidR="00366EDA" w:rsidRPr="0098338A" w:rsidRDefault="005B3629" w:rsidP="0098338A">
      <w:pPr>
        <w:widowControl w:val="0"/>
        <w:autoSpaceDE w:val="0"/>
        <w:autoSpaceDN w:val="0"/>
        <w:adjustRightInd w:val="0"/>
        <w:rPr>
          <w:sz w:val="22"/>
          <w:szCs w:val="22"/>
          <w:lang w:val="sr-Latn-CS"/>
        </w:rPr>
      </w:pPr>
      <w:r w:rsidRPr="0098338A">
        <w:rPr>
          <w:sz w:val="22"/>
          <w:szCs w:val="22"/>
          <w:lang w:val="sr-Latn-CS"/>
        </w:rPr>
        <w:t>Spomenik prirode</w:t>
      </w:r>
    </w:p>
    <w:p w14:paraId="6D340109" w14:textId="77777777" w:rsidR="005B3629" w:rsidRPr="0098338A" w:rsidRDefault="005B3629" w:rsidP="0098338A">
      <w:pPr>
        <w:widowControl w:val="0"/>
        <w:autoSpaceDE w:val="0"/>
        <w:autoSpaceDN w:val="0"/>
        <w:adjustRightInd w:val="0"/>
        <w:rPr>
          <w:sz w:val="22"/>
          <w:szCs w:val="22"/>
          <w:lang w:val="sr-Latn-CS"/>
        </w:rPr>
      </w:pPr>
    </w:p>
    <w:p w14:paraId="17158F4B" w14:textId="6BEEA64C" w:rsidR="00366EDA" w:rsidRPr="0098338A" w:rsidRDefault="00D97B3E" w:rsidP="0098338A">
      <w:pPr>
        <w:widowControl w:val="0"/>
        <w:autoSpaceDE w:val="0"/>
        <w:autoSpaceDN w:val="0"/>
        <w:adjustRightInd w:val="0"/>
        <w:rPr>
          <w:sz w:val="22"/>
          <w:szCs w:val="22"/>
          <w:lang w:val="sr-Latn-CS"/>
        </w:rPr>
      </w:pPr>
      <w:r>
        <w:rPr>
          <w:sz w:val="22"/>
          <w:szCs w:val="22"/>
          <w:lang w:val="sr-Latn-CS"/>
        </w:rPr>
        <w:t>2.2.</w:t>
      </w:r>
      <w:r>
        <w:rPr>
          <w:sz w:val="22"/>
          <w:szCs w:val="22"/>
          <w:lang w:val="sr-Latn-CS"/>
        </w:rPr>
        <w:tab/>
        <w:t>Naziv z</w:t>
      </w:r>
      <w:r w:rsidR="00366EDA" w:rsidRPr="0098338A">
        <w:rPr>
          <w:sz w:val="22"/>
          <w:szCs w:val="22"/>
          <w:lang w:val="sr-Latn-CS"/>
        </w:rPr>
        <w:t>aštićenog područja</w:t>
      </w:r>
    </w:p>
    <w:p w14:paraId="275D0EF5" w14:textId="54C38C98" w:rsidR="00366EDA" w:rsidRPr="0098338A" w:rsidRDefault="005B3629" w:rsidP="0098338A">
      <w:pPr>
        <w:widowControl w:val="0"/>
        <w:autoSpaceDE w:val="0"/>
        <w:autoSpaceDN w:val="0"/>
        <w:adjustRightInd w:val="0"/>
        <w:rPr>
          <w:bCs/>
          <w:sz w:val="22"/>
          <w:szCs w:val="22"/>
          <w:lang w:val="sr-Latn-CS"/>
        </w:rPr>
      </w:pPr>
      <w:r w:rsidRPr="0098338A">
        <w:rPr>
          <w:bCs/>
          <w:sz w:val="22"/>
          <w:szCs w:val="22"/>
          <w:lang w:val="sr-Latn-CS"/>
        </w:rPr>
        <w:t>„Lovor (</w:t>
      </w:r>
      <w:r w:rsidRPr="002936C6">
        <w:rPr>
          <w:bCs/>
          <w:i/>
          <w:sz w:val="22"/>
          <w:szCs w:val="22"/>
          <w:lang w:val="sr-Latn-CS"/>
        </w:rPr>
        <w:t>Laur</w:t>
      </w:r>
      <w:r w:rsidR="002936C6" w:rsidRPr="002936C6">
        <w:rPr>
          <w:bCs/>
          <w:i/>
          <w:sz w:val="22"/>
          <w:szCs w:val="22"/>
          <w:lang w:val="sr-Latn-CS"/>
        </w:rPr>
        <w:t>u</w:t>
      </w:r>
      <w:r w:rsidRPr="002936C6">
        <w:rPr>
          <w:bCs/>
          <w:i/>
          <w:sz w:val="22"/>
          <w:szCs w:val="22"/>
          <w:lang w:val="sr-Latn-CS"/>
        </w:rPr>
        <w:t>s nobilis</w:t>
      </w:r>
      <w:r w:rsidRPr="0098338A">
        <w:rPr>
          <w:bCs/>
          <w:sz w:val="22"/>
          <w:szCs w:val="22"/>
          <w:lang w:val="sr-Latn-CS"/>
        </w:rPr>
        <w:t>) i oleander (</w:t>
      </w:r>
      <w:r w:rsidRPr="002936C6">
        <w:rPr>
          <w:bCs/>
          <w:i/>
          <w:sz w:val="22"/>
          <w:szCs w:val="22"/>
          <w:lang w:val="sr-Latn-CS"/>
        </w:rPr>
        <w:t>Nerium</w:t>
      </w:r>
      <w:r w:rsidRPr="0098338A">
        <w:rPr>
          <w:bCs/>
          <w:sz w:val="22"/>
          <w:szCs w:val="22"/>
          <w:lang w:val="sr-Latn-CS"/>
        </w:rPr>
        <w:t>) sastojina iznad vrela Sopot kod Risna“</w:t>
      </w:r>
    </w:p>
    <w:p w14:paraId="7F18BA84" w14:textId="77777777" w:rsidR="005B3629" w:rsidRPr="0098338A" w:rsidRDefault="005B3629" w:rsidP="0098338A">
      <w:pPr>
        <w:widowControl w:val="0"/>
        <w:autoSpaceDE w:val="0"/>
        <w:autoSpaceDN w:val="0"/>
        <w:adjustRightInd w:val="0"/>
        <w:rPr>
          <w:sz w:val="22"/>
          <w:szCs w:val="22"/>
          <w:lang w:val="sr-Latn-CS"/>
        </w:rPr>
      </w:pPr>
    </w:p>
    <w:p w14:paraId="3126E4D9" w14:textId="700A6A81" w:rsidR="00366EDA" w:rsidRPr="0098338A" w:rsidRDefault="00366EDA" w:rsidP="0098338A">
      <w:pPr>
        <w:widowControl w:val="0"/>
        <w:autoSpaceDE w:val="0"/>
        <w:autoSpaceDN w:val="0"/>
        <w:adjustRightInd w:val="0"/>
        <w:rPr>
          <w:sz w:val="22"/>
          <w:szCs w:val="22"/>
          <w:lang w:val="sr-Latn-CS"/>
        </w:rPr>
      </w:pPr>
      <w:r w:rsidRPr="0098338A">
        <w:rPr>
          <w:sz w:val="22"/>
          <w:szCs w:val="22"/>
          <w:lang w:val="sr-Latn-CS"/>
        </w:rPr>
        <w:t>2.3.</w:t>
      </w:r>
      <w:r w:rsidRPr="0098338A">
        <w:rPr>
          <w:sz w:val="22"/>
          <w:szCs w:val="22"/>
          <w:lang w:val="sr-Latn-CS"/>
        </w:rPr>
        <w:tab/>
        <w:t xml:space="preserve">Pravni i planski osnov </w:t>
      </w:r>
      <w:r w:rsidR="004D6A65" w:rsidRPr="0098338A">
        <w:rPr>
          <w:sz w:val="22"/>
          <w:szCs w:val="22"/>
          <w:lang w:val="sr-Latn-CS"/>
        </w:rPr>
        <w:t>revizije</w:t>
      </w:r>
    </w:p>
    <w:p w14:paraId="38138D38" w14:textId="2C069AAE" w:rsidR="00366EDA" w:rsidRPr="0098338A" w:rsidRDefault="004D6A65" w:rsidP="0098338A">
      <w:pPr>
        <w:widowControl w:val="0"/>
        <w:autoSpaceDE w:val="0"/>
        <w:autoSpaceDN w:val="0"/>
        <w:adjustRightInd w:val="0"/>
        <w:rPr>
          <w:lang w:val="sr-Latn-ME"/>
        </w:rPr>
      </w:pPr>
      <w:r w:rsidRPr="0098338A">
        <w:rPr>
          <w:sz w:val="22"/>
          <w:szCs w:val="22"/>
          <w:lang w:val="sr-Latn-CS"/>
        </w:rPr>
        <w:t xml:space="preserve">Pravni osnov: - </w:t>
      </w:r>
      <w:r w:rsidRPr="0098338A">
        <w:rPr>
          <w:bCs/>
          <w:color w:val="000000"/>
          <w:bdr w:val="none" w:sz="0" w:space="0" w:color="auto" w:frame="1"/>
        </w:rPr>
        <w:t>ne postoje podaci o granicama zaštićenog područja, cilj</w:t>
      </w:r>
      <w:r w:rsidR="005D7E0C">
        <w:rPr>
          <w:bCs/>
          <w:color w:val="000000"/>
          <w:bdr w:val="none" w:sz="0" w:space="0" w:color="auto" w:frame="1"/>
        </w:rPr>
        <w:t>a</w:t>
      </w:r>
      <w:r w:rsidRPr="0098338A">
        <w:rPr>
          <w:bCs/>
          <w:color w:val="000000"/>
          <w:bdr w:val="none" w:sz="0" w:space="0" w:color="auto" w:frame="1"/>
        </w:rPr>
        <w:t>nim staništima i vrstama (</w:t>
      </w:r>
      <w:r w:rsidRPr="0098338A">
        <w:rPr>
          <w:lang w:val="sr-Latn-ME"/>
        </w:rPr>
        <w:t xml:space="preserve">član 35, stav 6. Zakona o zaštiti prirode, "Službeni list Crne Gore", br. 054/16 od 15.08.2016 - </w:t>
      </w:r>
      <w:hyperlink r:id="rId10" w:history="1">
        <w:r w:rsidRPr="0098338A">
          <w:rPr>
            <w:rStyle w:val="Hyperlink"/>
            <w:lang w:val="sr-Latn-ME"/>
          </w:rPr>
          <w:t>https://epa.org.me/wp-content/uploads/2017/12/zakon-o-zastiti-prirode.pdf</w:t>
        </w:r>
      </w:hyperlink>
      <w:r w:rsidRPr="0098338A">
        <w:rPr>
          <w:lang w:val="sr-Latn-ME"/>
        </w:rPr>
        <w:t xml:space="preserve">) </w:t>
      </w:r>
    </w:p>
    <w:p w14:paraId="6EB71922" w14:textId="6CF5830D" w:rsidR="004D6A65" w:rsidRPr="0098338A" w:rsidRDefault="004D6A65" w:rsidP="0098338A">
      <w:pPr>
        <w:widowControl w:val="0"/>
        <w:autoSpaceDE w:val="0"/>
        <w:autoSpaceDN w:val="0"/>
        <w:adjustRightInd w:val="0"/>
        <w:rPr>
          <w:lang w:val="sr-Latn-ME"/>
        </w:rPr>
      </w:pPr>
      <w:r w:rsidRPr="0098338A">
        <w:rPr>
          <w:lang w:val="sr-Latn-ME"/>
        </w:rPr>
        <w:t xml:space="preserve">Planski osnov: </w:t>
      </w:r>
      <w:r w:rsidR="003363DE" w:rsidRPr="0098338A">
        <w:rPr>
          <w:lang w:val="sr-Latn-ME"/>
        </w:rPr>
        <w:t xml:space="preserve">PUP opštine Kotor (2020), </w:t>
      </w:r>
      <w:r w:rsidRPr="0098338A">
        <w:rPr>
          <w:lang w:val="sr-Latn-ME"/>
        </w:rPr>
        <w:t>Prostorni plan posebne namjene za Obalno područje</w:t>
      </w:r>
      <w:r w:rsidR="003363DE" w:rsidRPr="0098338A">
        <w:rPr>
          <w:lang w:val="sr-Latn-ME"/>
        </w:rPr>
        <w:t xml:space="preserve"> (2018), Prostorni plan Crne Gore(2008)</w:t>
      </w:r>
    </w:p>
    <w:p w14:paraId="01C710FE" w14:textId="77777777" w:rsidR="004D6A65" w:rsidRPr="0098338A" w:rsidRDefault="004D6A65" w:rsidP="0098338A">
      <w:pPr>
        <w:widowControl w:val="0"/>
        <w:autoSpaceDE w:val="0"/>
        <w:autoSpaceDN w:val="0"/>
        <w:adjustRightInd w:val="0"/>
        <w:rPr>
          <w:sz w:val="22"/>
          <w:szCs w:val="22"/>
          <w:lang w:val="sr-Latn-CS"/>
        </w:rPr>
      </w:pPr>
    </w:p>
    <w:p w14:paraId="3C261FF1" w14:textId="07D1EFC2" w:rsidR="00366EDA" w:rsidRPr="0098338A" w:rsidRDefault="00D97B3E" w:rsidP="0098338A">
      <w:pPr>
        <w:widowControl w:val="0"/>
        <w:autoSpaceDE w:val="0"/>
        <w:autoSpaceDN w:val="0"/>
        <w:adjustRightInd w:val="0"/>
        <w:rPr>
          <w:sz w:val="22"/>
          <w:szCs w:val="22"/>
          <w:lang w:val="sr-Latn-CS"/>
        </w:rPr>
      </w:pPr>
      <w:r>
        <w:rPr>
          <w:sz w:val="22"/>
          <w:szCs w:val="22"/>
          <w:lang w:val="sr-Latn-CS"/>
        </w:rPr>
        <w:t>2.4.</w:t>
      </w:r>
      <w:r>
        <w:rPr>
          <w:sz w:val="22"/>
          <w:szCs w:val="22"/>
          <w:lang w:val="sr-Latn-CS"/>
        </w:rPr>
        <w:tab/>
        <w:t>Osnovne vrijednosti zaštiće</w:t>
      </w:r>
      <w:r w:rsidR="00366EDA" w:rsidRPr="0098338A">
        <w:rPr>
          <w:sz w:val="22"/>
          <w:szCs w:val="22"/>
          <w:lang w:val="sr-Latn-CS"/>
        </w:rPr>
        <w:t>nog područja</w:t>
      </w:r>
    </w:p>
    <w:p w14:paraId="611D6A5E" w14:textId="7E603949" w:rsidR="00366EDA" w:rsidRPr="0098338A" w:rsidRDefault="00540393" w:rsidP="0098338A">
      <w:pPr>
        <w:widowControl w:val="0"/>
        <w:autoSpaceDE w:val="0"/>
        <w:autoSpaceDN w:val="0"/>
        <w:adjustRightInd w:val="0"/>
        <w:rPr>
          <w:color w:val="202122"/>
          <w:shd w:val="clear" w:color="auto" w:fill="FFFFFF"/>
        </w:rPr>
      </w:pPr>
      <w:r w:rsidRPr="0098338A">
        <w:rPr>
          <w:lang w:val="sr-Latn-CS"/>
        </w:rPr>
        <w:t xml:space="preserve">Biljna zajednica lovora i oleandera koja naseljava </w:t>
      </w:r>
      <w:r w:rsidRPr="0098338A">
        <w:rPr>
          <w:color w:val="202122"/>
          <w:shd w:val="clear" w:color="auto" w:fill="FFFFFF"/>
        </w:rPr>
        <w:t>krečnjačku padinu iznad vrela Sopot do ~80 m n m.</w:t>
      </w:r>
    </w:p>
    <w:p w14:paraId="375430C9" w14:textId="77777777" w:rsidR="00540393" w:rsidRPr="0098338A" w:rsidRDefault="00540393" w:rsidP="0098338A">
      <w:pPr>
        <w:widowControl w:val="0"/>
        <w:autoSpaceDE w:val="0"/>
        <w:autoSpaceDN w:val="0"/>
        <w:adjustRightInd w:val="0"/>
        <w:rPr>
          <w:sz w:val="22"/>
          <w:szCs w:val="22"/>
          <w:lang w:val="sr-Latn-CS"/>
        </w:rPr>
      </w:pPr>
    </w:p>
    <w:p w14:paraId="1DA4227D" w14:textId="77777777" w:rsidR="00366EDA" w:rsidRPr="0098338A" w:rsidRDefault="00366EDA" w:rsidP="0098338A">
      <w:pPr>
        <w:widowControl w:val="0"/>
        <w:autoSpaceDE w:val="0"/>
        <w:autoSpaceDN w:val="0"/>
        <w:adjustRightInd w:val="0"/>
        <w:rPr>
          <w:sz w:val="22"/>
          <w:szCs w:val="22"/>
          <w:lang w:val="sr-Latn-CS"/>
        </w:rPr>
      </w:pPr>
      <w:r w:rsidRPr="0098338A">
        <w:rPr>
          <w:sz w:val="22"/>
          <w:szCs w:val="22"/>
          <w:lang w:val="sr-Latn-CS"/>
        </w:rPr>
        <w:t>2.5.</w:t>
      </w:r>
      <w:r w:rsidRPr="0098338A">
        <w:rPr>
          <w:sz w:val="22"/>
          <w:szCs w:val="22"/>
          <w:lang w:val="sr-Latn-CS"/>
        </w:rPr>
        <w:tab/>
        <w:t xml:space="preserve">Nacionalna kategorija zaštićenog područja </w:t>
      </w:r>
    </w:p>
    <w:p w14:paraId="40868DDC" w14:textId="62635646" w:rsidR="00366EDA" w:rsidRPr="0098338A" w:rsidRDefault="00540393" w:rsidP="0098338A">
      <w:pPr>
        <w:widowControl w:val="0"/>
        <w:autoSpaceDE w:val="0"/>
        <w:autoSpaceDN w:val="0"/>
        <w:adjustRightInd w:val="0"/>
        <w:rPr>
          <w:lang w:val="sr-Latn-ME"/>
        </w:rPr>
      </w:pPr>
      <w:r w:rsidRPr="0098338A">
        <w:rPr>
          <w:sz w:val="22"/>
          <w:szCs w:val="22"/>
          <w:lang w:val="sr-Latn-CS"/>
        </w:rPr>
        <w:t xml:space="preserve">Zaštićeno područje kategorije IV (član 30 </w:t>
      </w:r>
      <w:r w:rsidRPr="0098338A">
        <w:rPr>
          <w:lang w:val="sr-Latn-ME"/>
        </w:rPr>
        <w:t xml:space="preserve">Zakona o zaštiti prirode, "Službeni list Crne Gore", br. 054/16 od 15.08.2016 - </w:t>
      </w:r>
      <w:hyperlink r:id="rId11" w:history="1">
        <w:r w:rsidRPr="0098338A">
          <w:rPr>
            <w:rStyle w:val="Hyperlink"/>
            <w:lang w:val="sr-Latn-ME"/>
          </w:rPr>
          <w:t>https://epa.org.me/wp-content/uploads/2017/12/zakon-o-zastiti-prirode.pdf</w:t>
        </w:r>
      </w:hyperlink>
      <w:r w:rsidRPr="0098338A">
        <w:rPr>
          <w:lang w:val="sr-Latn-ME"/>
        </w:rPr>
        <w:t xml:space="preserve">): „zaštićeno područje kategorije IV u koju spadaju područja u kojima su zaštićene </w:t>
      </w:r>
      <w:r w:rsidRPr="0098338A">
        <w:rPr>
          <w:b/>
          <w:lang w:val="sr-Latn-ME"/>
        </w:rPr>
        <w:t>divlje vrste biljaka</w:t>
      </w:r>
      <w:r w:rsidRPr="0098338A">
        <w:rPr>
          <w:lang w:val="sr-Latn-ME"/>
        </w:rPr>
        <w:t xml:space="preserve">, životinja i gljiva i njihova staništa i kojima se upravlja </w:t>
      </w:r>
      <w:r w:rsidRPr="0098338A">
        <w:rPr>
          <w:b/>
          <w:lang w:val="sr-Latn-ME"/>
        </w:rPr>
        <w:t>radi njihove zaštite</w:t>
      </w:r>
      <w:r w:rsidRPr="0098338A">
        <w:rPr>
          <w:lang w:val="sr-Latn-ME"/>
        </w:rPr>
        <w:t>“</w:t>
      </w:r>
    </w:p>
    <w:p w14:paraId="25F38E18" w14:textId="77777777" w:rsidR="00540393" w:rsidRPr="0098338A" w:rsidRDefault="00540393" w:rsidP="0098338A">
      <w:pPr>
        <w:widowControl w:val="0"/>
        <w:autoSpaceDE w:val="0"/>
        <w:autoSpaceDN w:val="0"/>
        <w:adjustRightInd w:val="0"/>
        <w:rPr>
          <w:sz w:val="22"/>
          <w:szCs w:val="22"/>
          <w:lang w:val="sr-Latn-CS"/>
        </w:rPr>
      </w:pPr>
    </w:p>
    <w:p w14:paraId="3CCBE941" w14:textId="77777777" w:rsidR="00366EDA" w:rsidRPr="0098338A" w:rsidRDefault="00366EDA" w:rsidP="0098338A">
      <w:pPr>
        <w:widowControl w:val="0"/>
        <w:autoSpaceDE w:val="0"/>
        <w:autoSpaceDN w:val="0"/>
        <w:adjustRightInd w:val="0"/>
        <w:rPr>
          <w:sz w:val="22"/>
          <w:szCs w:val="22"/>
          <w:lang w:val="sr-Latn-CS"/>
        </w:rPr>
      </w:pPr>
      <w:r w:rsidRPr="0098338A">
        <w:rPr>
          <w:sz w:val="22"/>
          <w:szCs w:val="22"/>
          <w:lang w:val="sr-Latn-CS"/>
        </w:rPr>
        <w:t>2.6.</w:t>
      </w:r>
      <w:r w:rsidRPr="0098338A">
        <w:rPr>
          <w:sz w:val="22"/>
          <w:szCs w:val="22"/>
          <w:lang w:val="sr-Latn-CS"/>
        </w:rPr>
        <w:tab/>
        <w:t>Kategorija upravljanja zaštićenim područjem prema klasifikaciji Međunarodne unije za zaštitu prirode- IUCN</w:t>
      </w:r>
    </w:p>
    <w:p w14:paraId="563FC059" w14:textId="2F19E80E" w:rsidR="003349A8" w:rsidRPr="0098338A" w:rsidRDefault="003349A8" w:rsidP="0098338A">
      <w:pPr>
        <w:widowControl w:val="0"/>
        <w:autoSpaceDE w:val="0"/>
        <w:autoSpaceDN w:val="0"/>
        <w:adjustRightInd w:val="0"/>
        <w:rPr>
          <w:lang w:val="sr-Latn-ME"/>
        </w:rPr>
      </w:pPr>
      <w:r w:rsidRPr="0098338A">
        <w:rPr>
          <w:sz w:val="22"/>
          <w:szCs w:val="22"/>
          <w:lang w:val="sr-Latn-CS"/>
        </w:rPr>
        <w:t xml:space="preserve">Po zvaničnim uslovima iz IUCN-ovih definicija za kategorije upravljanja zaštićenim područjima (IUCN-PAG 021: </w:t>
      </w:r>
      <w:hyperlink r:id="rId12" w:history="1">
        <w:r w:rsidRPr="0098338A">
          <w:rPr>
            <w:rStyle w:val="Hyperlink"/>
          </w:rPr>
          <w:t>Dudley, N. (Editor) (2008). Guidelines for Applying Protected Area Management Categories. Gland, Switzerland: IUCN. x + 86pp. WITH Stolton, S., P. Shadie and N. Dudley (2013). IUCN WCPA Best Practice Guidance on Recognising Protected Areas and Assigning Management Categories and Governance Types, Best Practice Protected Area Guidelines Series No. 21, Gland, Switzerland: IUCN. xxpp</w:t>
        </w:r>
      </w:hyperlink>
      <w:r w:rsidRPr="0098338A">
        <w:t xml:space="preserve">.) zaštićeno područja </w:t>
      </w:r>
      <w:r w:rsidRPr="0098338A">
        <w:rPr>
          <w:bCs/>
          <w:sz w:val="22"/>
          <w:szCs w:val="22"/>
          <w:lang w:val="sr-Latn-CS"/>
        </w:rPr>
        <w:t>„Lovor (</w:t>
      </w:r>
      <w:r w:rsidRPr="002936C6">
        <w:rPr>
          <w:bCs/>
          <w:i/>
          <w:sz w:val="22"/>
          <w:szCs w:val="22"/>
          <w:lang w:val="sr-Latn-CS"/>
        </w:rPr>
        <w:t>Laur</w:t>
      </w:r>
      <w:r w:rsidR="002936C6" w:rsidRPr="002936C6">
        <w:rPr>
          <w:bCs/>
          <w:i/>
          <w:sz w:val="22"/>
          <w:szCs w:val="22"/>
          <w:lang w:val="sr-Latn-CS"/>
        </w:rPr>
        <w:t>u</w:t>
      </w:r>
      <w:r w:rsidRPr="002936C6">
        <w:rPr>
          <w:bCs/>
          <w:i/>
          <w:sz w:val="22"/>
          <w:szCs w:val="22"/>
          <w:lang w:val="sr-Latn-CS"/>
        </w:rPr>
        <w:t>s nobilis</w:t>
      </w:r>
      <w:r w:rsidRPr="0098338A">
        <w:rPr>
          <w:bCs/>
          <w:sz w:val="22"/>
          <w:szCs w:val="22"/>
          <w:lang w:val="sr-Latn-CS"/>
        </w:rPr>
        <w:t xml:space="preserve">) i oleander </w:t>
      </w:r>
      <w:r w:rsidRPr="002936C6">
        <w:rPr>
          <w:bCs/>
          <w:i/>
          <w:sz w:val="22"/>
          <w:szCs w:val="22"/>
          <w:lang w:val="sr-Latn-CS"/>
        </w:rPr>
        <w:t>(Nerium</w:t>
      </w:r>
      <w:r w:rsidRPr="0098338A">
        <w:rPr>
          <w:bCs/>
          <w:sz w:val="22"/>
          <w:szCs w:val="22"/>
          <w:lang w:val="sr-Latn-CS"/>
        </w:rPr>
        <w:t xml:space="preserve">) sastojina iznad vrela Sopot kod Risna“ ne ispunjava uslove za kategoriju </w:t>
      </w:r>
      <w:r w:rsidRPr="0098338A">
        <w:rPr>
          <w:lang w:val="sr-Latn-ME"/>
        </w:rPr>
        <w:t>III (Category III: Natural monument or feature) (vidi PAG 021 strana 17-18.)</w:t>
      </w:r>
      <w:r w:rsidRPr="0098338A">
        <w:rPr>
          <w:bCs/>
          <w:sz w:val="22"/>
          <w:szCs w:val="22"/>
          <w:lang w:val="sr-Latn-CS"/>
        </w:rPr>
        <w:t xml:space="preserve"> koja bi trebala da se primjeni (zbog identičnog naziva) za njegovu zakonom / administrativno određenu kategoriju zaštite „Spomenik prirode“ (član </w:t>
      </w:r>
      <w:r w:rsidRPr="0098338A">
        <w:rPr>
          <w:lang w:val="sr-Latn-ME"/>
        </w:rPr>
        <w:t>115 Zakona o zaštiti prirode („</w:t>
      </w:r>
      <w:r w:rsidR="00D97B3E">
        <w:rPr>
          <w:lang w:val="sr-Latn-ME"/>
        </w:rPr>
        <w:t>Službeni list CG”, broj 54/16).</w:t>
      </w:r>
      <w:r w:rsidRPr="0098338A">
        <w:rPr>
          <w:lang w:val="sr-Latn-ME"/>
        </w:rPr>
        <w:t xml:space="preserve"> </w:t>
      </w:r>
    </w:p>
    <w:p w14:paraId="66C2F3B1" w14:textId="77777777" w:rsidR="003349A8" w:rsidRPr="0098338A" w:rsidRDefault="003349A8" w:rsidP="0098338A">
      <w:pPr>
        <w:widowControl w:val="0"/>
        <w:autoSpaceDE w:val="0"/>
        <w:autoSpaceDN w:val="0"/>
        <w:adjustRightInd w:val="0"/>
        <w:rPr>
          <w:sz w:val="22"/>
          <w:szCs w:val="22"/>
          <w:lang w:val="sr-Latn-CS"/>
        </w:rPr>
      </w:pPr>
      <w:r w:rsidRPr="0098338A">
        <w:rPr>
          <w:lang w:val="sr-Latn-ME"/>
        </w:rPr>
        <w:t>Suštinski, zbog osnovnog – glavnog cilja zaštite ovog zaštićenog područja : zaštita divljih / samoniklih vrsta biljaka (lovora i oleandera), odnosno njihove zajednice, odgovarajuća k</w:t>
      </w:r>
      <w:r w:rsidRPr="0098338A">
        <w:rPr>
          <w:sz w:val="22"/>
          <w:szCs w:val="22"/>
          <w:lang w:val="sr-Latn-CS"/>
        </w:rPr>
        <w:t xml:space="preserve">ategorija upravljanja ovim zaštićenim područjem prema IUCN-ovoj klasifikaciji je </w:t>
      </w:r>
      <w:r w:rsidRPr="0098338A">
        <w:rPr>
          <w:sz w:val="22"/>
          <w:szCs w:val="22"/>
          <w:u w:val="single"/>
          <w:lang w:val="sr-Latn-CS"/>
        </w:rPr>
        <w:t>Kategorija IV</w:t>
      </w:r>
      <w:r w:rsidRPr="0098338A">
        <w:rPr>
          <w:sz w:val="22"/>
          <w:szCs w:val="22"/>
          <w:lang w:val="sr-Latn-CS"/>
        </w:rPr>
        <w:t xml:space="preserve"> (Category IV: Habitat/species management area) </w:t>
      </w:r>
      <w:r w:rsidRPr="0098338A">
        <w:rPr>
          <w:lang w:val="sr-Latn-ME"/>
        </w:rPr>
        <w:t>(vidi PAG 021 strana 19-20.).</w:t>
      </w:r>
    </w:p>
    <w:p w14:paraId="4C82A220" w14:textId="77777777" w:rsidR="00540393" w:rsidRPr="0098338A" w:rsidRDefault="00540393" w:rsidP="0098338A">
      <w:pPr>
        <w:widowControl w:val="0"/>
        <w:autoSpaceDE w:val="0"/>
        <w:autoSpaceDN w:val="0"/>
        <w:adjustRightInd w:val="0"/>
        <w:rPr>
          <w:sz w:val="22"/>
          <w:szCs w:val="22"/>
          <w:lang w:val="sr-Latn-CS"/>
        </w:rPr>
      </w:pPr>
    </w:p>
    <w:p w14:paraId="75C04644" w14:textId="77777777" w:rsidR="00366EDA" w:rsidRPr="0098338A" w:rsidRDefault="00366EDA" w:rsidP="0098338A">
      <w:pPr>
        <w:widowControl w:val="0"/>
        <w:autoSpaceDE w:val="0"/>
        <w:autoSpaceDN w:val="0"/>
        <w:adjustRightInd w:val="0"/>
        <w:rPr>
          <w:sz w:val="22"/>
          <w:szCs w:val="22"/>
          <w:lang w:val="sr-Latn-CS"/>
        </w:rPr>
      </w:pPr>
      <w:r w:rsidRPr="0098338A">
        <w:rPr>
          <w:sz w:val="22"/>
          <w:szCs w:val="22"/>
          <w:lang w:val="sr-Latn-CS"/>
        </w:rPr>
        <w:t>2.7.</w:t>
      </w:r>
      <w:r w:rsidRPr="0098338A">
        <w:rPr>
          <w:sz w:val="22"/>
          <w:szCs w:val="22"/>
          <w:lang w:val="sr-Latn-CS"/>
        </w:rPr>
        <w:tab/>
        <w:t>Međunarodni status zaštite</w:t>
      </w:r>
    </w:p>
    <w:p w14:paraId="7CA0B4D7" w14:textId="5A40923E" w:rsidR="00366EDA" w:rsidRPr="0098338A" w:rsidRDefault="00194B36" w:rsidP="0098338A">
      <w:pPr>
        <w:pStyle w:val="Heading1"/>
        <w:shd w:val="clear" w:color="auto" w:fill="FFFFFF"/>
        <w:rPr>
          <w:rFonts w:ascii="Times New Roman" w:hAnsi="Times New Roman"/>
          <w:sz w:val="22"/>
          <w:szCs w:val="22"/>
          <w:lang w:val="sr-Latn-CS"/>
        </w:rPr>
      </w:pPr>
      <w:r w:rsidRPr="0098338A">
        <w:rPr>
          <w:rFonts w:ascii="Times New Roman" w:hAnsi="Times New Roman"/>
          <w:sz w:val="22"/>
          <w:szCs w:val="22"/>
          <w:lang w:val="sr-Latn-CS"/>
        </w:rPr>
        <w:t xml:space="preserve">Zaštićeno područje </w:t>
      </w:r>
      <w:r w:rsidRPr="0098338A">
        <w:rPr>
          <w:rFonts w:ascii="Times New Roman" w:hAnsi="Times New Roman"/>
          <w:bCs/>
          <w:sz w:val="22"/>
          <w:szCs w:val="22"/>
          <w:lang w:val="sr-Latn-CS"/>
        </w:rPr>
        <w:t>„Lovor (</w:t>
      </w:r>
      <w:r w:rsidRPr="002936C6">
        <w:rPr>
          <w:rFonts w:ascii="Times New Roman" w:hAnsi="Times New Roman"/>
          <w:bCs/>
          <w:i/>
          <w:sz w:val="22"/>
          <w:szCs w:val="22"/>
          <w:lang w:val="sr-Latn-CS"/>
        </w:rPr>
        <w:t>Laur</w:t>
      </w:r>
      <w:r w:rsidR="002936C6" w:rsidRPr="002936C6">
        <w:rPr>
          <w:rFonts w:ascii="Times New Roman" w:hAnsi="Times New Roman"/>
          <w:bCs/>
          <w:i/>
          <w:sz w:val="22"/>
          <w:szCs w:val="22"/>
          <w:lang w:val="sr-Latn-CS"/>
        </w:rPr>
        <w:t>u</w:t>
      </w:r>
      <w:r w:rsidRPr="002936C6">
        <w:rPr>
          <w:rFonts w:ascii="Times New Roman" w:hAnsi="Times New Roman"/>
          <w:bCs/>
          <w:i/>
          <w:sz w:val="22"/>
          <w:szCs w:val="22"/>
          <w:lang w:val="sr-Latn-CS"/>
        </w:rPr>
        <w:t>s nobilis</w:t>
      </w:r>
      <w:r w:rsidRPr="0098338A">
        <w:rPr>
          <w:rFonts w:ascii="Times New Roman" w:hAnsi="Times New Roman"/>
          <w:bCs/>
          <w:sz w:val="22"/>
          <w:szCs w:val="22"/>
          <w:lang w:val="sr-Latn-CS"/>
        </w:rPr>
        <w:t>) i oleander (</w:t>
      </w:r>
      <w:r w:rsidRPr="002936C6">
        <w:rPr>
          <w:rFonts w:ascii="Times New Roman" w:hAnsi="Times New Roman"/>
          <w:bCs/>
          <w:i/>
          <w:sz w:val="22"/>
          <w:szCs w:val="22"/>
          <w:lang w:val="sr-Latn-CS"/>
        </w:rPr>
        <w:t>Nerium</w:t>
      </w:r>
      <w:r w:rsidRPr="0098338A">
        <w:rPr>
          <w:rFonts w:ascii="Times New Roman" w:hAnsi="Times New Roman"/>
          <w:bCs/>
          <w:sz w:val="22"/>
          <w:szCs w:val="22"/>
          <w:lang w:val="sr-Latn-CS"/>
        </w:rPr>
        <w:t>) sastojina iznad vrela Sopot kod Risna“ prostorno pripada međunarodno zaštićenom području pod nazivom „Prirodna i kulturna regija Kotora“ (</w:t>
      </w:r>
      <w:r w:rsidRPr="0098338A">
        <w:rPr>
          <w:rFonts w:ascii="Times New Roman" w:hAnsi="Times New Roman"/>
          <w:color w:val="212121"/>
          <w:sz w:val="22"/>
          <w:szCs w:val="22"/>
        </w:rPr>
        <w:t>Natural and Culturo-Historical Region of Kotor</w:t>
      </w:r>
      <w:r w:rsidRPr="0098338A">
        <w:rPr>
          <w:rFonts w:ascii="Times New Roman" w:hAnsi="Times New Roman"/>
          <w:bCs/>
          <w:sz w:val="22"/>
          <w:szCs w:val="22"/>
          <w:lang w:val="sr-Latn-CS"/>
        </w:rPr>
        <w:t xml:space="preserve">) koje se nalazi na UNESCO-voj Listi Svjetskog nasljeđa (vidi </w:t>
      </w:r>
      <w:hyperlink r:id="rId13" w:history="1">
        <w:r w:rsidRPr="0098338A">
          <w:rPr>
            <w:rStyle w:val="Hyperlink"/>
            <w:rFonts w:ascii="Times New Roman" w:hAnsi="Times New Roman"/>
            <w:bCs/>
            <w:sz w:val="22"/>
            <w:szCs w:val="22"/>
            <w:lang w:val="sr-Latn-CS"/>
          </w:rPr>
          <w:t>https://whc.unesco.org/en/list/125/</w:t>
        </w:r>
      </w:hyperlink>
      <w:r w:rsidRPr="0098338A">
        <w:rPr>
          <w:rFonts w:ascii="Times New Roman" w:hAnsi="Times New Roman"/>
          <w:bCs/>
          <w:sz w:val="22"/>
          <w:szCs w:val="22"/>
          <w:lang w:val="sr-Latn-CS"/>
        </w:rPr>
        <w:t xml:space="preserve">) </w:t>
      </w:r>
    </w:p>
    <w:p w14:paraId="2C8D7478" w14:textId="77777777" w:rsidR="00194B36" w:rsidRPr="0098338A" w:rsidRDefault="00194B36" w:rsidP="0098338A">
      <w:pPr>
        <w:widowControl w:val="0"/>
        <w:autoSpaceDE w:val="0"/>
        <w:autoSpaceDN w:val="0"/>
        <w:adjustRightInd w:val="0"/>
        <w:rPr>
          <w:sz w:val="22"/>
          <w:szCs w:val="22"/>
          <w:lang w:val="sr-Latn-CS"/>
        </w:rPr>
      </w:pPr>
    </w:p>
    <w:p w14:paraId="6C548EDE" w14:textId="77777777" w:rsidR="00366EDA" w:rsidRPr="0098338A" w:rsidRDefault="00366EDA" w:rsidP="0098338A">
      <w:pPr>
        <w:widowControl w:val="0"/>
        <w:autoSpaceDE w:val="0"/>
        <w:autoSpaceDN w:val="0"/>
        <w:adjustRightInd w:val="0"/>
        <w:rPr>
          <w:sz w:val="22"/>
          <w:szCs w:val="22"/>
          <w:lang w:val="sr-Latn-CS"/>
        </w:rPr>
      </w:pPr>
      <w:r w:rsidRPr="0098338A">
        <w:rPr>
          <w:sz w:val="22"/>
          <w:szCs w:val="22"/>
          <w:lang w:val="sr-Latn-CS"/>
        </w:rPr>
        <w:t>2.8.</w:t>
      </w:r>
      <w:r w:rsidRPr="0098338A">
        <w:rPr>
          <w:sz w:val="22"/>
          <w:szCs w:val="22"/>
          <w:lang w:val="sr-Latn-CS"/>
        </w:rPr>
        <w:tab/>
        <w:t>Prethodna zaštita</w:t>
      </w:r>
    </w:p>
    <w:p w14:paraId="3C46A8F9" w14:textId="733D5E9A" w:rsidR="00366EDA" w:rsidRPr="0098338A" w:rsidRDefault="00F13B92" w:rsidP="0098338A">
      <w:pPr>
        <w:widowControl w:val="0"/>
        <w:autoSpaceDE w:val="0"/>
        <w:autoSpaceDN w:val="0"/>
        <w:adjustRightInd w:val="0"/>
        <w:rPr>
          <w:bCs/>
          <w:sz w:val="22"/>
          <w:szCs w:val="22"/>
          <w:lang w:val="sr-Latn-CS"/>
        </w:rPr>
      </w:pPr>
      <w:r w:rsidRPr="0098338A">
        <w:rPr>
          <w:sz w:val="22"/>
          <w:szCs w:val="22"/>
          <w:lang w:val="sr-Latn-CS"/>
        </w:rPr>
        <w:t xml:space="preserve">Zaštićeno područje </w:t>
      </w:r>
      <w:r w:rsidRPr="0098338A">
        <w:rPr>
          <w:bCs/>
          <w:sz w:val="22"/>
          <w:szCs w:val="22"/>
          <w:lang w:val="sr-Latn-CS"/>
        </w:rPr>
        <w:t>„Lovor (</w:t>
      </w:r>
      <w:r w:rsidRPr="003D55F3">
        <w:rPr>
          <w:bCs/>
          <w:i/>
          <w:sz w:val="22"/>
          <w:szCs w:val="22"/>
          <w:lang w:val="sr-Latn-CS"/>
        </w:rPr>
        <w:t>Laur</w:t>
      </w:r>
      <w:r w:rsidR="003D55F3" w:rsidRPr="003D55F3">
        <w:rPr>
          <w:bCs/>
          <w:i/>
          <w:sz w:val="22"/>
          <w:szCs w:val="22"/>
          <w:lang w:val="sr-Latn-CS"/>
        </w:rPr>
        <w:t>u</w:t>
      </w:r>
      <w:r w:rsidRPr="003D55F3">
        <w:rPr>
          <w:bCs/>
          <w:i/>
          <w:sz w:val="22"/>
          <w:szCs w:val="22"/>
          <w:lang w:val="sr-Latn-CS"/>
        </w:rPr>
        <w:t>s nobilis</w:t>
      </w:r>
      <w:r w:rsidRPr="0098338A">
        <w:rPr>
          <w:bCs/>
          <w:sz w:val="22"/>
          <w:szCs w:val="22"/>
          <w:lang w:val="sr-Latn-CS"/>
        </w:rPr>
        <w:t>) i oleander (</w:t>
      </w:r>
      <w:r w:rsidRPr="003D55F3">
        <w:rPr>
          <w:bCs/>
          <w:i/>
          <w:sz w:val="22"/>
          <w:szCs w:val="22"/>
          <w:lang w:val="sr-Latn-CS"/>
        </w:rPr>
        <w:t>Nerium</w:t>
      </w:r>
      <w:r w:rsidRPr="0098338A">
        <w:rPr>
          <w:bCs/>
          <w:sz w:val="22"/>
          <w:szCs w:val="22"/>
          <w:lang w:val="sr-Latn-CS"/>
        </w:rPr>
        <w:t xml:space="preserve">) sastojina iznad vrela Sopot kod Risna“ stavljeno je pod zaštitu </w:t>
      </w:r>
      <w:hyperlink r:id="rId14" w:history="1">
        <w:r w:rsidRPr="0098338A">
          <w:rPr>
            <w:rStyle w:val="Hyperlink"/>
            <w:sz w:val="22"/>
            <w:szCs w:val="22"/>
            <w:lang w:val="sr-Latn-CS"/>
          </w:rPr>
          <w:t>Rješenjem o zaštiti objekata prirode 01-959,  Republički zavod za zaštitu prirode, „Službeni list SRCG“ br. 30/1968, strana 2., tačka IV, alineja / paragraf 6</w:t>
        </w:r>
      </w:hyperlink>
      <w:r w:rsidRPr="0098338A">
        <w:rPr>
          <w:sz w:val="22"/>
          <w:szCs w:val="22"/>
          <w:lang w:val="sr-Latn-CS"/>
        </w:rPr>
        <w:t>)</w:t>
      </w:r>
      <w:r w:rsidRPr="0098338A">
        <w:rPr>
          <w:bCs/>
          <w:sz w:val="22"/>
          <w:szCs w:val="22"/>
          <w:lang w:val="sr-Latn-CS"/>
        </w:rPr>
        <w:t xml:space="preserve"> i za isto u prethodnom periodu nije pokretan postupak revizije (</w:t>
      </w:r>
      <w:r w:rsidRPr="0098338A">
        <w:rPr>
          <w:lang w:val="sr-Latn-ME"/>
        </w:rPr>
        <w:t>član 35, Zakona o zaštiti prirode, "Sl</w:t>
      </w:r>
      <w:r w:rsidR="003349A8" w:rsidRPr="0098338A">
        <w:rPr>
          <w:lang w:val="sr-Latn-ME"/>
        </w:rPr>
        <w:t>.</w:t>
      </w:r>
      <w:r w:rsidRPr="0098338A">
        <w:rPr>
          <w:lang w:val="sr-Latn-ME"/>
        </w:rPr>
        <w:t xml:space="preserve"> list C G" br. 054/16) </w:t>
      </w:r>
    </w:p>
    <w:p w14:paraId="790A9AB5" w14:textId="77777777" w:rsidR="00F13B92" w:rsidRPr="0098338A" w:rsidRDefault="00F13B92" w:rsidP="0098338A">
      <w:pPr>
        <w:widowControl w:val="0"/>
        <w:autoSpaceDE w:val="0"/>
        <w:autoSpaceDN w:val="0"/>
        <w:adjustRightInd w:val="0"/>
        <w:rPr>
          <w:sz w:val="22"/>
          <w:szCs w:val="22"/>
          <w:lang w:val="sr-Latn-CS"/>
        </w:rPr>
      </w:pPr>
    </w:p>
    <w:p w14:paraId="02F9D7B5" w14:textId="77777777" w:rsidR="00366EDA" w:rsidRPr="0098338A" w:rsidRDefault="00366EDA" w:rsidP="0098338A">
      <w:pPr>
        <w:widowControl w:val="0"/>
        <w:autoSpaceDE w:val="0"/>
        <w:autoSpaceDN w:val="0"/>
        <w:adjustRightInd w:val="0"/>
        <w:rPr>
          <w:sz w:val="22"/>
          <w:szCs w:val="22"/>
          <w:lang w:val="sr-Latn-CS"/>
        </w:rPr>
      </w:pPr>
      <w:r w:rsidRPr="0098338A">
        <w:rPr>
          <w:sz w:val="22"/>
          <w:szCs w:val="22"/>
          <w:lang w:val="sr-Latn-CS"/>
        </w:rPr>
        <w:t>2.9.</w:t>
      </w:r>
      <w:r w:rsidRPr="0098338A">
        <w:rPr>
          <w:sz w:val="22"/>
          <w:szCs w:val="22"/>
          <w:lang w:val="sr-Latn-CS"/>
        </w:rPr>
        <w:tab/>
        <w:t>Istorijat zaštite</w:t>
      </w:r>
    </w:p>
    <w:p w14:paraId="4EB825FA" w14:textId="68C25215" w:rsidR="00A10389" w:rsidRPr="0098338A" w:rsidRDefault="00A10389" w:rsidP="0098338A">
      <w:pPr>
        <w:widowControl w:val="0"/>
        <w:autoSpaceDE w:val="0"/>
        <w:autoSpaceDN w:val="0"/>
        <w:adjustRightInd w:val="0"/>
        <w:rPr>
          <w:sz w:val="22"/>
          <w:szCs w:val="22"/>
          <w:lang w:val="sr-Latn-CS"/>
        </w:rPr>
      </w:pPr>
      <w:r w:rsidRPr="0098338A">
        <w:rPr>
          <w:sz w:val="22"/>
          <w:szCs w:val="22"/>
          <w:lang w:val="sr-Latn-CS"/>
        </w:rPr>
        <w:t xml:space="preserve">U aktu o </w:t>
      </w:r>
      <w:r w:rsidRPr="0098338A">
        <w:rPr>
          <w:bCs/>
          <w:sz w:val="22"/>
          <w:szCs w:val="22"/>
          <w:lang w:val="sr-Latn-CS"/>
        </w:rPr>
        <w:t>stavljanju pod zaštitu koji je donijet 1968</w:t>
      </w:r>
      <w:r w:rsidR="00D97B3E">
        <w:rPr>
          <w:bCs/>
          <w:sz w:val="22"/>
          <w:szCs w:val="22"/>
          <w:lang w:val="sr-Latn-CS"/>
        </w:rPr>
        <w:t>.</w:t>
      </w:r>
      <w:r w:rsidRPr="0098338A">
        <w:rPr>
          <w:bCs/>
          <w:sz w:val="22"/>
          <w:szCs w:val="22"/>
          <w:lang w:val="sr-Latn-CS"/>
        </w:rPr>
        <w:t xml:space="preserve"> godine (</w:t>
      </w:r>
      <w:hyperlink r:id="rId15" w:history="1">
        <w:r w:rsidRPr="0098338A">
          <w:rPr>
            <w:rStyle w:val="Hyperlink"/>
            <w:sz w:val="22"/>
            <w:szCs w:val="22"/>
            <w:lang w:val="sr-Latn-CS"/>
          </w:rPr>
          <w:t>Rješenje o zaštiti objekata prirode 01-959,  Republički zavod za zaštitu prirode, „Službeni list SRCG“ br. 30/1968, strana 2., tačka IV, alineja / paragraf 6</w:t>
        </w:r>
      </w:hyperlink>
      <w:r w:rsidRPr="0098338A">
        <w:rPr>
          <w:sz w:val="22"/>
          <w:szCs w:val="22"/>
          <w:lang w:val="sr-Latn-CS"/>
        </w:rPr>
        <w:t>)</w:t>
      </w:r>
      <w:r w:rsidRPr="0098338A">
        <w:rPr>
          <w:bCs/>
          <w:sz w:val="22"/>
          <w:szCs w:val="22"/>
          <w:lang w:val="sr-Latn-CS"/>
        </w:rPr>
        <w:t xml:space="preserve"> nije data bilo kakva s</w:t>
      </w:r>
      <w:r w:rsidR="00F13B92" w:rsidRPr="0098338A">
        <w:rPr>
          <w:sz w:val="22"/>
          <w:szCs w:val="22"/>
          <w:lang w:val="sr-Latn-CS"/>
        </w:rPr>
        <w:t xml:space="preserve">tručna elaboracija </w:t>
      </w:r>
      <w:r w:rsidR="00EF12E6" w:rsidRPr="0098338A">
        <w:rPr>
          <w:sz w:val="22"/>
          <w:szCs w:val="22"/>
          <w:lang w:val="sr-Latn-CS"/>
        </w:rPr>
        <w:t xml:space="preserve">ciljeva zaštite, odnosno </w:t>
      </w:r>
      <w:r w:rsidR="00F13B92" w:rsidRPr="0098338A">
        <w:rPr>
          <w:sz w:val="22"/>
          <w:szCs w:val="22"/>
          <w:lang w:val="sr-Latn-CS"/>
        </w:rPr>
        <w:t>razloga za stavljanje ovog područja pod zaštitu</w:t>
      </w:r>
      <w:r w:rsidRPr="0098338A">
        <w:rPr>
          <w:sz w:val="22"/>
          <w:szCs w:val="22"/>
          <w:lang w:val="sr-Latn-CS"/>
        </w:rPr>
        <w:t>. U nazivu zaštićenog područja sadržan je naziv biljne zajednice</w:t>
      </w:r>
      <w:r w:rsidR="00EF12E6" w:rsidRPr="0098338A">
        <w:rPr>
          <w:sz w:val="22"/>
          <w:szCs w:val="22"/>
          <w:lang w:val="sr-Latn-CS"/>
        </w:rPr>
        <w:t>, po tadašnjim saznanjima, kao sastojina l</w:t>
      </w:r>
      <w:r w:rsidR="00EF12E6" w:rsidRPr="0098338A">
        <w:rPr>
          <w:bCs/>
          <w:sz w:val="22"/>
          <w:szCs w:val="22"/>
          <w:lang w:val="sr-Latn-CS"/>
        </w:rPr>
        <w:t>ovora (</w:t>
      </w:r>
      <w:r w:rsidR="00EF12E6" w:rsidRPr="0098338A">
        <w:rPr>
          <w:bCs/>
          <w:i/>
          <w:sz w:val="22"/>
          <w:szCs w:val="22"/>
          <w:lang w:val="sr-Latn-CS"/>
        </w:rPr>
        <w:t>Laur</w:t>
      </w:r>
      <w:r w:rsidR="005F0AF3">
        <w:rPr>
          <w:bCs/>
          <w:i/>
          <w:sz w:val="22"/>
          <w:szCs w:val="22"/>
          <w:lang w:val="sr-Latn-CS"/>
        </w:rPr>
        <w:t>u</w:t>
      </w:r>
      <w:r w:rsidR="00EF12E6" w:rsidRPr="0098338A">
        <w:rPr>
          <w:bCs/>
          <w:i/>
          <w:sz w:val="22"/>
          <w:szCs w:val="22"/>
          <w:lang w:val="sr-Latn-CS"/>
        </w:rPr>
        <w:t>s nobilis</w:t>
      </w:r>
      <w:r w:rsidR="00EF12E6" w:rsidRPr="0098338A">
        <w:rPr>
          <w:bCs/>
          <w:sz w:val="22"/>
          <w:szCs w:val="22"/>
          <w:lang w:val="sr-Latn-CS"/>
        </w:rPr>
        <w:t>) i oleandera (</w:t>
      </w:r>
      <w:r w:rsidR="00EF12E6" w:rsidRPr="0098338A">
        <w:rPr>
          <w:bCs/>
          <w:i/>
          <w:sz w:val="22"/>
          <w:szCs w:val="22"/>
          <w:lang w:val="sr-Latn-CS"/>
        </w:rPr>
        <w:t>Nerium</w:t>
      </w:r>
      <w:r w:rsidR="00EF12E6" w:rsidRPr="0098338A">
        <w:rPr>
          <w:bCs/>
          <w:sz w:val="22"/>
          <w:szCs w:val="22"/>
          <w:lang w:val="sr-Latn-CS"/>
        </w:rPr>
        <w:t>)</w:t>
      </w:r>
      <w:r w:rsidR="00EF12E6" w:rsidRPr="0098338A">
        <w:rPr>
          <w:rStyle w:val="FootnoteReference"/>
          <w:bCs/>
          <w:sz w:val="22"/>
          <w:szCs w:val="22"/>
          <w:lang w:val="sr-Latn-CS"/>
        </w:rPr>
        <w:footnoteReference w:id="1"/>
      </w:r>
      <w:r w:rsidR="00EF12E6" w:rsidRPr="0098338A">
        <w:rPr>
          <w:bCs/>
          <w:sz w:val="22"/>
          <w:szCs w:val="22"/>
          <w:lang w:val="sr-Latn-CS"/>
        </w:rPr>
        <w:t xml:space="preserve"> uz navođenje lokaliteta „iznad vrela Sopot kod Risna“</w:t>
      </w:r>
    </w:p>
    <w:p w14:paraId="3CC786FB" w14:textId="55A9AA43" w:rsidR="00A10389" w:rsidRPr="0098338A" w:rsidRDefault="00EF12E6" w:rsidP="0098338A">
      <w:pPr>
        <w:widowControl w:val="0"/>
        <w:autoSpaceDE w:val="0"/>
        <w:autoSpaceDN w:val="0"/>
        <w:adjustRightInd w:val="0"/>
        <w:rPr>
          <w:sz w:val="22"/>
          <w:szCs w:val="22"/>
          <w:lang w:val="sr-Latn-CS"/>
        </w:rPr>
      </w:pPr>
      <w:r w:rsidRPr="0098338A">
        <w:rPr>
          <w:sz w:val="22"/>
          <w:szCs w:val="22"/>
          <w:lang w:val="sr-Latn-CS"/>
        </w:rPr>
        <w:t>D</w:t>
      </w:r>
      <w:r w:rsidR="00A10389" w:rsidRPr="0098338A">
        <w:rPr>
          <w:sz w:val="22"/>
          <w:szCs w:val="22"/>
          <w:lang w:val="sr-Latn-CS"/>
        </w:rPr>
        <w:t>eceniju nakon toga</w:t>
      </w:r>
      <w:r w:rsidRPr="0098338A">
        <w:rPr>
          <w:sz w:val="22"/>
          <w:szCs w:val="22"/>
          <w:lang w:val="sr-Latn-CS"/>
        </w:rPr>
        <w:t>, na bazi terenskih istraživanja od 15</w:t>
      </w:r>
      <w:r w:rsidR="00D97B3E">
        <w:rPr>
          <w:sz w:val="22"/>
          <w:szCs w:val="22"/>
          <w:lang w:val="sr-Latn-CS"/>
        </w:rPr>
        <w:t>.</w:t>
      </w:r>
      <w:r w:rsidRPr="0098338A">
        <w:rPr>
          <w:sz w:val="22"/>
          <w:szCs w:val="22"/>
          <w:lang w:val="sr-Latn-CS"/>
        </w:rPr>
        <w:t xml:space="preserve"> i 27</w:t>
      </w:r>
      <w:r w:rsidR="00D97B3E">
        <w:rPr>
          <w:sz w:val="22"/>
          <w:szCs w:val="22"/>
          <w:lang w:val="sr-Latn-CS"/>
        </w:rPr>
        <w:t>.</w:t>
      </w:r>
      <w:r w:rsidRPr="0098338A">
        <w:rPr>
          <w:sz w:val="22"/>
          <w:szCs w:val="22"/>
          <w:lang w:val="sr-Latn-CS"/>
        </w:rPr>
        <w:t xml:space="preserve"> jula 1976</w:t>
      </w:r>
      <w:r w:rsidR="00941679" w:rsidRPr="0098338A">
        <w:rPr>
          <w:sz w:val="22"/>
          <w:szCs w:val="22"/>
          <w:lang w:val="sr-Latn-CS"/>
        </w:rPr>
        <w:t>. godine</w:t>
      </w:r>
      <w:r w:rsidRPr="0098338A">
        <w:rPr>
          <w:sz w:val="22"/>
          <w:szCs w:val="22"/>
          <w:lang w:val="sr-Latn-CS"/>
        </w:rPr>
        <w:t>,</w:t>
      </w:r>
      <w:r w:rsidR="00A10389" w:rsidRPr="0098338A">
        <w:rPr>
          <w:sz w:val="22"/>
          <w:szCs w:val="22"/>
          <w:lang w:val="sr-Latn-CS"/>
        </w:rPr>
        <w:t xml:space="preserve"> </w:t>
      </w:r>
      <w:r w:rsidRPr="0098338A">
        <w:rPr>
          <w:sz w:val="22"/>
          <w:szCs w:val="22"/>
          <w:lang w:val="sr-Latn-CS"/>
        </w:rPr>
        <w:t xml:space="preserve">urađena </w:t>
      </w:r>
      <w:r w:rsidR="00A10389" w:rsidRPr="0098338A">
        <w:rPr>
          <w:sz w:val="22"/>
          <w:szCs w:val="22"/>
          <w:lang w:val="sr-Latn-CS"/>
        </w:rPr>
        <w:t xml:space="preserve">je </w:t>
      </w:r>
      <w:r w:rsidR="00F13B92" w:rsidRPr="0098338A">
        <w:rPr>
          <w:sz w:val="22"/>
          <w:szCs w:val="22"/>
          <w:lang w:val="sr-Latn-CS"/>
        </w:rPr>
        <w:t>d</w:t>
      </w:r>
      <w:r w:rsidR="00A10389" w:rsidRPr="0098338A">
        <w:rPr>
          <w:sz w:val="22"/>
          <w:szCs w:val="22"/>
          <w:lang w:val="sr-Latn-CS"/>
        </w:rPr>
        <w:t>etaljnija florističk</w:t>
      </w:r>
      <w:r w:rsidRPr="0098338A">
        <w:rPr>
          <w:sz w:val="22"/>
          <w:szCs w:val="22"/>
          <w:lang w:val="sr-Latn-CS"/>
        </w:rPr>
        <w:t>a i</w:t>
      </w:r>
      <w:r w:rsidR="00A10389" w:rsidRPr="0098338A">
        <w:rPr>
          <w:sz w:val="22"/>
          <w:szCs w:val="22"/>
          <w:lang w:val="sr-Latn-CS"/>
        </w:rPr>
        <w:t xml:space="preserve"> fitocenološka analiza </w:t>
      </w:r>
      <w:r w:rsidRPr="0098338A">
        <w:rPr>
          <w:sz w:val="22"/>
          <w:szCs w:val="22"/>
          <w:lang w:val="sr-Latn-CS"/>
        </w:rPr>
        <w:t>biljne zajednice na istom lokalitetu „iznad Risna kraj pećine Sopot na oko 80 mnm, na severoistočnoj ekspoziciji i nagibu od 40°“</w:t>
      </w:r>
      <w:r w:rsidR="00CF7A88" w:rsidRPr="0098338A">
        <w:rPr>
          <w:sz w:val="22"/>
          <w:szCs w:val="22"/>
          <w:lang w:val="sr-Latn-CS"/>
        </w:rPr>
        <w:t xml:space="preserve"> </w:t>
      </w:r>
      <w:r w:rsidRPr="0098338A">
        <w:rPr>
          <w:sz w:val="22"/>
          <w:szCs w:val="22"/>
          <w:lang w:val="sr-Latn-CS"/>
        </w:rPr>
        <w:t>koj</w:t>
      </w:r>
      <w:r w:rsidR="00CF7A88" w:rsidRPr="0098338A">
        <w:rPr>
          <w:sz w:val="22"/>
          <w:szCs w:val="22"/>
          <w:lang w:val="sr-Latn-CS"/>
        </w:rPr>
        <w:t>a</w:t>
      </w:r>
      <w:r w:rsidRPr="0098338A">
        <w:rPr>
          <w:sz w:val="22"/>
          <w:szCs w:val="22"/>
          <w:lang w:val="sr-Latn-CS"/>
        </w:rPr>
        <w:t xml:space="preserve"> je </w:t>
      </w:r>
      <w:r w:rsidR="00CF7A88" w:rsidRPr="0098338A">
        <w:rPr>
          <w:sz w:val="22"/>
          <w:szCs w:val="22"/>
          <w:lang w:val="sr-Latn-CS"/>
        </w:rPr>
        <w:t xml:space="preserve">objavljena </w:t>
      </w:r>
      <w:r w:rsidR="00941679" w:rsidRPr="0098338A">
        <w:rPr>
          <w:sz w:val="22"/>
          <w:szCs w:val="22"/>
          <w:lang w:val="sr-Latn-CS"/>
        </w:rPr>
        <w:t xml:space="preserve">1978. godine </w:t>
      </w:r>
      <w:r w:rsidR="00F13B92" w:rsidRPr="0098338A">
        <w:rPr>
          <w:sz w:val="22"/>
          <w:szCs w:val="22"/>
          <w:lang w:val="sr-Latn-CS"/>
        </w:rPr>
        <w:t>u radu: Jovanović B, Vukićević E. 1978. Fitocenoza sa oleanderom (</w:t>
      </w:r>
      <w:r w:rsidR="00F13B92" w:rsidRPr="00D84DA1">
        <w:rPr>
          <w:i/>
          <w:sz w:val="22"/>
          <w:szCs w:val="22"/>
          <w:lang w:val="sr-Latn-CS"/>
        </w:rPr>
        <w:t>Nerium oleander</w:t>
      </w:r>
      <w:r w:rsidR="00F13B92" w:rsidRPr="0098338A">
        <w:rPr>
          <w:sz w:val="22"/>
          <w:szCs w:val="22"/>
          <w:lang w:val="sr-Latn-CS"/>
        </w:rPr>
        <w:t xml:space="preserve"> L.) kod Risna u Boki Kotorskoj [Communities with Nerium oleander L. near Risan, Bay of Kotor].</w:t>
      </w:r>
      <w:r w:rsidR="00CF7A88" w:rsidRPr="0098338A">
        <w:rPr>
          <w:sz w:val="22"/>
          <w:szCs w:val="22"/>
          <w:lang w:val="sr-Latn-CS"/>
        </w:rPr>
        <w:t xml:space="preserve"> CANU, Odjeljenje prirodnih nauka, Knjiga 2 „Zaštita čovjekove sredine u Crnoj Gori“. </w:t>
      </w:r>
      <w:r w:rsidR="00F13B92" w:rsidRPr="0098338A">
        <w:rPr>
          <w:sz w:val="22"/>
          <w:szCs w:val="22"/>
          <w:lang w:val="sr-Latn-CS"/>
        </w:rPr>
        <w:t>Radovi sa Simpozija ‘‘Stanje, zaštita i unapređenje čovjekove sredine u Crnoj Gori", Herceg-Novi</w:t>
      </w:r>
      <w:r w:rsidR="00CF7A88" w:rsidRPr="0098338A">
        <w:rPr>
          <w:sz w:val="22"/>
          <w:szCs w:val="22"/>
          <w:lang w:val="sr-Latn-CS"/>
        </w:rPr>
        <w:t>, 6-8 oktobra 1976, str</w:t>
      </w:r>
      <w:r w:rsidR="00F13B92" w:rsidRPr="0098338A">
        <w:rPr>
          <w:sz w:val="22"/>
          <w:szCs w:val="22"/>
          <w:lang w:val="sr-Latn-CS"/>
        </w:rPr>
        <w:t xml:space="preserve"> 381– 390.</w:t>
      </w:r>
      <w:r w:rsidR="00A251BF" w:rsidRPr="0098338A">
        <w:rPr>
          <w:sz w:val="22"/>
          <w:szCs w:val="22"/>
          <w:lang w:val="sr-Latn-CS"/>
        </w:rPr>
        <w:t xml:space="preserve"> </w:t>
      </w:r>
      <w:r w:rsidR="00CF7A88" w:rsidRPr="0098338A">
        <w:rPr>
          <w:sz w:val="22"/>
          <w:szCs w:val="22"/>
          <w:lang w:val="sr-Latn-CS"/>
        </w:rPr>
        <w:t xml:space="preserve">Taj rad do sada nije bio dostupan na internetu, pa smo isti skenirali i postavili njegovu PDF verziju za dalje korišćenje na sljedećem Dropbox linku UNEP / GEF-ovog projekta </w:t>
      </w:r>
      <w:hyperlink r:id="rId16" w:history="1">
        <w:r w:rsidR="00993383" w:rsidRPr="0098338A">
          <w:rPr>
            <w:rStyle w:val="Hyperlink"/>
            <w:sz w:val="22"/>
            <w:szCs w:val="22"/>
            <w:lang w:val="sr-Latn-CS"/>
          </w:rPr>
          <w:t>https://www.dropbox.com/s/6qva4h8pzu2srgs/Jovanovic%20et%20Vukicevic%20-%20Fitocenoza%20sa%20oleanderom%20CANU%201978.pdf?dl=0</w:t>
        </w:r>
      </w:hyperlink>
      <w:r w:rsidR="00941679" w:rsidRPr="0098338A">
        <w:rPr>
          <w:sz w:val="22"/>
          <w:szCs w:val="22"/>
          <w:lang w:val="sr-Latn-CS"/>
        </w:rPr>
        <w:t xml:space="preserve">. </w:t>
      </w:r>
      <w:r w:rsidR="00993383" w:rsidRPr="0098338A">
        <w:rPr>
          <w:sz w:val="22"/>
          <w:szCs w:val="22"/>
          <w:lang w:val="sr-Latn-CS"/>
        </w:rPr>
        <w:t>U r</w:t>
      </w:r>
      <w:r w:rsidR="00941679" w:rsidRPr="0098338A">
        <w:rPr>
          <w:sz w:val="22"/>
          <w:szCs w:val="22"/>
          <w:lang w:val="sr-Latn-CS"/>
        </w:rPr>
        <w:t>ad</w:t>
      </w:r>
      <w:r w:rsidR="00993383" w:rsidRPr="0098338A">
        <w:rPr>
          <w:sz w:val="22"/>
          <w:szCs w:val="22"/>
          <w:lang w:val="sr-Latn-CS"/>
        </w:rPr>
        <w:t>u</w:t>
      </w:r>
      <w:r w:rsidR="00941679" w:rsidRPr="0098338A">
        <w:rPr>
          <w:sz w:val="22"/>
          <w:szCs w:val="22"/>
          <w:lang w:val="sr-Latn-CS"/>
        </w:rPr>
        <w:t xml:space="preserve"> je na bazi sprovedenih analiza da</w:t>
      </w:r>
      <w:r w:rsidR="00993383" w:rsidRPr="0098338A">
        <w:rPr>
          <w:sz w:val="22"/>
          <w:szCs w:val="22"/>
          <w:lang w:val="sr-Latn-CS"/>
        </w:rPr>
        <w:t>t</w:t>
      </w:r>
      <w:r w:rsidR="00941679" w:rsidRPr="0098338A">
        <w:rPr>
          <w:sz w:val="22"/>
          <w:szCs w:val="22"/>
          <w:lang w:val="sr-Latn-CS"/>
        </w:rPr>
        <w:t xml:space="preserve"> novi naziv predmetnoj biljnoj zajednici kao „</w:t>
      </w:r>
      <w:r w:rsidR="00941679" w:rsidRPr="0098338A">
        <w:rPr>
          <w:b/>
          <w:i/>
          <w:sz w:val="22"/>
          <w:szCs w:val="22"/>
          <w:lang w:val="sr-Latn-CS"/>
        </w:rPr>
        <w:t>Andropogoni – Nerietum ass. n.</w:t>
      </w:r>
      <w:r w:rsidR="00D55597" w:rsidRPr="0098338A">
        <w:rPr>
          <w:sz w:val="22"/>
          <w:szCs w:val="22"/>
          <w:lang w:val="sr-Latn-CS"/>
        </w:rPr>
        <w:t xml:space="preserve">“ koja je u nazivu rada </w:t>
      </w:r>
      <w:r w:rsidR="004129C3" w:rsidRPr="0098338A">
        <w:rPr>
          <w:sz w:val="22"/>
          <w:szCs w:val="22"/>
          <w:lang w:val="sr-Latn-CS"/>
        </w:rPr>
        <w:t>defini</w:t>
      </w:r>
      <w:r w:rsidR="00D55597" w:rsidRPr="0098338A">
        <w:rPr>
          <w:sz w:val="22"/>
          <w:szCs w:val="22"/>
          <w:lang w:val="sr-Latn-CS"/>
        </w:rPr>
        <w:t>sana</w:t>
      </w:r>
      <w:r w:rsidR="00993383" w:rsidRPr="0098338A">
        <w:rPr>
          <w:sz w:val="22"/>
          <w:szCs w:val="22"/>
          <w:lang w:val="sr-Latn-CS"/>
        </w:rPr>
        <w:t xml:space="preserve"> </w:t>
      </w:r>
      <w:r w:rsidR="004129C3" w:rsidRPr="0098338A">
        <w:rPr>
          <w:sz w:val="22"/>
          <w:szCs w:val="22"/>
          <w:lang w:val="sr-Latn-CS"/>
        </w:rPr>
        <w:t>kao „</w:t>
      </w:r>
      <w:r w:rsidR="004129C3" w:rsidRPr="0098338A">
        <w:rPr>
          <w:b/>
          <w:i/>
          <w:sz w:val="22"/>
          <w:szCs w:val="22"/>
          <w:lang w:val="sr-Latn-CS"/>
        </w:rPr>
        <w:t xml:space="preserve">Fitocenoza sa oleanderom (Nerium oleander </w:t>
      </w:r>
      <w:r w:rsidR="004129C3" w:rsidRPr="001B5267">
        <w:rPr>
          <w:b/>
          <w:sz w:val="22"/>
          <w:szCs w:val="22"/>
          <w:lang w:val="sr-Latn-CS"/>
        </w:rPr>
        <w:t>L</w:t>
      </w:r>
      <w:r w:rsidR="004129C3" w:rsidRPr="0098338A">
        <w:rPr>
          <w:b/>
          <w:i/>
          <w:sz w:val="22"/>
          <w:szCs w:val="22"/>
          <w:lang w:val="sr-Latn-CS"/>
        </w:rPr>
        <w:t>.)</w:t>
      </w:r>
      <w:r w:rsidR="004129C3" w:rsidRPr="0098338A">
        <w:rPr>
          <w:sz w:val="22"/>
          <w:szCs w:val="22"/>
          <w:lang w:val="sr-Latn-CS"/>
        </w:rPr>
        <w:t xml:space="preserve">“ </w:t>
      </w:r>
    </w:p>
    <w:p w14:paraId="5F2ADFBB" w14:textId="2CC2D508" w:rsidR="00D55597" w:rsidRPr="0098338A" w:rsidRDefault="005D6203" w:rsidP="0098338A">
      <w:pPr>
        <w:jc w:val="both"/>
        <w:rPr>
          <w:sz w:val="22"/>
          <w:szCs w:val="22"/>
          <w:lang w:val="sr-Latn-CS"/>
        </w:rPr>
      </w:pPr>
      <w:r>
        <w:rPr>
          <w:sz w:val="22"/>
          <w:szCs w:val="22"/>
          <w:lang w:val="sr-Latn-CS"/>
        </w:rPr>
        <w:t>Za sada v</w:t>
      </w:r>
      <w:r w:rsidR="00D55597" w:rsidRPr="00F40D17">
        <w:rPr>
          <w:sz w:val="22"/>
          <w:szCs w:val="22"/>
          <w:lang w:val="sr-Latn-CS"/>
        </w:rPr>
        <w:t xml:space="preserve">ažeći sintaksonomski status ove zajedice je </w:t>
      </w:r>
      <w:r w:rsidR="00D55597" w:rsidRPr="00F40D17">
        <w:rPr>
          <w:b/>
          <w:i/>
          <w:sz w:val="22"/>
          <w:szCs w:val="22"/>
          <w:lang w:val="sr-Latn-CS"/>
        </w:rPr>
        <w:t xml:space="preserve">Andropogono distachyi – Nerietum oleandri </w:t>
      </w:r>
      <w:r w:rsidR="00D55597" w:rsidRPr="00F40D17">
        <w:rPr>
          <w:b/>
        </w:rPr>
        <w:t>(Jovanović &amp; Vukićević, 1978) Jasprica et al. 2007 stat. nov</w:t>
      </w:r>
      <w:r w:rsidR="00D55597" w:rsidRPr="00F40D17">
        <w:rPr>
          <w:b/>
          <w:i/>
          <w:sz w:val="22"/>
          <w:szCs w:val="22"/>
          <w:lang w:val="sr-Latn-CS"/>
        </w:rPr>
        <w:t>.</w:t>
      </w:r>
      <w:r w:rsidR="00D55597" w:rsidRPr="00F40D17">
        <w:rPr>
          <w:sz w:val="22"/>
          <w:szCs w:val="22"/>
          <w:lang w:val="sr-Latn-CS"/>
        </w:rPr>
        <w:t xml:space="preserve"> u skadu sa nalazima iz rada </w:t>
      </w:r>
      <w:hyperlink r:id="rId17" w:history="1">
        <w:r w:rsidR="00D55597" w:rsidRPr="00F40D17">
          <w:rPr>
            <w:rStyle w:val="Hyperlink"/>
            <w:sz w:val="22"/>
            <w:szCs w:val="22"/>
            <w:lang w:val="sr-Latn-CS"/>
          </w:rPr>
          <w:t>Jasprica, Nenad &amp; Ruščić, M. &amp; Kovačić, Sanja. (2007). The Chrysopogono grylli-Nerietum oleandri association in Croatia as compared with other Rubo ulmifolii-Nerion oleandri communities (Tamaricetalia, Nerio-Tamaricetea) in the Mediterranean. Plant Biosystems - PLANT BIOSYST. 141. 40-50. 10.1080/11263500601153545</w:t>
        </w:r>
      </w:hyperlink>
      <w:r w:rsidR="00D55597" w:rsidRPr="00F40D17">
        <w:rPr>
          <w:sz w:val="22"/>
          <w:szCs w:val="22"/>
          <w:lang w:val="sr-Latn-CS"/>
        </w:rPr>
        <w:t>.</w:t>
      </w:r>
      <w:r w:rsidR="00D55597" w:rsidRPr="0098338A">
        <w:rPr>
          <w:sz w:val="22"/>
          <w:szCs w:val="22"/>
          <w:lang w:val="sr-Latn-CS"/>
        </w:rPr>
        <w:t xml:space="preserve"> </w:t>
      </w:r>
    </w:p>
    <w:p w14:paraId="7F0512DF" w14:textId="77777777" w:rsidR="00F13B92" w:rsidRPr="0098338A" w:rsidRDefault="00F13B92" w:rsidP="0098338A">
      <w:pPr>
        <w:widowControl w:val="0"/>
        <w:autoSpaceDE w:val="0"/>
        <w:autoSpaceDN w:val="0"/>
        <w:adjustRightInd w:val="0"/>
        <w:rPr>
          <w:sz w:val="22"/>
          <w:szCs w:val="22"/>
          <w:lang w:val="sr-Latn-CS"/>
        </w:rPr>
      </w:pPr>
    </w:p>
    <w:p w14:paraId="45D4F460" w14:textId="77777777" w:rsidR="00366EDA" w:rsidRPr="0098338A" w:rsidRDefault="00366EDA" w:rsidP="0098338A">
      <w:pPr>
        <w:widowControl w:val="0"/>
        <w:autoSpaceDE w:val="0"/>
        <w:autoSpaceDN w:val="0"/>
        <w:adjustRightInd w:val="0"/>
        <w:rPr>
          <w:sz w:val="22"/>
          <w:szCs w:val="22"/>
          <w:lang w:val="sr-Latn-CS"/>
        </w:rPr>
      </w:pPr>
      <w:r w:rsidRPr="0098338A">
        <w:rPr>
          <w:sz w:val="22"/>
          <w:szCs w:val="22"/>
          <w:lang w:val="sr-Latn-CS"/>
        </w:rPr>
        <w:t>2.10.</w:t>
      </w:r>
      <w:r w:rsidRPr="0098338A">
        <w:rPr>
          <w:sz w:val="22"/>
          <w:szCs w:val="22"/>
          <w:lang w:val="sr-Latn-CS"/>
        </w:rPr>
        <w:tab/>
        <w:t xml:space="preserve">Položaj zaštićenog područja </w:t>
      </w:r>
    </w:p>
    <w:p w14:paraId="4118816C" w14:textId="1AF02CC3" w:rsidR="00366EDA" w:rsidRPr="0098338A" w:rsidRDefault="00A251BF" w:rsidP="0098338A">
      <w:pPr>
        <w:widowControl w:val="0"/>
        <w:autoSpaceDE w:val="0"/>
        <w:autoSpaceDN w:val="0"/>
        <w:adjustRightInd w:val="0"/>
        <w:rPr>
          <w:sz w:val="22"/>
          <w:szCs w:val="22"/>
          <w:lang w:val="sr-Latn-CS"/>
        </w:rPr>
      </w:pPr>
      <w:r w:rsidRPr="0098338A">
        <w:rPr>
          <w:sz w:val="22"/>
          <w:szCs w:val="22"/>
          <w:lang w:val="sr-Latn-CS"/>
        </w:rPr>
        <w:t>Zašti</w:t>
      </w:r>
      <w:r w:rsidR="00D97B3E">
        <w:rPr>
          <w:sz w:val="22"/>
          <w:szCs w:val="22"/>
          <w:lang w:val="sr-Latn-CS"/>
        </w:rPr>
        <w:t>ćeno područje se nalazi u Medit</w:t>
      </w:r>
      <w:r w:rsidRPr="0098338A">
        <w:rPr>
          <w:sz w:val="22"/>
          <w:szCs w:val="22"/>
          <w:lang w:val="sr-Latn-CS"/>
        </w:rPr>
        <w:t>eranskom biogeografskom regionu. Administrativno pripada opštini Kotor, u području koje je dio Mjesne zajednice Risan.</w:t>
      </w:r>
    </w:p>
    <w:p w14:paraId="22A3C1C2" w14:textId="77777777" w:rsidR="000B3071" w:rsidRPr="0098338A" w:rsidRDefault="000B3071" w:rsidP="0098338A">
      <w:pPr>
        <w:jc w:val="center"/>
        <w:rPr>
          <w:sz w:val="22"/>
          <w:szCs w:val="22"/>
          <w:lang w:val="sr-Latn-CS"/>
        </w:rPr>
      </w:pPr>
      <w:r w:rsidRPr="0098338A">
        <w:rPr>
          <w:noProof/>
          <w:sz w:val="22"/>
          <w:szCs w:val="22"/>
          <w:lang w:eastAsia="en-GB"/>
        </w:rPr>
        <w:drawing>
          <wp:inline distT="0" distB="0" distL="0" distR="0" wp14:anchorId="486E457A" wp14:editId="496C4418">
            <wp:extent cx="5916295" cy="3433445"/>
            <wp:effectExtent l="0" t="0" r="8255"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pot - polozaj podrucje istrazivanja.jpg"/>
                    <pic:cNvPicPr/>
                  </pic:nvPicPr>
                  <pic:blipFill>
                    <a:blip r:embed="rId18" cstate="email">
                      <a:extLst>
                        <a:ext uri="{28A0092B-C50C-407E-A947-70E740481C1C}">
                          <a14:useLocalDpi xmlns:a14="http://schemas.microsoft.com/office/drawing/2010/main"/>
                        </a:ext>
                      </a:extLst>
                    </a:blip>
                    <a:stretch>
                      <a:fillRect/>
                    </a:stretch>
                  </pic:blipFill>
                  <pic:spPr>
                    <a:xfrm>
                      <a:off x="0" y="0"/>
                      <a:ext cx="5916295" cy="3433445"/>
                    </a:xfrm>
                    <a:prstGeom prst="rect">
                      <a:avLst/>
                    </a:prstGeom>
                  </pic:spPr>
                </pic:pic>
              </a:graphicData>
            </a:graphic>
          </wp:inline>
        </w:drawing>
      </w:r>
    </w:p>
    <w:p w14:paraId="0F70FE2C" w14:textId="0368AC7D" w:rsidR="000B3071" w:rsidRPr="0098338A" w:rsidRDefault="000B3071" w:rsidP="0098338A">
      <w:pPr>
        <w:jc w:val="center"/>
        <w:rPr>
          <w:sz w:val="22"/>
          <w:szCs w:val="22"/>
          <w:lang w:val="sr-Latn-CS"/>
        </w:rPr>
      </w:pPr>
      <w:r w:rsidRPr="0098338A">
        <w:rPr>
          <w:i/>
          <w:sz w:val="20"/>
          <w:szCs w:val="20"/>
          <w:lang w:val="sr-Latn-CS"/>
        </w:rPr>
        <w:t xml:space="preserve">Slika 1. - Položaj zzaštićenog područja </w:t>
      </w:r>
      <w:r w:rsidRPr="0098338A">
        <w:rPr>
          <w:bCs/>
          <w:i/>
          <w:sz w:val="20"/>
          <w:szCs w:val="20"/>
          <w:lang w:val="sr-Latn-CS"/>
        </w:rPr>
        <w:t>„Lovor (Laur</w:t>
      </w:r>
      <w:r w:rsidR="002C28B9">
        <w:rPr>
          <w:bCs/>
          <w:i/>
          <w:sz w:val="20"/>
          <w:szCs w:val="20"/>
          <w:lang w:val="sr-Latn-CS"/>
        </w:rPr>
        <w:t>u</w:t>
      </w:r>
      <w:r w:rsidRPr="0098338A">
        <w:rPr>
          <w:bCs/>
          <w:i/>
          <w:sz w:val="20"/>
          <w:szCs w:val="20"/>
          <w:lang w:val="sr-Latn-CS"/>
        </w:rPr>
        <w:t>s nobilis) i oleander (Nerium) sastojina iznad vrela Sopot kod Risna“</w:t>
      </w:r>
      <w:r w:rsidRPr="0098338A">
        <w:rPr>
          <w:i/>
          <w:sz w:val="20"/>
          <w:szCs w:val="20"/>
          <w:lang w:val="sr-Latn-CS"/>
        </w:rPr>
        <w:t xml:space="preserve"> na topografskoj karti VGI 1:25.000</w:t>
      </w:r>
      <w:r w:rsidRPr="0098338A">
        <w:rPr>
          <w:sz w:val="22"/>
          <w:szCs w:val="22"/>
          <w:lang w:val="sr-Latn-CS"/>
        </w:rPr>
        <w:br w:type="page"/>
      </w:r>
    </w:p>
    <w:p w14:paraId="59DBBA0C" w14:textId="77777777" w:rsidR="00A251BF" w:rsidRPr="0098338A" w:rsidRDefault="00A251BF" w:rsidP="0098338A">
      <w:pPr>
        <w:widowControl w:val="0"/>
        <w:autoSpaceDE w:val="0"/>
        <w:autoSpaceDN w:val="0"/>
        <w:adjustRightInd w:val="0"/>
        <w:jc w:val="center"/>
        <w:rPr>
          <w:sz w:val="22"/>
          <w:szCs w:val="22"/>
          <w:lang w:val="sr-Latn-CS"/>
        </w:rPr>
      </w:pPr>
    </w:p>
    <w:p w14:paraId="15AFD482" w14:textId="77777777" w:rsidR="00366EDA" w:rsidRPr="0098338A" w:rsidRDefault="00366EDA" w:rsidP="0098338A">
      <w:pPr>
        <w:widowControl w:val="0"/>
        <w:autoSpaceDE w:val="0"/>
        <w:autoSpaceDN w:val="0"/>
        <w:adjustRightInd w:val="0"/>
        <w:rPr>
          <w:sz w:val="22"/>
          <w:szCs w:val="22"/>
          <w:lang w:val="sr-Latn-CS"/>
        </w:rPr>
      </w:pPr>
      <w:r w:rsidRPr="0098338A">
        <w:rPr>
          <w:sz w:val="22"/>
          <w:szCs w:val="22"/>
          <w:lang w:val="sr-Latn-CS"/>
        </w:rPr>
        <w:t>2.10.1.1.</w:t>
      </w:r>
      <w:r w:rsidRPr="0098338A">
        <w:rPr>
          <w:sz w:val="22"/>
          <w:szCs w:val="22"/>
          <w:lang w:val="sr-Latn-CS"/>
        </w:rPr>
        <w:tab/>
        <w:t>Geografski položaj i površina</w:t>
      </w:r>
    </w:p>
    <w:p w14:paraId="6429F369" w14:textId="66BAEB96" w:rsidR="00366EDA" w:rsidRPr="0098338A" w:rsidRDefault="00A251BF" w:rsidP="0098338A">
      <w:pPr>
        <w:widowControl w:val="0"/>
        <w:autoSpaceDE w:val="0"/>
        <w:autoSpaceDN w:val="0"/>
        <w:adjustRightInd w:val="0"/>
        <w:rPr>
          <w:sz w:val="22"/>
          <w:szCs w:val="22"/>
          <w:lang w:val="sr-Latn-CS"/>
        </w:rPr>
      </w:pPr>
      <w:r w:rsidRPr="0098338A">
        <w:rPr>
          <w:sz w:val="22"/>
          <w:szCs w:val="22"/>
          <w:lang w:val="sr-Latn-CS"/>
        </w:rPr>
        <w:t xml:space="preserve">Geografski lokalitet Sopot na kome se nalazi zaštićeno područje </w:t>
      </w:r>
      <w:r w:rsidR="00B03D6F" w:rsidRPr="0098338A">
        <w:rPr>
          <w:bCs/>
          <w:sz w:val="22"/>
          <w:szCs w:val="22"/>
          <w:lang w:val="sr-Latn-CS"/>
        </w:rPr>
        <w:t>„Lovor (</w:t>
      </w:r>
      <w:r w:rsidR="00B03D6F" w:rsidRPr="002A5D43">
        <w:rPr>
          <w:bCs/>
          <w:i/>
          <w:sz w:val="22"/>
          <w:szCs w:val="22"/>
          <w:lang w:val="sr-Latn-CS"/>
        </w:rPr>
        <w:t>Laur</w:t>
      </w:r>
      <w:r w:rsidR="002A5D43" w:rsidRPr="002A5D43">
        <w:rPr>
          <w:bCs/>
          <w:i/>
          <w:sz w:val="22"/>
          <w:szCs w:val="22"/>
          <w:lang w:val="sr-Latn-CS"/>
        </w:rPr>
        <w:t>u</w:t>
      </w:r>
      <w:r w:rsidR="00B03D6F" w:rsidRPr="002A5D43">
        <w:rPr>
          <w:bCs/>
          <w:i/>
          <w:sz w:val="22"/>
          <w:szCs w:val="22"/>
          <w:lang w:val="sr-Latn-CS"/>
        </w:rPr>
        <w:t>s nobilis</w:t>
      </w:r>
      <w:r w:rsidR="00B03D6F" w:rsidRPr="0098338A">
        <w:rPr>
          <w:bCs/>
          <w:sz w:val="22"/>
          <w:szCs w:val="22"/>
          <w:lang w:val="sr-Latn-CS"/>
        </w:rPr>
        <w:t>) i oleander (</w:t>
      </w:r>
      <w:r w:rsidR="00B03D6F" w:rsidRPr="009F54D2">
        <w:rPr>
          <w:bCs/>
          <w:i/>
          <w:sz w:val="22"/>
          <w:szCs w:val="22"/>
          <w:lang w:val="sr-Latn-CS"/>
        </w:rPr>
        <w:t>Nerium</w:t>
      </w:r>
      <w:r w:rsidR="00B03D6F" w:rsidRPr="0098338A">
        <w:rPr>
          <w:bCs/>
          <w:sz w:val="22"/>
          <w:szCs w:val="22"/>
          <w:lang w:val="sr-Latn-CS"/>
        </w:rPr>
        <w:t xml:space="preserve">) sastojina iznad vrela Sopot kod Risna“ </w:t>
      </w:r>
      <w:r w:rsidRPr="0098338A">
        <w:rPr>
          <w:sz w:val="22"/>
          <w:szCs w:val="22"/>
          <w:lang w:val="sr-Latn-CS"/>
        </w:rPr>
        <w:t>s</w:t>
      </w:r>
      <w:r w:rsidR="00B03D6F" w:rsidRPr="0098338A">
        <w:rPr>
          <w:sz w:val="22"/>
          <w:szCs w:val="22"/>
          <w:lang w:val="sr-Latn-CS"/>
        </w:rPr>
        <w:t xml:space="preserve">mješten je </w:t>
      </w:r>
      <w:r w:rsidRPr="0098338A">
        <w:rPr>
          <w:sz w:val="22"/>
          <w:szCs w:val="22"/>
          <w:lang w:val="sr-Latn-CS"/>
        </w:rPr>
        <w:t xml:space="preserve">u Boki </w:t>
      </w:r>
      <w:r w:rsidR="00A56681">
        <w:rPr>
          <w:sz w:val="22"/>
          <w:szCs w:val="22"/>
          <w:lang w:val="sr-Latn-CS"/>
        </w:rPr>
        <w:t>k</w:t>
      </w:r>
      <w:r w:rsidRPr="0098338A">
        <w:rPr>
          <w:sz w:val="22"/>
          <w:szCs w:val="22"/>
          <w:lang w:val="sr-Latn-CS"/>
        </w:rPr>
        <w:t xml:space="preserve">otorskoj, u blizini Risna, neposredno pored magistralnog puta Risan-Herceg Novi. U </w:t>
      </w:r>
      <w:r w:rsidR="00B03D6F" w:rsidRPr="0098338A">
        <w:rPr>
          <w:sz w:val="22"/>
          <w:szCs w:val="22"/>
          <w:lang w:val="sr-Latn-CS"/>
        </w:rPr>
        <w:t>njegovom neposrednom okruženju je manje naselje (zaseok) Vitoglav.</w:t>
      </w:r>
    </w:p>
    <w:p w14:paraId="1BA28341" w14:textId="3DCD60D3" w:rsidR="00B03D6F" w:rsidRPr="0098338A" w:rsidRDefault="00B03D6F" w:rsidP="0098338A">
      <w:pPr>
        <w:widowControl w:val="0"/>
        <w:autoSpaceDE w:val="0"/>
        <w:autoSpaceDN w:val="0"/>
        <w:adjustRightInd w:val="0"/>
        <w:rPr>
          <w:sz w:val="22"/>
          <w:szCs w:val="22"/>
          <w:lang w:val="sr-Latn-CS"/>
        </w:rPr>
      </w:pPr>
      <w:r w:rsidRPr="0098338A">
        <w:rPr>
          <w:sz w:val="22"/>
          <w:szCs w:val="22"/>
          <w:lang w:val="sr-Latn-CS"/>
        </w:rPr>
        <w:t xml:space="preserve">Površina zaštićenog područja </w:t>
      </w:r>
      <w:r w:rsidR="007B5A3D" w:rsidRPr="0098338A">
        <w:rPr>
          <w:sz w:val="22"/>
          <w:szCs w:val="22"/>
          <w:lang w:val="sr-Latn-CS"/>
        </w:rPr>
        <w:t>„</w:t>
      </w:r>
      <w:r w:rsidRPr="0098338A">
        <w:rPr>
          <w:bCs/>
          <w:sz w:val="22"/>
          <w:szCs w:val="22"/>
          <w:lang w:val="sr-Latn-CS"/>
        </w:rPr>
        <w:t>Lovor (</w:t>
      </w:r>
      <w:r w:rsidRPr="009F54D2">
        <w:rPr>
          <w:bCs/>
          <w:i/>
          <w:sz w:val="22"/>
          <w:szCs w:val="22"/>
          <w:lang w:val="sr-Latn-CS"/>
        </w:rPr>
        <w:t>Laur</w:t>
      </w:r>
      <w:r w:rsidR="009F54D2" w:rsidRPr="009F54D2">
        <w:rPr>
          <w:bCs/>
          <w:i/>
          <w:sz w:val="22"/>
          <w:szCs w:val="22"/>
          <w:lang w:val="sr-Latn-CS"/>
        </w:rPr>
        <w:t>u</w:t>
      </w:r>
      <w:r w:rsidRPr="009F54D2">
        <w:rPr>
          <w:bCs/>
          <w:i/>
          <w:sz w:val="22"/>
          <w:szCs w:val="22"/>
          <w:lang w:val="sr-Latn-CS"/>
        </w:rPr>
        <w:t>s nobilis</w:t>
      </w:r>
      <w:r w:rsidRPr="0098338A">
        <w:rPr>
          <w:bCs/>
          <w:sz w:val="22"/>
          <w:szCs w:val="22"/>
          <w:lang w:val="sr-Latn-CS"/>
        </w:rPr>
        <w:t>) i oleander (</w:t>
      </w:r>
      <w:r w:rsidRPr="009F54D2">
        <w:rPr>
          <w:bCs/>
          <w:i/>
          <w:sz w:val="22"/>
          <w:szCs w:val="22"/>
          <w:lang w:val="sr-Latn-CS"/>
        </w:rPr>
        <w:t>Nerium</w:t>
      </w:r>
      <w:r w:rsidRPr="0098338A">
        <w:rPr>
          <w:bCs/>
          <w:sz w:val="22"/>
          <w:szCs w:val="22"/>
          <w:lang w:val="sr-Latn-CS"/>
        </w:rPr>
        <w:t>) sastojina iznad vrela Sopot kod Risna“</w:t>
      </w:r>
      <w:r w:rsidRPr="0098338A">
        <w:rPr>
          <w:sz w:val="22"/>
          <w:szCs w:val="22"/>
          <w:lang w:val="sr-Latn-CS"/>
        </w:rPr>
        <w:t>koja je dobijena kroz postupak njegove revizije iznosi  52651 m</w:t>
      </w:r>
      <w:r w:rsidRPr="0098338A">
        <w:rPr>
          <w:sz w:val="22"/>
          <w:szCs w:val="22"/>
          <w:vertAlign w:val="superscript"/>
          <w:lang w:val="sr-Latn-CS"/>
        </w:rPr>
        <w:t>2</w:t>
      </w:r>
      <w:r w:rsidRPr="0098338A">
        <w:rPr>
          <w:sz w:val="22"/>
          <w:szCs w:val="22"/>
          <w:lang w:val="sr-Latn-CS"/>
        </w:rPr>
        <w:t xml:space="preserve"> (5,2</w:t>
      </w:r>
      <w:r w:rsidR="00BA2F67">
        <w:rPr>
          <w:sz w:val="22"/>
          <w:szCs w:val="22"/>
          <w:lang w:val="sr-Latn-CS"/>
        </w:rPr>
        <w:t>6</w:t>
      </w:r>
      <w:r w:rsidRPr="0098338A">
        <w:rPr>
          <w:sz w:val="22"/>
          <w:szCs w:val="22"/>
          <w:lang w:val="sr-Latn-CS"/>
        </w:rPr>
        <w:t>ha).</w:t>
      </w:r>
    </w:p>
    <w:p w14:paraId="7F1FC2E3" w14:textId="0E6FBE04" w:rsidR="00B03D6F" w:rsidRPr="0098338A" w:rsidRDefault="007B5A3D" w:rsidP="0098338A">
      <w:pPr>
        <w:widowControl w:val="0"/>
        <w:autoSpaceDE w:val="0"/>
        <w:autoSpaceDN w:val="0"/>
        <w:adjustRightInd w:val="0"/>
        <w:rPr>
          <w:sz w:val="22"/>
          <w:szCs w:val="22"/>
          <w:lang w:val="sr-Latn-CS"/>
        </w:rPr>
      </w:pPr>
      <w:r w:rsidRPr="0098338A">
        <w:rPr>
          <w:noProof/>
          <w:sz w:val="22"/>
          <w:szCs w:val="22"/>
          <w:lang w:eastAsia="en-GB"/>
        </w:rPr>
        <mc:AlternateContent>
          <mc:Choice Requires="wps">
            <w:drawing>
              <wp:anchor distT="0" distB="0" distL="114300" distR="114300" simplePos="0" relativeHeight="251666432" behindDoc="0" locked="0" layoutInCell="1" allowOverlap="1" wp14:anchorId="6FD947C3" wp14:editId="64F7FBFB">
                <wp:simplePos x="0" y="0"/>
                <wp:positionH relativeFrom="column">
                  <wp:posOffset>3482340</wp:posOffset>
                </wp:positionH>
                <wp:positionV relativeFrom="paragraph">
                  <wp:posOffset>276859</wp:posOffset>
                </wp:positionV>
                <wp:extent cx="314325" cy="3762375"/>
                <wp:effectExtent l="76200" t="0" r="28575" b="66675"/>
                <wp:wrapNone/>
                <wp:docPr id="278" name="Straight Arrow Connector 278"/>
                <wp:cNvGraphicFramePr/>
                <a:graphic xmlns:a="http://schemas.openxmlformats.org/drawingml/2006/main">
                  <a:graphicData uri="http://schemas.microsoft.com/office/word/2010/wordprocessingShape">
                    <wps:wsp>
                      <wps:cNvCnPr/>
                      <wps:spPr>
                        <a:xfrm flipH="1">
                          <a:off x="0" y="0"/>
                          <a:ext cx="314325" cy="37623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D5BB260" id="_x0000_t32" coordsize="21600,21600" o:spt="32" o:oned="t" path="m,l21600,21600e" filled="f">
                <v:path arrowok="t" fillok="f" o:connecttype="none"/>
                <o:lock v:ext="edit" shapetype="t"/>
              </v:shapetype>
              <v:shape id="Straight Arrow Connector 278" o:spid="_x0000_s1026" type="#_x0000_t32" style="position:absolute;margin-left:274.2pt;margin-top:21.8pt;width:24.75pt;height:296.25pt;flip:x;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dEF4AEAABAEAAAOAAAAZHJzL2Uyb0RvYy54bWysU9uO0zAQfUfiHyy/07Qpu0VR0xXqcnlA&#10;UO3CB3gdu7Hkm8ZD0/49YycNCBASiBfL9vicmXNmvL07O8tOCpIJvuWrxZIz5WXojD+2/Mvnty9e&#10;cZZQ+E7Y4FXLLyrxu93zZ9shNqoOfbCdAkYkPjVDbHmPGJuqSrJXTqRFiMpTUAdwAukIx6oDMRC7&#10;s1W9XN5WQ4AuQpAqJbq9H4N8V/i1VhI/aZ0UMttyqg3LCmV9ymu124rmCCL2Rk5liH+owgnjKelM&#10;dS9QsK9gfqFyRkJIQeNCBlcFrY1URQOpWS1/UvPYi6iKFjInxdmm9P9o5cfTAZjpWl5vqFVeOGrS&#10;I4Iwxx7Za4AwsH3wnowMwPIbcmyIqSHg3h9gOqV4gCz/rMExbU18T8NQDCGJ7Fz8vsx+qzMySZfr&#10;1ct1fcOZpNB6c1uvNzeZvhp5Ml+EhO9UcCxvWp6mwuaKxhzi9CHhCLwCMtj6vKIw9o3vGF4iSRNZ&#10;0ZQkx6usZay+7PBi1Yh9UJp8oSrHHGUi1d4COwmaJSGl8riameh1hmlj7QxcFgP+CJzeZ6gq0/o3&#10;4BlRMgePM9gZH+B32fF8LVmP768OjLqzBU+hu5S+Fmto7EpDpi+S5/rHc4F//8i7bwAAAP//AwBQ&#10;SwMEFAAGAAgAAAAhAIgDtKPgAAAACgEAAA8AAABkcnMvZG93bnJldi54bWxMj0FOwzAQRfdI3MEa&#10;JHbUKU3dNMSpQgWoEisCB3DjIYlqj6PYbdLbY1awHP2n/98Uu9kadsHR944kLBcJMKTG6Z5aCV+f&#10;rw8ZMB8UaWUcoYQretiVtzeFyrWb6AMvdWhZLCGfKwldCEPOuW86tMov3IAUs283WhXiObZcj2qK&#10;5dbwxyQR3Kqe4kKnBtx32Jzqs5VQZfydTtf9xteHRmgzzS9v1bOU93dz9QQs4Bz+YPjVj+pQRqej&#10;O5P2zEhYp1kaUQnpSgCLwHq72QI7ShArsQReFvz/C+UPAAAA//8DAFBLAQItABQABgAIAAAAIQC2&#10;gziS/gAAAOEBAAATAAAAAAAAAAAAAAAAAAAAAABbQ29udGVudF9UeXBlc10ueG1sUEsBAi0AFAAG&#10;AAgAAAAhADj9If/WAAAAlAEAAAsAAAAAAAAAAAAAAAAALwEAAF9yZWxzLy5yZWxzUEsBAi0AFAAG&#10;AAgAAAAhAGi50QXgAQAAEAQAAA4AAAAAAAAAAAAAAAAALgIAAGRycy9lMm9Eb2MueG1sUEsBAi0A&#10;FAAGAAgAAAAhAIgDtKPgAAAACgEAAA8AAAAAAAAAAAAAAAAAOgQAAGRycy9kb3ducmV2LnhtbFBL&#10;BQYAAAAABAAEAPMAAABHBQAAAAA=&#10;" strokecolor="#4579b8 [3044]">
                <v:stroke endarrow="open"/>
              </v:shape>
            </w:pict>
          </mc:Fallback>
        </mc:AlternateContent>
      </w:r>
      <w:r w:rsidR="00B03D6F" w:rsidRPr="0098338A">
        <w:rPr>
          <w:sz w:val="22"/>
          <w:szCs w:val="22"/>
          <w:lang w:val="sr-Latn-CS"/>
        </w:rPr>
        <w:t>Prije postupka revizije, za ovo zaštićeno područje je na zvaničnom sajtu Agencije za zaštitu životne sredine korišćen podatak (vidi na linku ) da je njegova površina 40 ha (400000m</w:t>
      </w:r>
      <w:r w:rsidR="00B03D6F" w:rsidRPr="0098338A">
        <w:rPr>
          <w:sz w:val="22"/>
          <w:szCs w:val="22"/>
          <w:vertAlign w:val="superscript"/>
          <w:lang w:val="sr-Latn-CS"/>
        </w:rPr>
        <w:t>2</w:t>
      </w:r>
      <w:r w:rsidR="00B03D6F" w:rsidRPr="0098338A">
        <w:rPr>
          <w:sz w:val="22"/>
          <w:szCs w:val="22"/>
          <w:lang w:val="sr-Latn-CS"/>
        </w:rPr>
        <w:t>) – skoro 8 puta veća</w:t>
      </w:r>
    </w:p>
    <w:p w14:paraId="52D61628" w14:textId="2B7DD08A" w:rsidR="00A251BF" w:rsidRPr="0098338A" w:rsidRDefault="007B5A3D" w:rsidP="0098338A">
      <w:pPr>
        <w:widowControl w:val="0"/>
        <w:autoSpaceDE w:val="0"/>
        <w:autoSpaceDN w:val="0"/>
        <w:adjustRightInd w:val="0"/>
        <w:rPr>
          <w:sz w:val="22"/>
          <w:szCs w:val="22"/>
          <w:lang w:val="sr-Latn-CS"/>
        </w:rPr>
      </w:pPr>
      <w:r w:rsidRPr="0098338A">
        <w:rPr>
          <w:noProof/>
          <w:sz w:val="22"/>
          <w:szCs w:val="22"/>
          <w:lang w:eastAsia="en-GB"/>
        </w:rPr>
        <w:drawing>
          <wp:inline distT="0" distB="0" distL="0" distR="0" wp14:anchorId="14B5F535" wp14:editId="745FDD60">
            <wp:extent cx="5916295" cy="3905250"/>
            <wp:effectExtent l="0" t="0" r="8255"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 sajt agencije - sopot.jpg"/>
                    <pic:cNvPicPr/>
                  </pic:nvPicPr>
                  <pic:blipFill>
                    <a:blip r:embed="rId19" cstate="email">
                      <a:extLst>
                        <a:ext uri="{28A0092B-C50C-407E-A947-70E740481C1C}">
                          <a14:useLocalDpi xmlns:a14="http://schemas.microsoft.com/office/drawing/2010/main"/>
                        </a:ext>
                      </a:extLst>
                    </a:blip>
                    <a:stretch>
                      <a:fillRect/>
                    </a:stretch>
                  </pic:blipFill>
                  <pic:spPr>
                    <a:xfrm>
                      <a:off x="0" y="0"/>
                      <a:ext cx="5916295" cy="3905250"/>
                    </a:xfrm>
                    <a:prstGeom prst="rect">
                      <a:avLst/>
                    </a:prstGeom>
                  </pic:spPr>
                </pic:pic>
              </a:graphicData>
            </a:graphic>
          </wp:inline>
        </w:drawing>
      </w:r>
    </w:p>
    <w:p w14:paraId="5D627151" w14:textId="77777777" w:rsidR="00B6185C" w:rsidRPr="0098338A" w:rsidRDefault="00B6185C" w:rsidP="0098338A">
      <w:pPr>
        <w:widowControl w:val="0"/>
        <w:autoSpaceDE w:val="0"/>
        <w:autoSpaceDN w:val="0"/>
        <w:adjustRightInd w:val="0"/>
        <w:rPr>
          <w:sz w:val="22"/>
          <w:szCs w:val="22"/>
          <w:lang w:val="sr-Latn-CS"/>
        </w:rPr>
      </w:pPr>
    </w:p>
    <w:p w14:paraId="15782A3D" w14:textId="77777777" w:rsidR="00366EDA" w:rsidRPr="0098338A" w:rsidRDefault="00366EDA" w:rsidP="0098338A">
      <w:pPr>
        <w:widowControl w:val="0"/>
        <w:autoSpaceDE w:val="0"/>
        <w:autoSpaceDN w:val="0"/>
        <w:adjustRightInd w:val="0"/>
        <w:rPr>
          <w:sz w:val="22"/>
          <w:szCs w:val="22"/>
          <w:lang w:val="sr-Latn-CS"/>
        </w:rPr>
      </w:pPr>
      <w:r w:rsidRPr="0098338A">
        <w:rPr>
          <w:sz w:val="22"/>
          <w:szCs w:val="22"/>
          <w:lang w:val="sr-Latn-CS"/>
        </w:rPr>
        <w:t>2.10.1.2.</w:t>
      </w:r>
      <w:r w:rsidRPr="0098338A">
        <w:rPr>
          <w:sz w:val="22"/>
          <w:szCs w:val="22"/>
          <w:lang w:val="sr-Latn-CS"/>
        </w:rPr>
        <w:tab/>
        <w:t>Opis granice zaštićenog područja</w:t>
      </w:r>
    </w:p>
    <w:p w14:paraId="386BE18E" w14:textId="1853F61B" w:rsidR="00366EDA" w:rsidRPr="0098338A" w:rsidRDefault="007B5A3D" w:rsidP="0098338A">
      <w:pPr>
        <w:widowControl w:val="0"/>
        <w:autoSpaceDE w:val="0"/>
        <w:autoSpaceDN w:val="0"/>
        <w:adjustRightInd w:val="0"/>
        <w:rPr>
          <w:sz w:val="22"/>
          <w:szCs w:val="22"/>
          <w:lang w:val="sr-Latn-CS"/>
        </w:rPr>
      </w:pPr>
      <w:r w:rsidRPr="0098338A">
        <w:rPr>
          <w:sz w:val="22"/>
          <w:szCs w:val="22"/>
          <w:lang w:val="sr-Latn-CS"/>
        </w:rPr>
        <w:t xml:space="preserve">Zaštićeno područje </w:t>
      </w:r>
      <w:r w:rsidRPr="0098338A">
        <w:rPr>
          <w:bCs/>
          <w:sz w:val="22"/>
          <w:szCs w:val="22"/>
          <w:lang w:val="sr-Latn-CS"/>
        </w:rPr>
        <w:t xml:space="preserve">„Lovor </w:t>
      </w:r>
      <w:r w:rsidRPr="003B6955">
        <w:rPr>
          <w:bCs/>
          <w:i/>
          <w:sz w:val="22"/>
          <w:szCs w:val="22"/>
          <w:lang w:val="sr-Latn-CS"/>
        </w:rPr>
        <w:t>(Laur</w:t>
      </w:r>
      <w:r w:rsidR="003B6955" w:rsidRPr="003B6955">
        <w:rPr>
          <w:bCs/>
          <w:i/>
          <w:sz w:val="22"/>
          <w:szCs w:val="22"/>
          <w:lang w:val="sr-Latn-CS"/>
        </w:rPr>
        <w:t>u</w:t>
      </w:r>
      <w:r w:rsidRPr="003B6955">
        <w:rPr>
          <w:bCs/>
          <w:i/>
          <w:sz w:val="22"/>
          <w:szCs w:val="22"/>
          <w:lang w:val="sr-Latn-CS"/>
        </w:rPr>
        <w:t>s nobilis</w:t>
      </w:r>
      <w:r w:rsidRPr="0098338A">
        <w:rPr>
          <w:bCs/>
          <w:sz w:val="22"/>
          <w:szCs w:val="22"/>
          <w:lang w:val="sr-Latn-CS"/>
        </w:rPr>
        <w:t>) i oleander (</w:t>
      </w:r>
      <w:r w:rsidRPr="003B6955">
        <w:rPr>
          <w:bCs/>
          <w:i/>
          <w:sz w:val="22"/>
          <w:szCs w:val="22"/>
          <w:lang w:val="sr-Latn-CS"/>
        </w:rPr>
        <w:t>Nerium</w:t>
      </w:r>
      <w:r w:rsidRPr="0098338A">
        <w:rPr>
          <w:bCs/>
          <w:sz w:val="22"/>
          <w:szCs w:val="22"/>
          <w:lang w:val="sr-Latn-CS"/>
        </w:rPr>
        <w:t xml:space="preserve">) sastojina iznad vrela Sopot kod Risna“ obuhvata </w:t>
      </w:r>
      <w:r w:rsidRPr="0098338A">
        <w:rPr>
          <w:sz w:val="22"/>
          <w:szCs w:val="22"/>
          <w:lang w:val="sr-Latn-CS"/>
        </w:rPr>
        <w:t xml:space="preserve">katastarske parcele 599, 600 i 605 (dio) sve u KO Risan, opština Kotor. </w:t>
      </w:r>
    </w:p>
    <w:p w14:paraId="2EE4E255" w14:textId="5BA82A0F" w:rsidR="007B5A3D" w:rsidRPr="0098338A" w:rsidRDefault="007B5A3D" w:rsidP="0098338A">
      <w:pPr>
        <w:widowControl w:val="0"/>
        <w:autoSpaceDE w:val="0"/>
        <w:autoSpaceDN w:val="0"/>
        <w:adjustRightInd w:val="0"/>
        <w:rPr>
          <w:sz w:val="22"/>
          <w:szCs w:val="22"/>
          <w:lang w:val="sr-Latn-CS"/>
        </w:rPr>
      </w:pPr>
      <w:r w:rsidRPr="0098338A">
        <w:rPr>
          <w:sz w:val="22"/>
          <w:szCs w:val="22"/>
          <w:lang w:val="sr-Latn-CS"/>
        </w:rPr>
        <w:t>Granica ovog zaštićenog područja počinje sa tromeđe katastarskih parcela 605, 506 i 507 sve u KO Risan (Jadranska magistrala) odakle granica kreće u pravcu jugozapada istočnim graničnim linijama (prema J</w:t>
      </w:r>
      <w:r w:rsidR="001A0C71" w:rsidRPr="0098338A">
        <w:rPr>
          <w:sz w:val="22"/>
          <w:szCs w:val="22"/>
          <w:lang w:val="sr-Latn-CS"/>
        </w:rPr>
        <w:t>a</w:t>
      </w:r>
      <w:r w:rsidRPr="0098338A">
        <w:rPr>
          <w:sz w:val="22"/>
          <w:szCs w:val="22"/>
          <w:lang w:val="sr-Latn-CS"/>
        </w:rPr>
        <w:t>dranskoj magistrali) katastarske parcele 605 KO Risan do tromeđe katastarskih parcela 605, 602 i 507 sve u KO Risan gdje granica oštro skreće u pravcu zapada i sjeverozapada južnim graničnim linijama katastarske parcele 605 KO Risan do tromeđe katastarskih parcela 605, 182 i 183 sve u KO Risan</w:t>
      </w:r>
      <w:r w:rsidR="001A0C71" w:rsidRPr="0098338A">
        <w:rPr>
          <w:sz w:val="22"/>
          <w:szCs w:val="22"/>
          <w:lang w:val="sr-Latn-CS"/>
        </w:rPr>
        <w:t xml:space="preserve"> odakle granica skreće u pravcu istoka sjevernim graničnim linijama katastarske parcele 605 KO Risan do početne tačke zaštićenog područja na tromeđe katastarskih parcela 605, 506 i 507 sve u KO Risan. Prateći graničnu liniju katastarske parcele 605 KO Risan, granična linija zaštićenog područja je radi obuhvatanja ključnog dijela zone sa zajednicom lovora i oleandera dodatno prilagođena / skra</w:t>
      </w:r>
      <w:r w:rsidR="00B6185C" w:rsidRPr="0098338A">
        <w:rPr>
          <w:sz w:val="22"/>
          <w:szCs w:val="22"/>
          <w:lang w:val="sr-Latn-CS"/>
        </w:rPr>
        <w:t xml:space="preserve">ćenjem </w:t>
      </w:r>
      <w:r w:rsidR="001A0C71" w:rsidRPr="0098338A">
        <w:rPr>
          <w:sz w:val="22"/>
          <w:szCs w:val="22"/>
          <w:lang w:val="sr-Latn-CS"/>
        </w:rPr>
        <w:t xml:space="preserve">granične linije katastarske parcele 605 KO Risan između tačaka sa koordinatama </w:t>
      </w:r>
      <w:r w:rsidR="00B6185C" w:rsidRPr="0098338A">
        <w:rPr>
          <w:sz w:val="22"/>
          <w:szCs w:val="22"/>
          <w:lang w:val="sr-Latn-CS"/>
        </w:rPr>
        <w:t>6556254, 4707870 i 6556230, 4707897.</w:t>
      </w:r>
    </w:p>
    <w:p w14:paraId="35271BBD" w14:textId="77777777" w:rsidR="007B5A3D" w:rsidRPr="0098338A" w:rsidRDefault="007B5A3D" w:rsidP="0098338A">
      <w:pPr>
        <w:widowControl w:val="0"/>
        <w:autoSpaceDE w:val="0"/>
        <w:autoSpaceDN w:val="0"/>
        <w:adjustRightInd w:val="0"/>
        <w:rPr>
          <w:sz w:val="22"/>
          <w:szCs w:val="22"/>
          <w:lang w:val="sr-Latn-CS"/>
        </w:rPr>
      </w:pPr>
    </w:p>
    <w:p w14:paraId="3DF923AD" w14:textId="77777777" w:rsidR="00366EDA" w:rsidRPr="0098338A" w:rsidRDefault="00366EDA" w:rsidP="0098338A">
      <w:pPr>
        <w:widowControl w:val="0"/>
        <w:autoSpaceDE w:val="0"/>
        <w:autoSpaceDN w:val="0"/>
        <w:adjustRightInd w:val="0"/>
        <w:rPr>
          <w:sz w:val="22"/>
          <w:szCs w:val="22"/>
          <w:lang w:val="sr-Latn-CS"/>
        </w:rPr>
      </w:pPr>
      <w:r w:rsidRPr="0098338A">
        <w:rPr>
          <w:sz w:val="22"/>
          <w:szCs w:val="22"/>
          <w:lang w:val="sr-Latn-CS"/>
        </w:rPr>
        <w:t>2.10.1.3.</w:t>
      </w:r>
      <w:r w:rsidRPr="0098338A">
        <w:rPr>
          <w:sz w:val="22"/>
          <w:szCs w:val="22"/>
          <w:lang w:val="sr-Latn-CS"/>
        </w:rPr>
        <w:tab/>
        <w:t>Vlasništvo u okviru zaštićenog popdručja</w:t>
      </w:r>
    </w:p>
    <w:p w14:paraId="018950EC" w14:textId="0FF409F5" w:rsidR="00B6185C" w:rsidRPr="0098338A" w:rsidRDefault="00B6185C" w:rsidP="0098338A">
      <w:pPr>
        <w:widowControl w:val="0"/>
        <w:autoSpaceDE w:val="0"/>
        <w:autoSpaceDN w:val="0"/>
        <w:adjustRightInd w:val="0"/>
        <w:rPr>
          <w:bCs/>
          <w:sz w:val="22"/>
          <w:szCs w:val="22"/>
          <w:lang w:val="sr-Latn-CS"/>
        </w:rPr>
      </w:pPr>
      <w:r w:rsidRPr="0098338A">
        <w:rPr>
          <w:sz w:val="22"/>
          <w:szCs w:val="22"/>
          <w:lang w:val="sr-Latn-CS"/>
        </w:rPr>
        <w:t xml:space="preserve">Sve tri katastarske parcele 599, 600 i 605 (dio) sve u KO Risan, opština Kotor koje su obuvaćene zaštićenim područjem </w:t>
      </w:r>
      <w:r w:rsidRPr="0098338A">
        <w:rPr>
          <w:bCs/>
          <w:sz w:val="22"/>
          <w:szCs w:val="22"/>
          <w:lang w:val="sr-Latn-CS"/>
        </w:rPr>
        <w:t>„Lovor (</w:t>
      </w:r>
      <w:r w:rsidRPr="003B6955">
        <w:rPr>
          <w:bCs/>
          <w:i/>
          <w:sz w:val="22"/>
          <w:szCs w:val="22"/>
          <w:lang w:val="sr-Latn-CS"/>
        </w:rPr>
        <w:t>Laur</w:t>
      </w:r>
      <w:r w:rsidR="003B6955" w:rsidRPr="003B6955">
        <w:rPr>
          <w:bCs/>
          <w:i/>
          <w:sz w:val="22"/>
          <w:szCs w:val="22"/>
          <w:lang w:val="sr-Latn-CS"/>
        </w:rPr>
        <w:t>u</w:t>
      </w:r>
      <w:r w:rsidRPr="003B6955">
        <w:rPr>
          <w:bCs/>
          <w:i/>
          <w:sz w:val="22"/>
          <w:szCs w:val="22"/>
          <w:lang w:val="sr-Latn-CS"/>
        </w:rPr>
        <w:t>s nobilis</w:t>
      </w:r>
      <w:r w:rsidRPr="0098338A">
        <w:rPr>
          <w:bCs/>
          <w:sz w:val="22"/>
          <w:szCs w:val="22"/>
          <w:lang w:val="sr-Latn-CS"/>
        </w:rPr>
        <w:t>) i oleander (</w:t>
      </w:r>
      <w:r w:rsidRPr="003B6955">
        <w:rPr>
          <w:bCs/>
          <w:i/>
          <w:sz w:val="22"/>
          <w:szCs w:val="22"/>
          <w:lang w:val="sr-Latn-CS"/>
        </w:rPr>
        <w:t>Nerium</w:t>
      </w:r>
      <w:r w:rsidRPr="0098338A">
        <w:rPr>
          <w:bCs/>
          <w:sz w:val="22"/>
          <w:szCs w:val="22"/>
          <w:lang w:val="sr-Latn-CS"/>
        </w:rPr>
        <w:t>) sastojina iznad vrela Sopot kod Risna“ nalaze se u državnom vlasništvu.</w:t>
      </w:r>
    </w:p>
    <w:p w14:paraId="29A9AB36" w14:textId="55B02D63" w:rsidR="00F13B92" w:rsidRPr="0098338A" w:rsidRDefault="00F13B92" w:rsidP="0098338A">
      <w:pPr>
        <w:rPr>
          <w:b/>
          <w:sz w:val="22"/>
          <w:szCs w:val="22"/>
          <w:lang w:val="sr-Latn-CS"/>
        </w:rPr>
      </w:pPr>
      <w:r w:rsidRPr="0098338A">
        <w:rPr>
          <w:b/>
          <w:sz w:val="22"/>
          <w:szCs w:val="22"/>
          <w:lang w:val="sr-Latn-CS"/>
        </w:rPr>
        <w:br w:type="page"/>
      </w:r>
    </w:p>
    <w:p w14:paraId="70CDF5E9" w14:textId="67B109AE" w:rsidR="000B3071" w:rsidRPr="0098338A" w:rsidRDefault="000B3071" w:rsidP="0098338A">
      <w:pPr>
        <w:widowControl w:val="0"/>
        <w:autoSpaceDE w:val="0"/>
        <w:autoSpaceDN w:val="0"/>
        <w:adjustRightInd w:val="0"/>
        <w:rPr>
          <w:b/>
          <w:lang w:val="sr-Latn-CS"/>
        </w:rPr>
      </w:pPr>
      <w:r w:rsidRPr="0098338A">
        <w:rPr>
          <w:b/>
          <w:lang w:val="sr-Latn-CS"/>
        </w:rPr>
        <w:lastRenderedPageBreak/>
        <w:t>3.</w:t>
      </w:r>
      <w:r w:rsidRPr="0098338A">
        <w:rPr>
          <w:b/>
          <w:lang w:val="sr-Latn-CS"/>
        </w:rPr>
        <w:tab/>
        <w:t xml:space="preserve">PRIRODNE, </w:t>
      </w:r>
      <w:r w:rsidRPr="00871C9B">
        <w:rPr>
          <w:b/>
          <w:lang w:val="sr-Latn-CS"/>
        </w:rPr>
        <w:t>STVORE</w:t>
      </w:r>
      <w:r w:rsidR="00870E1F" w:rsidRPr="00871C9B">
        <w:rPr>
          <w:b/>
          <w:lang w:val="sr-Latn-CS"/>
        </w:rPr>
        <w:t>NE</w:t>
      </w:r>
      <w:r w:rsidRPr="00871C9B">
        <w:rPr>
          <w:b/>
          <w:lang w:val="sr-Latn-CS"/>
        </w:rPr>
        <w:t xml:space="preserve"> I</w:t>
      </w:r>
      <w:r w:rsidRPr="0098338A">
        <w:rPr>
          <w:b/>
          <w:lang w:val="sr-Latn-CS"/>
        </w:rPr>
        <w:t xml:space="preserve"> PREDIONE ODLIKE ZAŠTIĆENOG PODRUČJA</w:t>
      </w:r>
    </w:p>
    <w:p w14:paraId="04286299" w14:textId="77777777" w:rsidR="00276B87" w:rsidRPr="0098338A" w:rsidRDefault="00276B87" w:rsidP="0098338A">
      <w:pPr>
        <w:widowControl w:val="0"/>
        <w:autoSpaceDE w:val="0"/>
        <w:autoSpaceDN w:val="0"/>
        <w:adjustRightInd w:val="0"/>
        <w:rPr>
          <w:sz w:val="22"/>
          <w:szCs w:val="22"/>
          <w:lang w:val="sr-Latn-CS"/>
        </w:rPr>
      </w:pPr>
    </w:p>
    <w:p w14:paraId="285FE854" w14:textId="77777777"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3.1.</w:t>
      </w:r>
      <w:r w:rsidRPr="0098338A">
        <w:rPr>
          <w:sz w:val="22"/>
          <w:szCs w:val="22"/>
          <w:lang w:val="sr-Latn-CS"/>
        </w:rPr>
        <w:tab/>
        <w:t>Fizičke karakteristike zaštićenog područja</w:t>
      </w:r>
    </w:p>
    <w:p w14:paraId="6A1EB452" w14:textId="77777777" w:rsidR="00276B87" w:rsidRPr="0098338A" w:rsidRDefault="00276B87" w:rsidP="0098338A">
      <w:pPr>
        <w:widowControl w:val="0"/>
        <w:autoSpaceDE w:val="0"/>
        <w:autoSpaceDN w:val="0"/>
        <w:adjustRightInd w:val="0"/>
        <w:rPr>
          <w:sz w:val="22"/>
          <w:szCs w:val="22"/>
          <w:lang w:val="sr-Latn-CS"/>
        </w:rPr>
      </w:pPr>
    </w:p>
    <w:p w14:paraId="02609B96" w14:textId="77777777"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3.1.1.1.</w:t>
      </w:r>
      <w:r w:rsidRPr="0098338A">
        <w:rPr>
          <w:sz w:val="22"/>
          <w:szCs w:val="22"/>
          <w:lang w:val="sr-Latn-CS"/>
        </w:rPr>
        <w:tab/>
        <w:t>Geografski položaj</w:t>
      </w:r>
    </w:p>
    <w:p w14:paraId="63E8E409" w14:textId="77777777" w:rsidR="00276B87" w:rsidRPr="0098338A" w:rsidRDefault="00276B87" w:rsidP="0098338A">
      <w:pPr>
        <w:widowControl w:val="0"/>
        <w:autoSpaceDE w:val="0"/>
        <w:autoSpaceDN w:val="0"/>
        <w:adjustRightInd w:val="0"/>
        <w:rPr>
          <w:sz w:val="22"/>
          <w:szCs w:val="22"/>
          <w:lang w:val="sr-Latn-CS"/>
        </w:rPr>
      </w:pPr>
      <w:r w:rsidRPr="0098338A">
        <w:rPr>
          <w:sz w:val="22"/>
          <w:szCs w:val="22"/>
          <w:lang w:val="sr-Latn-CS"/>
        </w:rPr>
        <w:t xml:space="preserve">Geografski lokalitet Sopot se nalazi u Boki kotorskoj, u blizini Risna, neposredno pored magistralnog puta Risan-Herceg Novi. </w:t>
      </w:r>
    </w:p>
    <w:p w14:paraId="6FDFA30F" w14:textId="7BEF5FC1" w:rsidR="00276B87" w:rsidRPr="0098338A" w:rsidRDefault="00276B87" w:rsidP="0098338A">
      <w:pPr>
        <w:widowControl w:val="0"/>
        <w:autoSpaceDE w:val="0"/>
        <w:autoSpaceDN w:val="0"/>
        <w:adjustRightInd w:val="0"/>
        <w:rPr>
          <w:sz w:val="22"/>
          <w:szCs w:val="22"/>
          <w:lang w:val="sr-Latn-CS"/>
        </w:rPr>
      </w:pPr>
      <w:r w:rsidRPr="0098338A">
        <w:rPr>
          <w:sz w:val="22"/>
          <w:szCs w:val="22"/>
          <w:lang w:val="sr-Latn-CS"/>
        </w:rPr>
        <w:t>Sopot je periodično kraško vrelo, koje se pojavljuje tokom zimskog,</w:t>
      </w:r>
      <w:r w:rsidR="006D18C5">
        <w:rPr>
          <w:sz w:val="22"/>
          <w:szCs w:val="22"/>
          <w:lang w:val="sr-Latn-CS"/>
        </w:rPr>
        <w:t xml:space="preserve"> </w:t>
      </w:r>
      <w:r w:rsidRPr="0098338A">
        <w:rPr>
          <w:sz w:val="22"/>
          <w:szCs w:val="22"/>
          <w:lang w:val="sr-Latn-CS"/>
        </w:rPr>
        <w:t xml:space="preserve">kišnog dijela godine kao jako vrelo iz pećine. Botanički rezervat lovora i oleandera zauzima prostor iznad vrela Sopot i pripadajućeg dijela Jadranske magistrale. </w:t>
      </w:r>
    </w:p>
    <w:p w14:paraId="6E3BB8AB" w14:textId="2F2644D5" w:rsidR="00276B87" w:rsidRPr="0098338A" w:rsidRDefault="00276B87" w:rsidP="0098338A">
      <w:pPr>
        <w:widowControl w:val="0"/>
        <w:autoSpaceDE w:val="0"/>
        <w:autoSpaceDN w:val="0"/>
        <w:adjustRightInd w:val="0"/>
        <w:rPr>
          <w:sz w:val="22"/>
          <w:szCs w:val="22"/>
          <w:lang w:val="sr-Latn-CS"/>
        </w:rPr>
      </w:pPr>
      <w:r w:rsidRPr="0098338A">
        <w:rPr>
          <w:sz w:val="22"/>
          <w:szCs w:val="22"/>
          <w:lang w:val="sr-Latn-CS"/>
        </w:rPr>
        <w:t>Centralna koordinata lokaliteta je 6556261, 4707955, a maksimalna nadmorska visina ~80 m</w:t>
      </w:r>
    </w:p>
    <w:p w14:paraId="4AC046BA" w14:textId="77777777" w:rsidR="00276B87" w:rsidRPr="0098338A" w:rsidRDefault="00276B87" w:rsidP="0098338A">
      <w:pPr>
        <w:widowControl w:val="0"/>
        <w:autoSpaceDE w:val="0"/>
        <w:autoSpaceDN w:val="0"/>
        <w:adjustRightInd w:val="0"/>
        <w:rPr>
          <w:sz w:val="22"/>
          <w:szCs w:val="22"/>
          <w:lang w:val="sr-Latn-CS"/>
        </w:rPr>
      </w:pPr>
    </w:p>
    <w:p w14:paraId="4F3D7E64" w14:textId="77777777"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3.1.1.2.</w:t>
      </w:r>
      <w:r w:rsidRPr="0098338A">
        <w:rPr>
          <w:sz w:val="22"/>
          <w:szCs w:val="22"/>
          <w:lang w:val="sr-Latn-CS"/>
        </w:rPr>
        <w:tab/>
        <w:t>Geološke karakteristike</w:t>
      </w:r>
    </w:p>
    <w:p w14:paraId="0526A551" w14:textId="77777777"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3.1.1.2.1.1.</w:t>
      </w:r>
      <w:r w:rsidRPr="0098338A">
        <w:rPr>
          <w:sz w:val="22"/>
          <w:szCs w:val="22"/>
          <w:lang w:val="sr-Latn-CS"/>
        </w:rPr>
        <w:tab/>
        <w:t>Osnovne geološke karakteristike</w:t>
      </w:r>
    </w:p>
    <w:p w14:paraId="40CEF44B" w14:textId="1BD3E50C" w:rsidR="002B05B3" w:rsidRPr="0098338A" w:rsidRDefault="00276B87" w:rsidP="0098338A">
      <w:pPr>
        <w:widowControl w:val="0"/>
        <w:autoSpaceDE w:val="0"/>
        <w:autoSpaceDN w:val="0"/>
        <w:adjustRightInd w:val="0"/>
        <w:rPr>
          <w:sz w:val="22"/>
          <w:szCs w:val="22"/>
          <w:lang w:val="sr-Latn-CS"/>
        </w:rPr>
      </w:pPr>
      <w:r w:rsidRPr="0098338A">
        <w:rPr>
          <w:sz w:val="22"/>
          <w:szCs w:val="22"/>
          <w:lang w:val="sr-Latn-CS"/>
        </w:rPr>
        <w:t>Šire područje lokaliteta Sopot izgrađuju bankoviti ili slojeviti sprudni krečnjaci gornje jure i krede</w:t>
      </w:r>
      <w:r w:rsidR="00C72AD5" w:rsidRPr="0098338A">
        <w:rPr>
          <w:sz w:val="22"/>
          <w:szCs w:val="22"/>
          <w:lang w:val="sr-Latn-CS"/>
        </w:rPr>
        <w:t xml:space="preserve"> (vidi dolje geološku kartu zone Sopota i Risna)</w:t>
      </w:r>
      <w:r w:rsidRPr="0098338A">
        <w:rPr>
          <w:sz w:val="22"/>
          <w:szCs w:val="22"/>
          <w:lang w:val="sr-Latn-CS"/>
        </w:rPr>
        <w:t xml:space="preserve">. Slojevi su veoma nabrani i strmo padaju prema Risanskom zalivu. </w:t>
      </w:r>
    </w:p>
    <w:p w14:paraId="3DB6D9DB" w14:textId="3B261DEC" w:rsidR="002B05B3" w:rsidRPr="0098338A" w:rsidRDefault="00C72AD5" w:rsidP="0098338A">
      <w:pPr>
        <w:widowControl w:val="0"/>
        <w:autoSpaceDE w:val="0"/>
        <w:autoSpaceDN w:val="0"/>
        <w:adjustRightInd w:val="0"/>
        <w:jc w:val="center"/>
        <w:rPr>
          <w:sz w:val="22"/>
          <w:szCs w:val="22"/>
          <w:lang w:val="sr-Latn-CS"/>
        </w:rPr>
      </w:pPr>
      <w:r w:rsidRPr="0098338A">
        <w:rPr>
          <w:noProof/>
          <w:sz w:val="22"/>
          <w:szCs w:val="22"/>
          <w:lang w:eastAsia="en-GB"/>
        </w:rPr>
        <w:drawing>
          <wp:inline distT="0" distB="0" distL="0" distR="0" wp14:anchorId="4056C2E5" wp14:editId="5D6A8329">
            <wp:extent cx="5295900" cy="3891056"/>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oska karta sopot.jpg"/>
                    <pic:cNvPicPr/>
                  </pic:nvPicPr>
                  <pic:blipFill>
                    <a:blip r:embed="rId20" cstate="email">
                      <a:extLst>
                        <a:ext uri="{28A0092B-C50C-407E-A947-70E740481C1C}">
                          <a14:useLocalDpi xmlns:a14="http://schemas.microsoft.com/office/drawing/2010/main"/>
                        </a:ext>
                      </a:extLst>
                    </a:blip>
                    <a:stretch>
                      <a:fillRect/>
                    </a:stretch>
                  </pic:blipFill>
                  <pic:spPr>
                    <a:xfrm>
                      <a:off x="0" y="0"/>
                      <a:ext cx="5300087" cy="3894133"/>
                    </a:xfrm>
                    <a:prstGeom prst="rect">
                      <a:avLst/>
                    </a:prstGeom>
                  </pic:spPr>
                </pic:pic>
              </a:graphicData>
            </a:graphic>
          </wp:inline>
        </w:drawing>
      </w:r>
    </w:p>
    <w:p w14:paraId="2AD07E4D" w14:textId="343E1CA1" w:rsidR="002B05B3" w:rsidRPr="0098338A" w:rsidRDefault="00C72AD5" w:rsidP="0098338A">
      <w:pPr>
        <w:widowControl w:val="0"/>
        <w:autoSpaceDE w:val="0"/>
        <w:autoSpaceDN w:val="0"/>
        <w:adjustRightInd w:val="0"/>
        <w:jc w:val="center"/>
        <w:rPr>
          <w:sz w:val="22"/>
          <w:szCs w:val="22"/>
          <w:lang w:val="sr-Latn-CS"/>
        </w:rPr>
      </w:pPr>
      <w:r w:rsidRPr="0098338A">
        <w:rPr>
          <w:noProof/>
          <w:sz w:val="22"/>
          <w:szCs w:val="22"/>
          <w:lang w:eastAsia="en-GB"/>
        </w:rPr>
        <w:drawing>
          <wp:inline distT="0" distB="0" distL="0" distR="0" wp14:anchorId="4DDD249A" wp14:editId="5CD16693">
            <wp:extent cx="5916295" cy="884555"/>
            <wp:effectExtent l="0" t="0" r="8255"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enda geoloske karte sopot.jpg"/>
                    <pic:cNvPicPr/>
                  </pic:nvPicPr>
                  <pic:blipFill>
                    <a:blip r:embed="rId21" cstate="email">
                      <a:extLst>
                        <a:ext uri="{28A0092B-C50C-407E-A947-70E740481C1C}">
                          <a14:useLocalDpi xmlns:a14="http://schemas.microsoft.com/office/drawing/2010/main"/>
                        </a:ext>
                      </a:extLst>
                    </a:blip>
                    <a:stretch>
                      <a:fillRect/>
                    </a:stretch>
                  </pic:blipFill>
                  <pic:spPr>
                    <a:xfrm>
                      <a:off x="0" y="0"/>
                      <a:ext cx="5916295" cy="884555"/>
                    </a:xfrm>
                    <a:prstGeom prst="rect">
                      <a:avLst/>
                    </a:prstGeom>
                  </pic:spPr>
                </pic:pic>
              </a:graphicData>
            </a:graphic>
          </wp:inline>
        </w:drawing>
      </w:r>
    </w:p>
    <w:p w14:paraId="1B8A1E5A" w14:textId="2459CF31" w:rsidR="002B05B3" w:rsidRPr="0098338A" w:rsidRDefault="00C72AD5" w:rsidP="0098338A">
      <w:pPr>
        <w:widowControl w:val="0"/>
        <w:autoSpaceDE w:val="0"/>
        <w:autoSpaceDN w:val="0"/>
        <w:adjustRightInd w:val="0"/>
        <w:jc w:val="center"/>
        <w:rPr>
          <w:i/>
          <w:sz w:val="20"/>
          <w:szCs w:val="20"/>
          <w:lang w:val="sr-Latn-CS"/>
        </w:rPr>
      </w:pPr>
      <w:r w:rsidRPr="0098338A">
        <w:rPr>
          <w:i/>
          <w:sz w:val="20"/>
          <w:szCs w:val="20"/>
          <w:lang w:val="sr-Latn-CS"/>
        </w:rPr>
        <w:t>Slika 2. Geološka karta zone Sopota i Risna</w:t>
      </w:r>
    </w:p>
    <w:p w14:paraId="74964F92" w14:textId="29395E62" w:rsidR="00276B87" w:rsidRPr="0098338A" w:rsidRDefault="00276B87" w:rsidP="0098338A">
      <w:pPr>
        <w:widowControl w:val="0"/>
        <w:autoSpaceDE w:val="0"/>
        <w:autoSpaceDN w:val="0"/>
        <w:adjustRightInd w:val="0"/>
        <w:rPr>
          <w:sz w:val="22"/>
          <w:szCs w:val="22"/>
          <w:lang w:val="sr-Latn-CS"/>
        </w:rPr>
      </w:pPr>
      <w:r w:rsidRPr="0098338A">
        <w:rPr>
          <w:sz w:val="22"/>
          <w:szCs w:val="22"/>
          <w:lang w:val="sr-Latn-CS"/>
        </w:rPr>
        <w:t>Ovdje su, i u neposrednom zaleđu i jugoistočnim padinama Orjena mezozojski karbonatni sedimenti zone Visokog krša intenzivno izdijeljeni međuslojnim površinama i tektonskim prslinama,</w:t>
      </w:r>
      <w:r w:rsidR="00E938A5" w:rsidRPr="0098338A">
        <w:rPr>
          <w:sz w:val="22"/>
          <w:szCs w:val="22"/>
          <w:lang w:val="sr-Latn-CS"/>
        </w:rPr>
        <w:t xml:space="preserve"> </w:t>
      </w:r>
      <w:r w:rsidRPr="0098338A">
        <w:rPr>
          <w:sz w:val="22"/>
          <w:szCs w:val="22"/>
          <w:lang w:val="sr-Latn-CS"/>
        </w:rPr>
        <w:t>pukotinama, rasjedima različitog karaktera i veoma promjenjive dubine i dužine pružanja. Ova predisponiranost je uslovila tokom geološke evolucije snažan razvoj karstnog procesa,</w:t>
      </w:r>
      <w:r w:rsidR="00E938A5" w:rsidRPr="0098338A">
        <w:rPr>
          <w:sz w:val="22"/>
          <w:szCs w:val="22"/>
          <w:lang w:val="sr-Latn-CS"/>
        </w:rPr>
        <w:t xml:space="preserve"> </w:t>
      </w:r>
      <w:r w:rsidRPr="0098338A">
        <w:rPr>
          <w:sz w:val="22"/>
          <w:szCs w:val="22"/>
          <w:lang w:val="sr-Latn-CS"/>
        </w:rPr>
        <w:t>posl</w:t>
      </w:r>
      <w:r w:rsidR="00E53F72">
        <w:rPr>
          <w:sz w:val="22"/>
          <w:szCs w:val="22"/>
          <w:lang w:val="sr-Latn-CS"/>
        </w:rPr>
        <w:t>j</w:t>
      </w:r>
      <w:r w:rsidRPr="0098338A">
        <w:rPr>
          <w:sz w:val="22"/>
          <w:szCs w:val="22"/>
          <w:lang w:val="sr-Latn-CS"/>
        </w:rPr>
        <w:t xml:space="preserve">edica čega su veoma velika poroznost i čitava mreža vertikalnih jamskih kanala čije dubine prelazi preko 300 m. </w:t>
      </w:r>
    </w:p>
    <w:p w14:paraId="324C5B39" w14:textId="77777777" w:rsidR="00276B87" w:rsidRPr="0098338A" w:rsidRDefault="00276B87" w:rsidP="0098338A">
      <w:pPr>
        <w:widowControl w:val="0"/>
        <w:autoSpaceDE w:val="0"/>
        <w:autoSpaceDN w:val="0"/>
        <w:adjustRightInd w:val="0"/>
        <w:rPr>
          <w:sz w:val="22"/>
          <w:szCs w:val="22"/>
          <w:lang w:val="sr-Latn-CS"/>
        </w:rPr>
      </w:pPr>
    </w:p>
    <w:p w14:paraId="36A0B685" w14:textId="77777777"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3.1.1.2.1.2.</w:t>
      </w:r>
      <w:r w:rsidRPr="0098338A">
        <w:rPr>
          <w:sz w:val="22"/>
          <w:szCs w:val="22"/>
          <w:lang w:val="sr-Latn-CS"/>
        </w:rPr>
        <w:tab/>
        <w:t>Geotektonika šireg područja</w:t>
      </w:r>
    </w:p>
    <w:p w14:paraId="55903058" w14:textId="77777777" w:rsidR="00FA4CAD" w:rsidRPr="0098338A" w:rsidRDefault="00FA4CAD" w:rsidP="0098338A">
      <w:pPr>
        <w:widowControl w:val="0"/>
        <w:autoSpaceDE w:val="0"/>
        <w:autoSpaceDN w:val="0"/>
        <w:adjustRightInd w:val="0"/>
        <w:rPr>
          <w:sz w:val="22"/>
          <w:szCs w:val="22"/>
          <w:lang w:val="sr-Latn-CS"/>
        </w:rPr>
      </w:pPr>
      <w:r w:rsidRPr="0098338A">
        <w:rPr>
          <w:sz w:val="22"/>
          <w:szCs w:val="22"/>
          <w:lang w:val="sr-Latn-CS"/>
        </w:rPr>
        <w:t xml:space="preserve">Područje pripada geotektonskoj jednici Visoki krš. Generalna orjentacija slojeva i osa nabora je Dinarska (sjeverozapad - jugoistok), mada postoje lokalna povijanja i skretanja koja odstupaju od ovog pravca, </w:t>
      </w:r>
      <w:r w:rsidRPr="0098338A">
        <w:rPr>
          <w:sz w:val="22"/>
          <w:szCs w:val="22"/>
          <w:lang w:val="sr-Latn-CS"/>
        </w:rPr>
        <w:lastRenderedPageBreak/>
        <w:t>posebno oko obale.</w:t>
      </w:r>
    </w:p>
    <w:p w14:paraId="1D9D3022" w14:textId="179B74B7" w:rsidR="00276B87" w:rsidRPr="0098338A" w:rsidRDefault="00FA4CAD" w:rsidP="0098338A">
      <w:pPr>
        <w:widowControl w:val="0"/>
        <w:autoSpaceDE w:val="0"/>
        <w:autoSpaceDN w:val="0"/>
        <w:adjustRightInd w:val="0"/>
        <w:rPr>
          <w:sz w:val="22"/>
          <w:szCs w:val="22"/>
          <w:lang w:val="sr-Latn-CS"/>
        </w:rPr>
      </w:pPr>
      <w:r w:rsidRPr="0098338A">
        <w:rPr>
          <w:sz w:val="22"/>
          <w:szCs w:val="22"/>
          <w:lang w:val="sr-Latn-CS"/>
        </w:rPr>
        <w:t>Otkriveni stub sedimenata ove geotektonske jedinice u području Sopota i Risna uglavnom čine karbonatni sedimenti, krečnjaci i dolomiti u različitom procentualnom odnosu i sa različitim kvartarnim nanosima preko njih.</w:t>
      </w:r>
    </w:p>
    <w:p w14:paraId="41D954AA" w14:textId="77777777" w:rsidR="00FA4CAD" w:rsidRPr="0098338A" w:rsidRDefault="00FA4CAD" w:rsidP="0098338A">
      <w:pPr>
        <w:widowControl w:val="0"/>
        <w:autoSpaceDE w:val="0"/>
        <w:autoSpaceDN w:val="0"/>
        <w:adjustRightInd w:val="0"/>
        <w:rPr>
          <w:sz w:val="22"/>
          <w:szCs w:val="22"/>
          <w:lang w:val="sr-Latn-CS"/>
        </w:rPr>
      </w:pPr>
    </w:p>
    <w:p w14:paraId="4E86D898" w14:textId="77777777"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3.1.1.3.</w:t>
      </w:r>
      <w:r w:rsidRPr="0098338A">
        <w:rPr>
          <w:sz w:val="22"/>
          <w:szCs w:val="22"/>
          <w:lang w:val="sr-Latn-CS"/>
        </w:rPr>
        <w:tab/>
        <w:t>Geomorfološke karakteristike</w:t>
      </w:r>
    </w:p>
    <w:p w14:paraId="5ABA439B" w14:textId="493EFA47" w:rsidR="00276B87" w:rsidRPr="0098338A" w:rsidRDefault="00276B87" w:rsidP="0098338A">
      <w:pPr>
        <w:widowControl w:val="0"/>
        <w:autoSpaceDE w:val="0"/>
        <w:autoSpaceDN w:val="0"/>
        <w:adjustRightInd w:val="0"/>
        <w:rPr>
          <w:sz w:val="22"/>
          <w:szCs w:val="22"/>
          <w:lang w:val="sr-Latn-CS"/>
        </w:rPr>
      </w:pPr>
      <w:r w:rsidRPr="0098338A">
        <w:rPr>
          <w:sz w:val="22"/>
          <w:szCs w:val="22"/>
          <w:lang w:val="sr-Latn-CS"/>
        </w:rPr>
        <w:t>Predmetno područje, iako realtivno male površine, složenih je geomorfoloških odlika. To je posl</w:t>
      </w:r>
      <w:r w:rsidR="004E6046">
        <w:rPr>
          <w:sz w:val="22"/>
          <w:szCs w:val="22"/>
          <w:lang w:val="sr-Latn-CS"/>
        </w:rPr>
        <w:t>j</w:t>
      </w:r>
      <w:r w:rsidRPr="0098338A">
        <w:rPr>
          <w:sz w:val="22"/>
          <w:szCs w:val="22"/>
          <w:lang w:val="sr-Latn-CS"/>
        </w:rPr>
        <w:t>edica geološke građe i evolucije terena, njegovog primorsk</w:t>
      </w:r>
      <w:r w:rsidR="008F5107">
        <w:rPr>
          <w:sz w:val="22"/>
          <w:szCs w:val="22"/>
          <w:lang w:val="sr-Latn-CS"/>
        </w:rPr>
        <w:t>o</w:t>
      </w:r>
      <w:r w:rsidRPr="0098338A">
        <w:rPr>
          <w:sz w:val="22"/>
          <w:szCs w:val="22"/>
          <w:lang w:val="sr-Latn-CS"/>
        </w:rPr>
        <w:t>g položaja, klimatskih odlika Boke kotorske i zaleđa. Nema izrazitijeg karsta koji posjeduje dominantno razviće kako u vertikalnom tako i u horizontalnom pravcu od onog koji izgrađuje područje Orjena. Ovi tereni, koji pripadaju slivu Risanskih izvora izgrađuju stijene nastale u period od srednjeg trijasa do paleogena. Najvažniji geomorfološki objekat je pećina Sopot udaljena 2 km od Risna, čiji se ulaz lako primjećuje sa puta Risan-Herceg Novi. Put se u ovom dijelu polako penje i prolazi neposredno pored pećinskog otvora iz koga povremeno izbijaju velike količine voda a koje se uz ogromnu buku survavaju u more.Otvor pećine 4x10 m i kanal zadržava približno tu dimenziju u prvih 100 m, kada se dolazi do velike galerije. Nakon spuštanja od oko 20 m između velikih krečnjačkih blokova dolazi se do sifonskog jezera čiji je nivo na nivou mora. Ukupno je istraženo i premjereno 380 m potopljenih kanala. Maksimalna dubina u sistemu pećinskih kanala je 35 m. Nakon te dubine kanal se penje i nailazi se na dvoranu koja je bez vode i odatle se pećinski kanal račva na dva dijela.</w:t>
      </w:r>
    </w:p>
    <w:p w14:paraId="2CFCBB00" w14:textId="1961455E" w:rsidR="00276B87" w:rsidRPr="0098338A" w:rsidRDefault="00276B87" w:rsidP="0098338A">
      <w:pPr>
        <w:widowControl w:val="0"/>
        <w:autoSpaceDE w:val="0"/>
        <w:autoSpaceDN w:val="0"/>
        <w:adjustRightInd w:val="0"/>
        <w:rPr>
          <w:sz w:val="22"/>
          <w:szCs w:val="22"/>
          <w:lang w:val="sr-Latn-CS"/>
        </w:rPr>
      </w:pPr>
      <w:r w:rsidRPr="0098338A">
        <w:rPr>
          <w:sz w:val="22"/>
          <w:szCs w:val="22"/>
          <w:lang w:val="sr-Latn-CS"/>
        </w:rPr>
        <w:t>Krečnjački sediment cijelog područja Sopota predstavljaju pogodnu sredinu za razviće raznih formi karstnog reljefa</w:t>
      </w:r>
      <w:r w:rsidR="004E6046">
        <w:rPr>
          <w:sz w:val="22"/>
          <w:szCs w:val="22"/>
          <w:lang w:val="sr-Latn-CS"/>
        </w:rPr>
        <w:t xml:space="preserve"> </w:t>
      </w:r>
      <w:r w:rsidRPr="0098338A">
        <w:rPr>
          <w:sz w:val="22"/>
          <w:szCs w:val="22"/>
          <w:lang w:val="sr-Latn-CS"/>
        </w:rPr>
        <w:t>(škrape,</w:t>
      </w:r>
      <w:r w:rsidR="004E6046">
        <w:rPr>
          <w:sz w:val="22"/>
          <w:szCs w:val="22"/>
          <w:lang w:val="sr-Latn-CS"/>
        </w:rPr>
        <w:t xml:space="preserve"> </w:t>
      </w:r>
      <w:r w:rsidRPr="0098338A">
        <w:rPr>
          <w:sz w:val="22"/>
          <w:szCs w:val="22"/>
          <w:lang w:val="sr-Latn-CS"/>
        </w:rPr>
        <w:t>škripovi i jame). Njihov razvoj je uslovljen povoljnim sastavom sedimenata kao i izraženim sistemom neotektonskih rasjeda.</w:t>
      </w:r>
    </w:p>
    <w:p w14:paraId="416E05AA" w14:textId="77777777" w:rsidR="00276B87" w:rsidRPr="0098338A" w:rsidRDefault="00276B87" w:rsidP="0098338A">
      <w:pPr>
        <w:widowControl w:val="0"/>
        <w:autoSpaceDE w:val="0"/>
        <w:autoSpaceDN w:val="0"/>
        <w:adjustRightInd w:val="0"/>
        <w:rPr>
          <w:sz w:val="22"/>
          <w:szCs w:val="22"/>
          <w:lang w:val="sr-Latn-CS"/>
        </w:rPr>
      </w:pPr>
    </w:p>
    <w:p w14:paraId="2630159D" w14:textId="769EB40B" w:rsidR="000B3071" w:rsidRPr="00212C84" w:rsidRDefault="000B3071" w:rsidP="0098338A">
      <w:pPr>
        <w:widowControl w:val="0"/>
        <w:autoSpaceDE w:val="0"/>
        <w:autoSpaceDN w:val="0"/>
        <w:adjustRightInd w:val="0"/>
        <w:rPr>
          <w:sz w:val="22"/>
          <w:szCs w:val="22"/>
          <w:lang w:val="sr-Latn-CS"/>
        </w:rPr>
      </w:pPr>
      <w:r w:rsidRPr="00212C84">
        <w:rPr>
          <w:sz w:val="22"/>
          <w:szCs w:val="22"/>
          <w:lang w:val="sr-Latn-CS"/>
        </w:rPr>
        <w:t>3.1.1.3.1.1.</w:t>
      </w:r>
      <w:r w:rsidRPr="00212C84">
        <w:rPr>
          <w:sz w:val="22"/>
          <w:szCs w:val="22"/>
          <w:lang w:val="sr-Latn-CS"/>
        </w:rPr>
        <w:tab/>
        <w:t>Istorijat stvaranja terena šireg područja</w:t>
      </w:r>
    </w:p>
    <w:p w14:paraId="2E038DA6" w14:textId="4D2A2747" w:rsidR="000C55B8" w:rsidRPr="00212C84" w:rsidRDefault="000C55B8" w:rsidP="0098338A">
      <w:pPr>
        <w:widowControl w:val="0"/>
        <w:autoSpaceDE w:val="0"/>
        <w:autoSpaceDN w:val="0"/>
        <w:adjustRightInd w:val="0"/>
        <w:rPr>
          <w:sz w:val="22"/>
          <w:szCs w:val="22"/>
          <w:lang w:val="sr-Latn-CS"/>
        </w:rPr>
      </w:pPr>
      <w:r w:rsidRPr="00212C84">
        <w:rPr>
          <w:sz w:val="22"/>
          <w:szCs w:val="22"/>
          <w:lang w:val="sr-Latn-CS"/>
        </w:rPr>
        <w:t xml:space="preserve">Crnogorsko primorje pripada jugoistočnom dijelu spoljašnjih Dinarida, koji se odlikuju vrlo složenim istorijskim nastankom, geološkom građom i tektonskim sklopom. </w:t>
      </w:r>
    </w:p>
    <w:p w14:paraId="595DE8F4" w14:textId="4235333B" w:rsidR="000C55B8" w:rsidRPr="00212C84" w:rsidRDefault="000C55B8" w:rsidP="0098338A">
      <w:pPr>
        <w:widowControl w:val="0"/>
        <w:autoSpaceDE w:val="0"/>
        <w:autoSpaceDN w:val="0"/>
        <w:adjustRightInd w:val="0"/>
        <w:rPr>
          <w:sz w:val="22"/>
          <w:szCs w:val="22"/>
          <w:lang w:val="sr-Latn-CS"/>
        </w:rPr>
      </w:pPr>
      <w:r w:rsidRPr="00212C84">
        <w:rPr>
          <w:sz w:val="22"/>
          <w:szCs w:val="22"/>
          <w:lang w:val="sr-Latn-CS"/>
        </w:rPr>
        <w:t xml:space="preserve">Shodno litološkoj građi, geotektonskoj strukturi i erozionom djelovanju egzogenih agenasa, na prostoru Crne Gore je formirano više reljefnih cjelina. Jedno od tih područja </w:t>
      </w:r>
      <w:r w:rsidR="008F5107" w:rsidRPr="00212C84">
        <w:rPr>
          <w:sz w:val="22"/>
          <w:szCs w:val="22"/>
          <w:lang w:val="sr-Latn-CS"/>
        </w:rPr>
        <w:t xml:space="preserve">je </w:t>
      </w:r>
      <w:r w:rsidRPr="00212C84">
        <w:rPr>
          <w:sz w:val="22"/>
          <w:szCs w:val="22"/>
          <w:lang w:val="sr-Latn-CS"/>
        </w:rPr>
        <w:t>Crnogorsko primorj</w:t>
      </w:r>
      <w:r w:rsidR="008F5107" w:rsidRPr="00212C84">
        <w:rPr>
          <w:sz w:val="22"/>
          <w:szCs w:val="22"/>
          <w:lang w:val="sr-Latn-CS"/>
        </w:rPr>
        <w:t>e</w:t>
      </w:r>
      <w:r w:rsidRPr="00212C84">
        <w:rPr>
          <w:sz w:val="22"/>
          <w:szCs w:val="22"/>
          <w:lang w:val="sr-Latn-CS"/>
        </w:rPr>
        <w:t xml:space="preserve">, u sklopu koga se po paleofacijalnim svojstvima izdvajaju geotektonske jedinice Para-autohtona, zona Budva i zona Visoki krš. </w:t>
      </w:r>
    </w:p>
    <w:p w14:paraId="34DC2FFD" w14:textId="02BEB5B5" w:rsidR="00276B87" w:rsidRPr="0098338A" w:rsidRDefault="000C55B8" w:rsidP="0098338A">
      <w:pPr>
        <w:widowControl w:val="0"/>
        <w:autoSpaceDE w:val="0"/>
        <w:autoSpaceDN w:val="0"/>
        <w:adjustRightInd w:val="0"/>
        <w:rPr>
          <w:sz w:val="22"/>
          <w:szCs w:val="22"/>
          <w:lang w:val="sr-Latn-CS"/>
        </w:rPr>
      </w:pPr>
      <w:r w:rsidRPr="00212C84">
        <w:rPr>
          <w:sz w:val="22"/>
          <w:szCs w:val="22"/>
          <w:lang w:val="sr-Latn-CS"/>
        </w:rPr>
        <w:t>Geotektonska jedinica Visoki krš učestvije u građi terena planinskog zaleđa na potezu od Morinjskog, prema Risanskom i Kotorskom zalivu, mada ima znatno veći regionalni značaj i rasprostiranje. U njenoj geološkoj građi učestvuju plitkovodni karbonatni sedimenti jurske i kredne starosti, karbonatne breče kredno-eocenske i flišni sedimenti srednje-eocenske starosti.</w:t>
      </w:r>
    </w:p>
    <w:p w14:paraId="6FBC757B" w14:textId="05130E4B" w:rsidR="00E938A5" w:rsidRPr="0098338A" w:rsidRDefault="00E938A5" w:rsidP="0098338A">
      <w:pPr>
        <w:widowControl w:val="0"/>
        <w:autoSpaceDE w:val="0"/>
        <w:autoSpaceDN w:val="0"/>
        <w:adjustRightInd w:val="0"/>
        <w:rPr>
          <w:sz w:val="22"/>
          <w:szCs w:val="22"/>
          <w:lang w:val="sr-Latn-CS"/>
        </w:rPr>
      </w:pPr>
      <w:r w:rsidRPr="0098338A">
        <w:rPr>
          <w:i/>
          <w:sz w:val="22"/>
          <w:szCs w:val="22"/>
          <w:lang w:val="sr-Latn-CS"/>
        </w:rPr>
        <w:t xml:space="preserve">Seizmika - </w:t>
      </w:r>
      <w:r w:rsidRPr="0098338A">
        <w:rPr>
          <w:sz w:val="22"/>
          <w:szCs w:val="22"/>
          <w:lang w:val="sr-Latn-CS"/>
        </w:rPr>
        <w:t xml:space="preserve">Risanski zaliv, kao i cijela Boka kotorska obuhvataju područja sa vrlo visokim nivoima seizmičnosti. Na osnovu karte epicentara, moguće je zaključiti da se praktično cijelo </w:t>
      </w:r>
      <w:r w:rsidR="008F5107">
        <w:rPr>
          <w:sz w:val="22"/>
          <w:szCs w:val="22"/>
          <w:lang w:val="sr-Latn-CS"/>
        </w:rPr>
        <w:t>C</w:t>
      </w:r>
      <w:r w:rsidRPr="0098338A">
        <w:rPr>
          <w:sz w:val="22"/>
          <w:szCs w:val="22"/>
          <w:lang w:val="sr-Latn-CS"/>
        </w:rPr>
        <w:t xml:space="preserve">rnogorsko primorje karakteriše znatno većim seizmičkim hazardom od unutrašnjeg kopnenog dijela Crne Gore. Posebno treba istaći seizmogenu zonu Boke </w:t>
      </w:r>
      <w:r w:rsidR="008F5107">
        <w:rPr>
          <w:sz w:val="22"/>
          <w:szCs w:val="22"/>
          <w:lang w:val="sr-Latn-CS"/>
        </w:rPr>
        <w:t>k</w:t>
      </w:r>
      <w:r w:rsidRPr="0098338A">
        <w:rPr>
          <w:sz w:val="22"/>
          <w:szCs w:val="22"/>
          <w:lang w:val="sr-Latn-CS"/>
        </w:rPr>
        <w:t>otorske koja je, u bližoj i daljoj prošlosti, generisala vrlo snažne zemljotrese od 9 do 10 stepeni MCS skale sa katastrofalnim posl</w:t>
      </w:r>
      <w:r w:rsidR="008F5107">
        <w:rPr>
          <w:sz w:val="22"/>
          <w:szCs w:val="22"/>
          <w:lang w:val="sr-Latn-CS"/>
        </w:rPr>
        <w:t>j</w:t>
      </w:r>
      <w:r w:rsidRPr="0098338A">
        <w:rPr>
          <w:sz w:val="22"/>
          <w:szCs w:val="22"/>
          <w:lang w:val="sr-Latn-CS"/>
        </w:rPr>
        <w:t>edic</w:t>
      </w:r>
      <w:r w:rsidR="008F5107">
        <w:rPr>
          <w:sz w:val="22"/>
          <w:szCs w:val="22"/>
          <w:lang w:val="sr-Latn-CS"/>
        </w:rPr>
        <w:t>a</w:t>
      </w:r>
      <w:r w:rsidRPr="0098338A">
        <w:rPr>
          <w:sz w:val="22"/>
          <w:szCs w:val="22"/>
          <w:lang w:val="sr-Latn-CS"/>
        </w:rPr>
        <w:t>ma kako za stanovništvo, njihova materijalna dobra tako i na prostor i kulturnu baštinu. Sa aspekta seizmičke rejonizacije područje Risanskog zaliva se nalazi u zoni visokog seizmičkog rizika sa mogući maksimalnim intezitetom zemljotresa od 9 stepeni MCS skale i očekivano maksimalno horizontalno ubrzanje na osnovnoj stijeni-u opsegu od 20% od ubrzanja sile teže, uz vjerovatnoću realizacije od 70 % u okviru povratnog perioda vremena od 100 godina.</w:t>
      </w:r>
    </w:p>
    <w:p w14:paraId="12EDE27D" w14:textId="77777777" w:rsidR="000C55B8" w:rsidRPr="0098338A" w:rsidRDefault="000C55B8" w:rsidP="0098338A">
      <w:pPr>
        <w:widowControl w:val="0"/>
        <w:autoSpaceDE w:val="0"/>
        <w:autoSpaceDN w:val="0"/>
        <w:adjustRightInd w:val="0"/>
        <w:rPr>
          <w:sz w:val="22"/>
          <w:szCs w:val="22"/>
          <w:lang w:val="sr-Latn-CS"/>
        </w:rPr>
      </w:pPr>
    </w:p>
    <w:p w14:paraId="1DB9EC13" w14:textId="66845BCD" w:rsidR="000B3071" w:rsidRPr="00212C84" w:rsidRDefault="000B3071" w:rsidP="0098338A">
      <w:pPr>
        <w:widowControl w:val="0"/>
        <w:autoSpaceDE w:val="0"/>
        <w:autoSpaceDN w:val="0"/>
        <w:adjustRightInd w:val="0"/>
        <w:rPr>
          <w:sz w:val="22"/>
          <w:szCs w:val="22"/>
          <w:lang w:val="sr-Latn-CS"/>
        </w:rPr>
      </w:pPr>
      <w:r w:rsidRPr="00212C84">
        <w:rPr>
          <w:sz w:val="22"/>
          <w:szCs w:val="22"/>
          <w:lang w:val="sr-Latn-CS"/>
        </w:rPr>
        <w:t>3</w:t>
      </w:r>
      <w:r w:rsidR="000C55B8" w:rsidRPr="00212C84">
        <w:rPr>
          <w:sz w:val="22"/>
          <w:szCs w:val="22"/>
          <w:lang w:val="sr-Latn-CS"/>
        </w:rPr>
        <w:t>.1.1.3.1.2.</w:t>
      </w:r>
      <w:r w:rsidR="000C55B8" w:rsidRPr="00212C84">
        <w:rPr>
          <w:sz w:val="22"/>
          <w:szCs w:val="22"/>
          <w:lang w:val="sr-Latn-CS"/>
        </w:rPr>
        <w:tab/>
        <w:t>Opšti pregled reljef</w:t>
      </w:r>
      <w:r w:rsidRPr="00212C84">
        <w:rPr>
          <w:sz w:val="22"/>
          <w:szCs w:val="22"/>
          <w:lang w:val="sr-Latn-CS"/>
        </w:rPr>
        <w:t>a i njegove karakteristike</w:t>
      </w:r>
    </w:p>
    <w:p w14:paraId="7E29BF98" w14:textId="20556B93" w:rsidR="00276B87" w:rsidRPr="0098338A" w:rsidRDefault="0064687D" w:rsidP="0098338A">
      <w:pPr>
        <w:widowControl w:val="0"/>
        <w:autoSpaceDE w:val="0"/>
        <w:autoSpaceDN w:val="0"/>
        <w:adjustRightInd w:val="0"/>
        <w:rPr>
          <w:sz w:val="22"/>
          <w:szCs w:val="22"/>
          <w:lang w:val="sr-Latn-CS"/>
        </w:rPr>
      </w:pPr>
      <w:r w:rsidRPr="00212C84">
        <w:rPr>
          <w:sz w:val="22"/>
          <w:szCs w:val="22"/>
          <w:lang w:val="sr-Latn-CS"/>
        </w:rPr>
        <w:t xml:space="preserve">Na području Sopota i njegovom neposrednom okruženju dominira kraški (karstni) reljef sa brojnim </w:t>
      </w:r>
      <w:r w:rsidR="00E938A5" w:rsidRPr="00212C84">
        <w:rPr>
          <w:sz w:val="22"/>
          <w:szCs w:val="22"/>
          <w:lang w:val="sr-Latn-CS"/>
        </w:rPr>
        <w:t xml:space="preserve">kraškim pojavama kakve su </w:t>
      </w:r>
      <w:r w:rsidRPr="00212C84">
        <w:rPr>
          <w:sz w:val="22"/>
          <w:szCs w:val="22"/>
          <w:lang w:val="sr-Latn-CS"/>
        </w:rPr>
        <w:t>plić</w:t>
      </w:r>
      <w:r w:rsidR="00E938A5" w:rsidRPr="00212C84">
        <w:rPr>
          <w:sz w:val="22"/>
          <w:szCs w:val="22"/>
          <w:lang w:val="sr-Latn-CS"/>
        </w:rPr>
        <w:t>e</w:t>
      </w:r>
      <w:r w:rsidRPr="00212C84">
        <w:rPr>
          <w:sz w:val="22"/>
          <w:szCs w:val="22"/>
          <w:lang w:val="sr-Latn-CS"/>
        </w:rPr>
        <w:t xml:space="preserve"> ili dublj</w:t>
      </w:r>
      <w:r w:rsidR="00E938A5" w:rsidRPr="00212C84">
        <w:rPr>
          <w:sz w:val="22"/>
          <w:szCs w:val="22"/>
          <w:lang w:val="sr-Latn-CS"/>
        </w:rPr>
        <w:t>e</w:t>
      </w:r>
      <w:r w:rsidRPr="00212C84">
        <w:rPr>
          <w:sz w:val="22"/>
          <w:szCs w:val="22"/>
          <w:lang w:val="sr-Latn-CS"/>
        </w:rPr>
        <w:t xml:space="preserve"> pukotin</w:t>
      </w:r>
      <w:r w:rsidR="00C867F2" w:rsidRPr="00212C84">
        <w:rPr>
          <w:sz w:val="22"/>
          <w:szCs w:val="22"/>
          <w:lang w:val="sr-Latn-CS"/>
        </w:rPr>
        <w:t>e</w:t>
      </w:r>
      <w:r w:rsidRPr="00212C84">
        <w:rPr>
          <w:sz w:val="22"/>
          <w:szCs w:val="22"/>
          <w:lang w:val="sr-Latn-CS"/>
        </w:rPr>
        <w:t xml:space="preserve"> – škrap</w:t>
      </w:r>
      <w:r w:rsidR="00E938A5" w:rsidRPr="00212C84">
        <w:rPr>
          <w:sz w:val="22"/>
          <w:szCs w:val="22"/>
          <w:lang w:val="sr-Latn-CS"/>
        </w:rPr>
        <w:t>e</w:t>
      </w:r>
      <w:r w:rsidRPr="00212C84">
        <w:rPr>
          <w:sz w:val="22"/>
          <w:szCs w:val="22"/>
          <w:lang w:val="sr-Latn-CS"/>
        </w:rPr>
        <w:t xml:space="preserve"> u kojima su svoj životni prostor našle dvije dominantne samonikle biljne vrste tog lokaliteta - lovor i oleander (vidi sliku dolje).</w:t>
      </w:r>
    </w:p>
    <w:p w14:paraId="1D8519B5" w14:textId="2EE2705F" w:rsidR="0064687D" w:rsidRPr="0098338A" w:rsidRDefault="0064687D" w:rsidP="0098338A">
      <w:pPr>
        <w:widowControl w:val="0"/>
        <w:autoSpaceDE w:val="0"/>
        <w:autoSpaceDN w:val="0"/>
        <w:adjustRightInd w:val="0"/>
        <w:rPr>
          <w:sz w:val="22"/>
          <w:szCs w:val="22"/>
          <w:lang w:val="sr-Latn-CS"/>
        </w:rPr>
      </w:pPr>
      <w:r w:rsidRPr="0098338A">
        <w:rPr>
          <w:noProof/>
          <w:sz w:val="22"/>
          <w:szCs w:val="22"/>
          <w:lang w:eastAsia="en-GB"/>
        </w:rPr>
        <w:lastRenderedPageBreak/>
        <w:drawing>
          <wp:inline distT="0" distB="0" distL="0" distR="0" wp14:anchorId="3FFDCBAC" wp14:editId="1DBB8016">
            <wp:extent cx="5916295" cy="3326765"/>
            <wp:effectExtent l="0" t="0" r="8255" b="698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417_124415.jpg"/>
                    <pic:cNvPicPr/>
                  </pic:nvPicPr>
                  <pic:blipFill>
                    <a:blip r:embed="rId22" cstate="email">
                      <a:extLst>
                        <a:ext uri="{28A0092B-C50C-407E-A947-70E740481C1C}">
                          <a14:useLocalDpi xmlns:a14="http://schemas.microsoft.com/office/drawing/2010/main"/>
                        </a:ext>
                      </a:extLst>
                    </a:blip>
                    <a:stretch>
                      <a:fillRect/>
                    </a:stretch>
                  </pic:blipFill>
                  <pic:spPr>
                    <a:xfrm>
                      <a:off x="0" y="0"/>
                      <a:ext cx="5916295" cy="3326765"/>
                    </a:xfrm>
                    <a:prstGeom prst="rect">
                      <a:avLst/>
                    </a:prstGeom>
                  </pic:spPr>
                </pic:pic>
              </a:graphicData>
            </a:graphic>
          </wp:inline>
        </w:drawing>
      </w:r>
    </w:p>
    <w:p w14:paraId="60215460" w14:textId="36981A23" w:rsidR="0064687D" w:rsidRPr="0098338A" w:rsidRDefault="0064687D" w:rsidP="0098338A">
      <w:pPr>
        <w:widowControl w:val="0"/>
        <w:autoSpaceDE w:val="0"/>
        <w:autoSpaceDN w:val="0"/>
        <w:adjustRightInd w:val="0"/>
        <w:jc w:val="center"/>
        <w:rPr>
          <w:i/>
          <w:sz w:val="20"/>
          <w:szCs w:val="20"/>
          <w:lang w:val="sr-Latn-CS"/>
        </w:rPr>
      </w:pPr>
      <w:r w:rsidRPr="0098338A">
        <w:rPr>
          <w:i/>
          <w:sz w:val="20"/>
          <w:szCs w:val="20"/>
          <w:lang w:val="sr-Latn-CS"/>
        </w:rPr>
        <w:t>Slika 3. Izgled kraškog reljefa u zoni Sopota</w:t>
      </w:r>
    </w:p>
    <w:p w14:paraId="690E2EAB" w14:textId="77777777" w:rsidR="0064687D" w:rsidRPr="0098338A" w:rsidRDefault="0064687D" w:rsidP="0098338A">
      <w:pPr>
        <w:widowControl w:val="0"/>
        <w:autoSpaceDE w:val="0"/>
        <w:autoSpaceDN w:val="0"/>
        <w:adjustRightInd w:val="0"/>
        <w:rPr>
          <w:sz w:val="22"/>
          <w:szCs w:val="22"/>
          <w:lang w:val="sr-Latn-CS"/>
        </w:rPr>
      </w:pPr>
    </w:p>
    <w:p w14:paraId="00A245AF" w14:textId="77777777"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3.1.1.4.</w:t>
      </w:r>
      <w:r w:rsidRPr="0098338A">
        <w:rPr>
          <w:sz w:val="22"/>
          <w:szCs w:val="22"/>
          <w:lang w:val="sr-Latn-CS"/>
        </w:rPr>
        <w:tab/>
        <w:t>Hidrološke i hidrografske karakteristike</w:t>
      </w:r>
    </w:p>
    <w:p w14:paraId="0C8D58EF" w14:textId="0ADE5AE0" w:rsidR="00E938A5" w:rsidRPr="0098338A" w:rsidRDefault="00E938A5" w:rsidP="0098338A">
      <w:pPr>
        <w:widowControl w:val="0"/>
        <w:autoSpaceDE w:val="0"/>
        <w:autoSpaceDN w:val="0"/>
        <w:adjustRightInd w:val="0"/>
        <w:rPr>
          <w:sz w:val="22"/>
          <w:szCs w:val="22"/>
          <w:lang w:val="sr-Latn-CS"/>
        </w:rPr>
      </w:pPr>
      <w:r w:rsidRPr="0098338A">
        <w:rPr>
          <w:sz w:val="22"/>
          <w:szCs w:val="22"/>
          <w:lang w:val="sr-Latn-CS"/>
        </w:rPr>
        <w:t>Porozne i razgrađene stijene na području Sopota, sa mnogo pukotina i prslina ponašaju se kao hidrogeološki sprovodnici i kolektori podzemnih voda. Velika količina atmosferskog taloga koja se izluči u zaleđu (Crkvice,</w:t>
      </w:r>
      <w:r w:rsidR="00780997">
        <w:rPr>
          <w:sz w:val="22"/>
          <w:szCs w:val="22"/>
          <w:lang w:val="sr-Latn-CS"/>
        </w:rPr>
        <w:t xml:space="preserve"> </w:t>
      </w:r>
      <w:r w:rsidRPr="0098338A">
        <w:rPr>
          <w:sz w:val="22"/>
          <w:szCs w:val="22"/>
          <w:lang w:val="sr-Latn-CS"/>
        </w:rPr>
        <w:t>prosječno godišnje cca 5.000 ml/m2) propada u podzemlje na mjestu gdje i padne što za posl</w:t>
      </w:r>
      <w:r w:rsidR="00780997">
        <w:rPr>
          <w:sz w:val="22"/>
          <w:szCs w:val="22"/>
          <w:lang w:val="sr-Latn-CS"/>
        </w:rPr>
        <w:t>j</w:t>
      </w:r>
      <w:r w:rsidRPr="0098338A">
        <w:rPr>
          <w:sz w:val="22"/>
          <w:szCs w:val="22"/>
          <w:lang w:val="sr-Latn-CS"/>
        </w:rPr>
        <w:t>edicu ima nemogućnost formiranja bilo kakvog površinskog toka. Rezultat toga je duboka karstifikacija i podzemno oticanje vode, a kao njihova reflesija na samoj obali i u morskoj vodi jeste pojava velikog broja periodičnih kraških vrela i brojnih vrulja u podmorju Risanskog zaliva. To su najpoznatija podmorska vrela na Crnogorskom primorju. Nalaze se nedaleko od obale, neposredno ispod vrela Sopot. Utvrđeno je postojanje dva podmorska vrela na dubini 28 i 36 m. Otvor vrulje je širok 1,5x2 m. Kanal je prohodan za ronioce još 10 m, a zatim se na dubini od 44 m ispod nivoa mora, završava kamenim blokovima. Vrulje su hidrološki povezane sa vrelom Sopot. U vrijeme velikog priliva vode iz zaleđa kanali vrulja ne mogu da prime svu vodu i jedan dio te vode izbija sifonskim kanalima na vrelo Sopot, čija se voda sa visine od 40 m, u obliku vodopada uliva u more.</w:t>
      </w:r>
    </w:p>
    <w:p w14:paraId="25998585" w14:textId="084AC2A2" w:rsidR="00E938A5" w:rsidRPr="0098338A" w:rsidRDefault="00E938A5" w:rsidP="0098338A">
      <w:pPr>
        <w:widowControl w:val="0"/>
        <w:autoSpaceDE w:val="0"/>
        <w:autoSpaceDN w:val="0"/>
        <w:adjustRightInd w:val="0"/>
        <w:rPr>
          <w:sz w:val="22"/>
          <w:szCs w:val="22"/>
          <w:lang w:val="sr-Latn-CS"/>
        </w:rPr>
      </w:pPr>
      <w:r w:rsidRPr="0098338A">
        <w:rPr>
          <w:sz w:val="22"/>
          <w:szCs w:val="22"/>
          <w:lang w:val="sr-Latn-CS"/>
        </w:rPr>
        <w:t>Dosadašnjim hidrogeološkim istarživanjima pretpostavljeno je da je sliv Sopota oko 90 km</w:t>
      </w:r>
      <w:r w:rsidRPr="0098338A">
        <w:rPr>
          <w:sz w:val="22"/>
          <w:szCs w:val="22"/>
          <w:vertAlign w:val="superscript"/>
          <w:lang w:val="sr-Latn-CS"/>
        </w:rPr>
        <w:t>2</w:t>
      </w:r>
      <w:r w:rsidRPr="0098338A">
        <w:rPr>
          <w:sz w:val="22"/>
          <w:szCs w:val="22"/>
          <w:lang w:val="sr-Latn-CS"/>
        </w:rPr>
        <w:t>. Režim izdanskih voda Sopota je neravnomjeran u toku godine i u direktnoj je korelaciji sa režimom padavina na podučju Orjena. Hidrometrijska mjerenja i osmatranja ukazuju na vrlo promjenljivu izdašnost prelivnog izvora. Najveća izmjerena izdašnost je 28 m</w:t>
      </w:r>
      <w:r w:rsidRPr="0098338A">
        <w:rPr>
          <w:sz w:val="22"/>
          <w:szCs w:val="22"/>
          <w:vertAlign w:val="superscript"/>
          <w:lang w:val="sr-Latn-CS"/>
        </w:rPr>
        <w:t>3</w:t>
      </w:r>
      <w:r w:rsidRPr="0098338A">
        <w:rPr>
          <w:sz w:val="22"/>
          <w:szCs w:val="22"/>
          <w:lang w:val="sr-Latn-CS"/>
        </w:rPr>
        <w:t>, dok u periodu minimuma ovo izvorište presuši.</w:t>
      </w:r>
    </w:p>
    <w:p w14:paraId="22A81D63" w14:textId="77777777" w:rsidR="00276B87" w:rsidRPr="0098338A" w:rsidRDefault="00276B87" w:rsidP="0098338A">
      <w:pPr>
        <w:widowControl w:val="0"/>
        <w:autoSpaceDE w:val="0"/>
        <w:autoSpaceDN w:val="0"/>
        <w:adjustRightInd w:val="0"/>
        <w:rPr>
          <w:sz w:val="22"/>
          <w:szCs w:val="22"/>
          <w:lang w:val="sr-Latn-CS"/>
        </w:rPr>
      </w:pPr>
    </w:p>
    <w:p w14:paraId="6C580790" w14:textId="77777777"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3.1.1.5.</w:t>
      </w:r>
      <w:r w:rsidRPr="0098338A">
        <w:rPr>
          <w:sz w:val="22"/>
          <w:szCs w:val="22"/>
          <w:lang w:val="sr-Latn-CS"/>
        </w:rPr>
        <w:tab/>
        <w:t>Pedološke karakteristike</w:t>
      </w:r>
    </w:p>
    <w:p w14:paraId="4A414912" w14:textId="15681FEC" w:rsidR="00B34158" w:rsidRPr="0098338A" w:rsidRDefault="00B34158" w:rsidP="0098338A">
      <w:pPr>
        <w:widowControl w:val="0"/>
        <w:autoSpaceDE w:val="0"/>
        <w:autoSpaceDN w:val="0"/>
        <w:adjustRightInd w:val="0"/>
        <w:rPr>
          <w:sz w:val="22"/>
          <w:szCs w:val="22"/>
          <w:lang w:val="sr-Latn-CS"/>
        </w:rPr>
      </w:pPr>
      <w:r w:rsidRPr="0098338A">
        <w:rPr>
          <w:sz w:val="22"/>
          <w:szCs w:val="22"/>
          <w:lang w:val="sr-Latn-CS"/>
        </w:rPr>
        <w:t>U zoni samog zaštićenog područj</w:t>
      </w:r>
      <w:r w:rsidR="00A07B5F" w:rsidRPr="0098338A">
        <w:rPr>
          <w:sz w:val="22"/>
          <w:szCs w:val="22"/>
          <w:lang w:val="sr-Latn-CS"/>
        </w:rPr>
        <w:t>a, zbog dominatno kraškog terena na stjenovito – krševitoj podlozi</w:t>
      </w:r>
      <w:r w:rsidRPr="0098338A">
        <w:rPr>
          <w:sz w:val="22"/>
          <w:szCs w:val="22"/>
          <w:lang w:val="sr-Latn-CS"/>
        </w:rPr>
        <w:t>, skoro da i nema plodnog zemljišta.</w:t>
      </w:r>
      <w:r w:rsidR="007F42AE" w:rsidRPr="0098338A">
        <w:rPr>
          <w:sz w:val="22"/>
          <w:szCs w:val="22"/>
          <w:lang w:val="sr-Latn-CS"/>
        </w:rPr>
        <w:t xml:space="preserve"> Sloj zemljišta je slabo razvijen i nalazi se u pukotinama stijena i izuzetno je male površine. Takođe, teren je dosta strm i teže pristupačan.</w:t>
      </w:r>
    </w:p>
    <w:p w14:paraId="459D0A09" w14:textId="1C3260C3" w:rsidR="00B34158" w:rsidRPr="0098338A" w:rsidRDefault="00B34158" w:rsidP="0098338A">
      <w:pPr>
        <w:widowControl w:val="0"/>
        <w:autoSpaceDE w:val="0"/>
        <w:autoSpaceDN w:val="0"/>
        <w:adjustRightInd w:val="0"/>
        <w:rPr>
          <w:sz w:val="22"/>
          <w:szCs w:val="22"/>
          <w:lang w:val="sr-Latn-CS"/>
        </w:rPr>
      </w:pPr>
      <w:r w:rsidRPr="0098338A">
        <w:rPr>
          <w:sz w:val="22"/>
          <w:szCs w:val="22"/>
          <w:lang w:val="sr-Latn-CS"/>
        </w:rPr>
        <w:t>Zemljišta u široj okolini Sopota su takođe razvijena na karbonatnim supstratima bogatim bazama – krečnjačkim i dolomitičnim stijenama u zaleđu. Prisustvo CaCO3 u podlozi utiče na fizička i hemijska svojstva zemljišta. Mineralni dio ovog zemljišta nestaje iz nerastvorenog ostatka krečnjaka koji zaostaje nakon rastvaranja kalcita.</w:t>
      </w:r>
    </w:p>
    <w:p w14:paraId="3496D496" w14:textId="77777777" w:rsidR="00B34158" w:rsidRPr="0098338A" w:rsidRDefault="00B34158" w:rsidP="0098338A">
      <w:pPr>
        <w:widowControl w:val="0"/>
        <w:autoSpaceDE w:val="0"/>
        <w:autoSpaceDN w:val="0"/>
        <w:adjustRightInd w:val="0"/>
        <w:rPr>
          <w:sz w:val="22"/>
          <w:szCs w:val="22"/>
          <w:lang w:val="sr-Latn-CS"/>
        </w:rPr>
      </w:pPr>
      <w:r w:rsidRPr="0098338A">
        <w:rPr>
          <w:sz w:val="22"/>
          <w:szCs w:val="22"/>
          <w:lang w:val="sr-Latn-CS"/>
        </w:rPr>
        <w:t xml:space="preserve">Eutrično smeđe zemljište je, iako stvoreno na krečnjaku, beskarbonatno, jer je kalcit ispran, što je njegova glavna karakteristika. </w:t>
      </w:r>
    </w:p>
    <w:p w14:paraId="267C197C" w14:textId="1E288399" w:rsidR="00276B87" w:rsidRPr="0098338A" w:rsidRDefault="00B34158" w:rsidP="0098338A">
      <w:pPr>
        <w:widowControl w:val="0"/>
        <w:autoSpaceDE w:val="0"/>
        <w:autoSpaceDN w:val="0"/>
        <w:adjustRightInd w:val="0"/>
        <w:rPr>
          <w:sz w:val="22"/>
          <w:szCs w:val="22"/>
          <w:lang w:val="sr-Latn-CS"/>
        </w:rPr>
      </w:pPr>
      <w:r w:rsidRPr="0098338A">
        <w:rPr>
          <w:sz w:val="22"/>
          <w:szCs w:val="22"/>
          <w:lang w:val="sr-Latn-CS"/>
        </w:rPr>
        <w:t>Reakcija sredine u humusno akumulativnom horizontu je slabo kisela (pH 5,5 - 6,5) sa tendencijom smanjenja kiselosti sa povećanjem dubine. Zemljište je male dubine profila, dobre vodopropustljivosti, kao i velikog prisustva skeleta.</w:t>
      </w:r>
    </w:p>
    <w:p w14:paraId="038EA6A1" w14:textId="3ABF8591" w:rsidR="00B34158" w:rsidRPr="0098338A" w:rsidRDefault="00A946B6" w:rsidP="0098338A">
      <w:pPr>
        <w:widowControl w:val="0"/>
        <w:autoSpaceDE w:val="0"/>
        <w:autoSpaceDN w:val="0"/>
        <w:adjustRightInd w:val="0"/>
        <w:jc w:val="center"/>
        <w:rPr>
          <w:sz w:val="22"/>
          <w:szCs w:val="22"/>
          <w:lang w:val="sr-Latn-CS"/>
        </w:rPr>
      </w:pPr>
      <w:r w:rsidRPr="0098338A">
        <w:rPr>
          <w:noProof/>
          <w:sz w:val="22"/>
          <w:szCs w:val="22"/>
          <w:lang w:eastAsia="en-GB"/>
        </w:rPr>
        <w:lastRenderedPageBreak/>
        <mc:AlternateContent>
          <mc:Choice Requires="wps">
            <w:drawing>
              <wp:anchor distT="0" distB="0" distL="114300" distR="114300" simplePos="0" relativeHeight="251693056" behindDoc="0" locked="0" layoutInCell="1" allowOverlap="1" wp14:anchorId="6073F087" wp14:editId="5BA4CB74">
                <wp:simplePos x="0" y="0"/>
                <wp:positionH relativeFrom="column">
                  <wp:posOffset>1263015</wp:posOffset>
                </wp:positionH>
                <wp:positionV relativeFrom="paragraph">
                  <wp:posOffset>1687830</wp:posOffset>
                </wp:positionV>
                <wp:extent cx="571500" cy="352425"/>
                <wp:effectExtent l="0" t="0" r="19050" b="28575"/>
                <wp:wrapNone/>
                <wp:docPr id="1" name="Oval 1"/>
                <wp:cNvGraphicFramePr/>
                <a:graphic xmlns:a="http://schemas.openxmlformats.org/drawingml/2006/main">
                  <a:graphicData uri="http://schemas.microsoft.com/office/word/2010/wordprocessingShape">
                    <wps:wsp>
                      <wps:cNvSpPr/>
                      <wps:spPr>
                        <a:xfrm>
                          <a:off x="0" y="0"/>
                          <a:ext cx="571500" cy="35242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36EE08E" id="Oval 1" o:spid="_x0000_s1026" style="position:absolute;margin-left:99.45pt;margin-top:132.9pt;width:45pt;height:27.7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Al7dAIAAEEFAAAOAAAAZHJzL2Uyb0RvYy54bWysVMFuGyEQvVfqPyDuzdqu3bRW1pGVKFUl&#10;K7bqVDkTFrJIwFDAXrtf3wHWG6uJeqh62QVm5s3M4w1X1wejyV74oMDWdHwxokRYDo2yzzX98XD3&#10;4TMlITLbMA1W1PQoAr1evH931bm5mEALuhGeIIgN887VtI3Rzasq8FYYFi7ACYtGCd6wiFv/XDWe&#10;dYhudDUZjT5VHfjGeeAiBDy9LUa6yPhSCh7XUgYRia4p1hbz1+fvU/pWiys2f/bMtYr3ZbB/qMIw&#10;ZTHpAHXLIiM7r15BGcU9BJDxgoOpQErFRe4BuxmP/uhm2zInci9ITnADTeH/wfL7/cYT1eDdUWKZ&#10;wSta75km48RM58IcHbZu4/tdwGVq8yC9SX9sgBwym8eBTXGIhOPh7HI8GyHnHE0fZ5PpZJYwq5dg&#10;50P8KsCQtKip0Fq5kPplc7ZfhVi8T17p2MKd0jqdp9JKMXkVj1okB22/C4ntYPpJBspCEjfaE+yq&#10;poxzYeO4mFrWiHKMdWKlJd8QkWvNgAlZYuIBuwdIIn2NXWB6/xQqsg6H4NHfCivBQ0TODDYOwUZZ&#10;8G8BaOyqz1z8TyQVahJLT9Ac8bI9lCkIjt8pZH7FQtwwj7LHy8JRjmv8SA1dTaFfUdKC//XWefJH&#10;NaKVkg7HqKbh5455QYn+ZlGnX8bTaZq7vJnOLie48eeWp3OL3ZkbwGtCLWJ1eZn8oz4tpQfziBO/&#10;TFnRxCzH3DXl0Z82N7GMN74ZXCyX2Q1nzbG4slvHE3hiNcnq4fDIvOvlF1G393AauVcSLL4p0sJy&#10;F0GqrM8XXnu+cU6zcPo3JT0E5/vs9fLyLX4DAAD//wMAUEsDBBQABgAIAAAAIQAdmX4y4AAAAAsB&#10;AAAPAAAAZHJzL2Rvd25yZXYueG1sTI/BbsIwEETvlfoP1lbqrTgECiGNg1okpJ4qQSshbibeJlHt&#10;dRQbEv6+y6k9zuzT7EyxHp0VF+xD60nBdJKAQKq8aalW8PW5fcpAhKjJaOsJFVwxwLq8vyt0bvxA&#10;O7zsYy04hEKuFTQxdrmUoWrQ6TDxHRLfvn3vdGTZ19L0euBwZ2WaJAvpdEv8odEdbhqsfvZnp2D+&#10;7uYf9rob6Li1ljbpwS3fDko9PoyvLyAijvEPhlt9rg4ldzr5M5kgLOtVtmJUQbp45g1MpNnNOSmY&#10;pdMZyLKQ/zeUvwAAAP//AwBQSwECLQAUAAYACAAAACEAtoM4kv4AAADhAQAAEwAAAAAAAAAAAAAA&#10;AAAAAAAAW0NvbnRlbnRfVHlwZXNdLnhtbFBLAQItABQABgAIAAAAIQA4/SH/1gAAAJQBAAALAAAA&#10;AAAAAAAAAAAAAC8BAABfcmVscy8ucmVsc1BLAQItABQABgAIAAAAIQCXpAl7dAIAAEEFAAAOAAAA&#10;AAAAAAAAAAAAAC4CAABkcnMvZTJvRG9jLnhtbFBLAQItABQABgAIAAAAIQAdmX4y4AAAAAsBAAAP&#10;AAAAAAAAAAAAAAAAAM4EAABkcnMvZG93bnJldi54bWxQSwUGAAAAAAQABADzAAAA2wUAAAAA&#10;" filled="f" strokecolor="#243f60 [1604]" strokeweight="2pt"/>
            </w:pict>
          </mc:Fallback>
        </mc:AlternateContent>
      </w:r>
      <w:r w:rsidR="00A07B5F" w:rsidRPr="0098338A">
        <w:rPr>
          <w:noProof/>
          <w:sz w:val="22"/>
          <w:szCs w:val="22"/>
          <w:lang w:eastAsia="en-GB"/>
        </w:rPr>
        <w:drawing>
          <wp:inline distT="0" distB="0" distL="0" distR="0" wp14:anchorId="09AE82F9" wp14:editId="423303D4">
            <wp:extent cx="5454482" cy="38100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doloska karta sopot.jpg"/>
                    <pic:cNvPicPr/>
                  </pic:nvPicPr>
                  <pic:blipFill>
                    <a:blip r:embed="rId23" cstate="email">
                      <a:extLst>
                        <a:ext uri="{28A0092B-C50C-407E-A947-70E740481C1C}">
                          <a14:useLocalDpi xmlns:a14="http://schemas.microsoft.com/office/drawing/2010/main"/>
                        </a:ext>
                      </a:extLst>
                    </a:blip>
                    <a:stretch>
                      <a:fillRect/>
                    </a:stretch>
                  </pic:blipFill>
                  <pic:spPr>
                    <a:xfrm>
                      <a:off x="0" y="0"/>
                      <a:ext cx="5460584" cy="3814262"/>
                    </a:xfrm>
                    <a:prstGeom prst="rect">
                      <a:avLst/>
                    </a:prstGeom>
                  </pic:spPr>
                </pic:pic>
              </a:graphicData>
            </a:graphic>
          </wp:inline>
        </w:drawing>
      </w:r>
    </w:p>
    <w:p w14:paraId="21642893" w14:textId="24DA86A1" w:rsidR="00A07B5F" w:rsidRPr="0098338A" w:rsidRDefault="00A07B5F" w:rsidP="0098338A">
      <w:pPr>
        <w:widowControl w:val="0"/>
        <w:autoSpaceDE w:val="0"/>
        <w:autoSpaceDN w:val="0"/>
        <w:adjustRightInd w:val="0"/>
        <w:jc w:val="center"/>
        <w:rPr>
          <w:sz w:val="22"/>
          <w:szCs w:val="22"/>
          <w:lang w:val="sr-Latn-CS"/>
        </w:rPr>
      </w:pPr>
      <w:r w:rsidRPr="0098338A">
        <w:rPr>
          <w:noProof/>
          <w:sz w:val="22"/>
          <w:szCs w:val="22"/>
          <w:lang w:eastAsia="en-GB"/>
        </w:rPr>
        <w:drawing>
          <wp:inline distT="0" distB="0" distL="0" distR="0" wp14:anchorId="6E6B9525" wp14:editId="3C0170C7">
            <wp:extent cx="5343525" cy="813258"/>
            <wp:effectExtent l="0" t="0" r="0" b="635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enda pedoloske karte sopot.jpg"/>
                    <pic:cNvPicPr/>
                  </pic:nvPicPr>
                  <pic:blipFill>
                    <a:blip r:embed="rId24" cstate="email">
                      <a:extLst>
                        <a:ext uri="{28A0092B-C50C-407E-A947-70E740481C1C}">
                          <a14:useLocalDpi xmlns:a14="http://schemas.microsoft.com/office/drawing/2010/main"/>
                        </a:ext>
                      </a:extLst>
                    </a:blip>
                    <a:stretch>
                      <a:fillRect/>
                    </a:stretch>
                  </pic:blipFill>
                  <pic:spPr>
                    <a:xfrm>
                      <a:off x="0" y="0"/>
                      <a:ext cx="5344672" cy="813433"/>
                    </a:xfrm>
                    <a:prstGeom prst="rect">
                      <a:avLst/>
                    </a:prstGeom>
                  </pic:spPr>
                </pic:pic>
              </a:graphicData>
            </a:graphic>
          </wp:inline>
        </w:drawing>
      </w:r>
    </w:p>
    <w:p w14:paraId="2040A523" w14:textId="66EB0A39" w:rsidR="00A07B5F" w:rsidRPr="0098338A" w:rsidRDefault="00A07B5F" w:rsidP="0098338A">
      <w:pPr>
        <w:widowControl w:val="0"/>
        <w:autoSpaceDE w:val="0"/>
        <w:autoSpaceDN w:val="0"/>
        <w:adjustRightInd w:val="0"/>
        <w:jc w:val="center"/>
        <w:rPr>
          <w:i/>
          <w:sz w:val="20"/>
          <w:szCs w:val="20"/>
          <w:lang w:val="sr-Latn-CS"/>
        </w:rPr>
      </w:pPr>
      <w:r w:rsidRPr="0098338A">
        <w:rPr>
          <w:i/>
          <w:sz w:val="20"/>
          <w:szCs w:val="20"/>
          <w:lang w:val="sr-Latn-CS"/>
        </w:rPr>
        <w:t xml:space="preserve">Slika </w:t>
      </w:r>
      <w:r w:rsidR="00D01D46" w:rsidRPr="0098338A">
        <w:rPr>
          <w:i/>
          <w:sz w:val="20"/>
          <w:szCs w:val="20"/>
          <w:lang w:val="sr-Latn-CS"/>
        </w:rPr>
        <w:t>4</w:t>
      </w:r>
      <w:r w:rsidRPr="0098338A">
        <w:rPr>
          <w:i/>
          <w:sz w:val="20"/>
          <w:szCs w:val="20"/>
          <w:lang w:val="sr-Latn-CS"/>
        </w:rPr>
        <w:t>. Geološka karta zone Sopota i Risna</w:t>
      </w:r>
    </w:p>
    <w:p w14:paraId="42826A9B" w14:textId="77777777" w:rsidR="00A07B5F" w:rsidRPr="0098338A" w:rsidRDefault="00A07B5F" w:rsidP="0098338A">
      <w:pPr>
        <w:widowControl w:val="0"/>
        <w:autoSpaceDE w:val="0"/>
        <w:autoSpaceDN w:val="0"/>
        <w:adjustRightInd w:val="0"/>
        <w:jc w:val="center"/>
        <w:rPr>
          <w:sz w:val="22"/>
          <w:szCs w:val="22"/>
          <w:lang w:val="sr-Latn-CS"/>
        </w:rPr>
      </w:pPr>
    </w:p>
    <w:p w14:paraId="082719FA" w14:textId="77777777"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3.1.1.6.</w:t>
      </w:r>
      <w:r w:rsidRPr="0098338A">
        <w:rPr>
          <w:sz w:val="22"/>
          <w:szCs w:val="22"/>
          <w:lang w:val="sr-Latn-CS"/>
        </w:rPr>
        <w:tab/>
        <w:t>Klimatske karakteristike</w:t>
      </w:r>
    </w:p>
    <w:p w14:paraId="385E21E4" w14:textId="6127DD9C" w:rsidR="00A07B5F" w:rsidRPr="0098338A" w:rsidRDefault="00A07B5F" w:rsidP="0098338A">
      <w:pPr>
        <w:widowControl w:val="0"/>
        <w:autoSpaceDE w:val="0"/>
        <w:autoSpaceDN w:val="0"/>
        <w:adjustRightInd w:val="0"/>
        <w:rPr>
          <w:sz w:val="22"/>
          <w:szCs w:val="22"/>
          <w:lang w:val="sr-Latn-CS"/>
        </w:rPr>
      </w:pPr>
      <w:r w:rsidRPr="0098338A">
        <w:rPr>
          <w:sz w:val="22"/>
          <w:szCs w:val="22"/>
          <w:lang w:val="sr-Latn-CS"/>
        </w:rPr>
        <w:t xml:space="preserve">Klima Risanskog zaliva i njegovog neposrednog zaleđa je zavisna od blizine mora s jedne strane i blizinom planinskih vijenaca Orjena i Lovćena koji se strmo izdižu iznad zaliva. Morska voda zbog svoje zapremine i termičkih osobina ima važnu ulogu akumulatora toplote i regulatora temperature vazduha..Termički režim morske vode, s jedne strane neposredno utiče na temperaturu vazduha, ali s druge strane posredno utiče i na pojavu vjetrova.Tako se, usljed razlike između temperature vazduha na nivou mora i na većim nadmorskim visinama okolnog kopna javljaju vjetrovi različitog intenziteta duvanja i pravca. Osnovne odlike mediteranske klime duga, sušna i topla ljeta sa blagim i kišovitim zimama su upravo vidljive i osjećaju se  na prostoru Risna i Sopota. </w:t>
      </w:r>
      <w:r w:rsidRPr="008C0BCD">
        <w:rPr>
          <w:sz w:val="22"/>
          <w:szCs w:val="22"/>
          <w:lang w:val="sr-Latn-CS"/>
        </w:rPr>
        <w:t>Prosječna godišnja temperatura vazduha u Kotoru je 15</w:t>
      </w:r>
      <w:r w:rsidR="008C0BCD">
        <w:rPr>
          <w:sz w:val="22"/>
          <w:szCs w:val="22"/>
          <w:lang w:val="sr-Latn-CS"/>
        </w:rPr>
        <w:t>°</w:t>
      </w:r>
      <w:r w:rsidRPr="008C0BCD">
        <w:rPr>
          <w:sz w:val="22"/>
          <w:szCs w:val="22"/>
          <w:lang w:val="sr-Latn-CS"/>
        </w:rPr>
        <w:t xml:space="preserve"> C, blage zime</w:t>
      </w:r>
      <w:r w:rsidR="00780997" w:rsidRPr="008C0BCD">
        <w:rPr>
          <w:sz w:val="22"/>
          <w:szCs w:val="22"/>
          <w:lang w:val="sr-Latn-CS"/>
        </w:rPr>
        <w:t xml:space="preserve"> </w:t>
      </w:r>
      <w:r w:rsidRPr="008C0BCD">
        <w:rPr>
          <w:sz w:val="22"/>
          <w:szCs w:val="22"/>
          <w:lang w:val="sr-Latn-CS"/>
        </w:rPr>
        <w:t>(sr.januarska temperatura je 8</w:t>
      </w:r>
      <w:r w:rsidR="008C0BCD">
        <w:rPr>
          <w:sz w:val="22"/>
          <w:szCs w:val="22"/>
          <w:lang w:val="sr-Latn-CS"/>
        </w:rPr>
        <w:t>°</w:t>
      </w:r>
      <w:r w:rsidRPr="008C0BCD">
        <w:rPr>
          <w:sz w:val="22"/>
          <w:szCs w:val="22"/>
          <w:lang w:val="sr-Latn-CS"/>
        </w:rPr>
        <w:t xml:space="preserve"> C)</w:t>
      </w:r>
      <w:r w:rsidRPr="0098338A">
        <w:rPr>
          <w:sz w:val="22"/>
          <w:szCs w:val="22"/>
          <w:lang w:val="sr-Latn-CS"/>
        </w:rPr>
        <w:t xml:space="preserve"> sa većinom kišnim padavinama ukupno godišnje prosječno u</w:t>
      </w:r>
      <w:r w:rsidR="00594707">
        <w:rPr>
          <w:sz w:val="22"/>
          <w:szCs w:val="22"/>
          <w:lang w:val="sr-Latn-CS"/>
        </w:rPr>
        <w:t xml:space="preserve"> </w:t>
      </w:r>
      <w:r w:rsidRPr="006C0CBD">
        <w:rPr>
          <w:sz w:val="22"/>
          <w:szCs w:val="22"/>
          <w:lang w:val="sr-Latn-CS"/>
        </w:rPr>
        <w:t>Risnu 2.915 mm/m2 i Kotoru 1.743 mm/m2</w:t>
      </w:r>
      <w:r w:rsidRPr="0098338A">
        <w:rPr>
          <w:sz w:val="22"/>
          <w:szCs w:val="22"/>
          <w:lang w:val="sr-Latn-CS"/>
        </w:rPr>
        <w:t xml:space="preserve"> , pri čemu se 2/3 izluči u zimskom dijelu godine. Izražen je ljetnji dio godine sa visokim temperaturama, dugotrajnim sušnim periodom i odsustvom padavina.</w:t>
      </w:r>
    </w:p>
    <w:p w14:paraId="0E46EDE4" w14:textId="6D690D55" w:rsidR="00A07B5F" w:rsidRPr="0098338A" w:rsidRDefault="00A07B5F" w:rsidP="0098338A">
      <w:pPr>
        <w:widowControl w:val="0"/>
        <w:autoSpaceDE w:val="0"/>
        <w:autoSpaceDN w:val="0"/>
        <w:adjustRightInd w:val="0"/>
        <w:rPr>
          <w:sz w:val="22"/>
          <w:szCs w:val="22"/>
          <w:lang w:val="sr-Latn-CS"/>
        </w:rPr>
      </w:pPr>
      <w:r w:rsidRPr="0098338A">
        <w:rPr>
          <w:i/>
          <w:sz w:val="22"/>
          <w:szCs w:val="22"/>
          <w:lang w:val="sr-Latn-CS"/>
        </w:rPr>
        <w:t>Temperatura vazduha</w:t>
      </w:r>
      <w:r w:rsidRPr="0098338A">
        <w:rPr>
          <w:sz w:val="22"/>
          <w:szCs w:val="22"/>
          <w:lang w:val="sr-Latn-CS"/>
        </w:rPr>
        <w:t xml:space="preserve">- </w:t>
      </w:r>
      <w:r w:rsidRPr="00594707">
        <w:rPr>
          <w:sz w:val="22"/>
          <w:szCs w:val="22"/>
          <w:lang w:val="sr-Latn-CS"/>
        </w:rPr>
        <w:t>Područje Risanskog zaliva, karakteriše veoma topla klima sa srednjom godišnjom tempertaurom od 15</w:t>
      </w:r>
      <w:r w:rsidR="00594707">
        <w:rPr>
          <w:sz w:val="22"/>
          <w:szCs w:val="22"/>
          <w:lang w:val="sr-Latn-CS"/>
        </w:rPr>
        <w:t>°</w:t>
      </w:r>
      <w:r w:rsidRPr="00594707">
        <w:rPr>
          <w:sz w:val="22"/>
          <w:szCs w:val="22"/>
          <w:lang w:val="sr-Latn-CS"/>
        </w:rPr>
        <w:t xml:space="preserve"> C. Najhladniji je mjesec januar sa prosječnom temperaturom od 8</w:t>
      </w:r>
      <w:r w:rsidR="00594707">
        <w:rPr>
          <w:sz w:val="22"/>
          <w:szCs w:val="22"/>
          <w:lang w:val="sr-Latn-CS"/>
        </w:rPr>
        <w:t>°</w:t>
      </w:r>
      <w:r w:rsidRPr="00594707">
        <w:rPr>
          <w:sz w:val="22"/>
          <w:szCs w:val="22"/>
          <w:lang w:val="sr-Latn-CS"/>
        </w:rPr>
        <w:t xml:space="preserve"> C, dok su najtopliji jul i avgust sa prosječnom temperaturom vazduha od 28</w:t>
      </w:r>
      <w:r w:rsidR="00594707">
        <w:rPr>
          <w:sz w:val="22"/>
          <w:szCs w:val="22"/>
          <w:lang w:val="sr-Latn-CS"/>
        </w:rPr>
        <w:t>°</w:t>
      </w:r>
      <w:r w:rsidRPr="00594707">
        <w:rPr>
          <w:sz w:val="22"/>
          <w:szCs w:val="22"/>
          <w:lang w:val="sr-Latn-CS"/>
        </w:rPr>
        <w:t xml:space="preserve"> C. Srednja temperatura najhladnijeg mjeseca je značajno veća od 0</w:t>
      </w:r>
      <w:r w:rsidR="00594707">
        <w:rPr>
          <w:sz w:val="22"/>
          <w:szCs w:val="22"/>
          <w:lang w:val="sr-Latn-CS"/>
        </w:rPr>
        <w:t>°</w:t>
      </w:r>
      <w:r w:rsidRPr="00594707">
        <w:rPr>
          <w:sz w:val="22"/>
          <w:szCs w:val="22"/>
          <w:lang w:val="sr-Latn-CS"/>
        </w:rPr>
        <w:t xml:space="preserve"> C, dok su mrazni dani veoma rijetka pojava.</w:t>
      </w:r>
    </w:p>
    <w:p w14:paraId="5220F0EF" w14:textId="18DBD689" w:rsidR="00A07B5F" w:rsidRPr="0098338A" w:rsidRDefault="00A07B5F" w:rsidP="0098338A">
      <w:pPr>
        <w:widowControl w:val="0"/>
        <w:autoSpaceDE w:val="0"/>
        <w:autoSpaceDN w:val="0"/>
        <w:adjustRightInd w:val="0"/>
        <w:jc w:val="center"/>
        <w:rPr>
          <w:sz w:val="22"/>
          <w:szCs w:val="22"/>
          <w:lang w:val="sr-Latn-CS"/>
        </w:rPr>
      </w:pPr>
      <w:r w:rsidRPr="0098338A">
        <w:rPr>
          <w:noProof/>
          <w:color w:val="000000" w:themeColor="text1"/>
          <w:lang w:eastAsia="en-GB"/>
        </w:rPr>
        <w:lastRenderedPageBreak/>
        <w:drawing>
          <wp:inline distT="0" distB="0" distL="0" distR="0" wp14:anchorId="44C21425" wp14:editId="2F4DA262">
            <wp:extent cx="4752975" cy="3317434"/>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4764361" cy="3325381"/>
                    </a:xfrm>
                    <a:prstGeom prst="rect">
                      <a:avLst/>
                    </a:prstGeom>
                    <a:noFill/>
                    <a:ln>
                      <a:noFill/>
                    </a:ln>
                  </pic:spPr>
                </pic:pic>
              </a:graphicData>
            </a:graphic>
          </wp:inline>
        </w:drawing>
      </w:r>
    </w:p>
    <w:p w14:paraId="54C7E800" w14:textId="6FD2E3EE" w:rsidR="00A07B5F" w:rsidRPr="0098338A" w:rsidRDefault="00A07B5F" w:rsidP="0098338A">
      <w:pPr>
        <w:widowControl w:val="0"/>
        <w:autoSpaceDE w:val="0"/>
        <w:autoSpaceDN w:val="0"/>
        <w:adjustRightInd w:val="0"/>
        <w:jc w:val="center"/>
        <w:rPr>
          <w:i/>
          <w:sz w:val="20"/>
          <w:szCs w:val="20"/>
          <w:lang w:val="sr-Latn-CS"/>
        </w:rPr>
      </w:pPr>
      <w:r w:rsidRPr="0098338A">
        <w:rPr>
          <w:i/>
          <w:sz w:val="20"/>
          <w:szCs w:val="20"/>
          <w:lang w:val="sr-Latn-CS"/>
        </w:rPr>
        <w:t>Grafik 1. Sr.mjesečne maksimalne i sr.mjesečne min</w:t>
      </w:r>
      <w:r w:rsidR="00A75924">
        <w:rPr>
          <w:i/>
          <w:sz w:val="20"/>
          <w:szCs w:val="20"/>
          <w:lang w:val="sr-Latn-CS"/>
        </w:rPr>
        <w:t>i</w:t>
      </w:r>
      <w:r w:rsidRPr="0098338A">
        <w:rPr>
          <w:i/>
          <w:sz w:val="20"/>
          <w:szCs w:val="20"/>
          <w:lang w:val="sr-Latn-CS"/>
        </w:rPr>
        <w:t>malne temperature vazduha</w:t>
      </w:r>
    </w:p>
    <w:p w14:paraId="141C266A" w14:textId="62032F1C" w:rsidR="00A07B5F" w:rsidRPr="0098338A" w:rsidRDefault="00A07B5F" w:rsidP="0098338A">
      <w:pPr>
        <w:widowControl w:val="0"/>
        <w:autoSpaceDE w:val="0"/>
        <w:autoSpaceDN w:val="0"/>
        <w:adjustRightInd w:val="0"/>
        <w:rPr>
          <w:sz w:val="22"/>
          <w:szCs w:val="22"/>
          <w:lang w:val="sr-Latn-CS"/>
        </w:rPr>
      </w:pPr>
      <w:r w:rsidRPr="0098338A">
        <w:rPr>
          <w:i/>
          <w:sz w:val="22"/>
          <w:szCs w:val="22"/>
          <w:lang w:val="sr-Latn-CS"/>
        </w:rPr>
        <w:t>Padavine</w:t>
      </w:r>
      <w:r w:rsidRPr="0098338A">
        <w:rPr>
          <w:sz w:val="22"/>
          <w:szCs w:val="22"/>
          <w:lang w:val="sr-Latn-CS"/>
        </w:rPr>
        <w:t xml:space="preserve"> -Ukupna suma padavina u Risanskom zalivu, je realativno velika u poređenju sa ostalim mediteranskim podruučjima, što je uslovljeno fizičko-geografskim karakteristikama (blizina visokih planina Orjen i Lovćen) ovog područja. Padavine se javljaju u vidu kiše, dok je snijeg veoma rijetka pojava, i ako padne vema kratko se zadržava. Raspored padavina u toku godine je u skladu sa mediteranskim pluviometrijskim režimom. Ukupna količina padavina i neravnomjerno raspoređena u toku godine. Najveća količina se izluči tokom zimskog dijela godine i tokom ranog proljeća, kada se na ovim područjima javljaju kiše jakog intenziteta i kratkog trajanja</w:t>
      </w:r>
    </w:p>
    <w:p w14:paraId="16FA5EE4" w14:textId="0B2E8DA8" w:rsidR="00A07B5F" w:rsidRPr="0098338A" w:rsidRDefault="00A07B5F" w:rsidP="0098338A">
      <w:pPr>
        <w:widowControl w:val="0"/>
        <w:autoSpaceDE w:val="0"/>
        <w:autoSpaceDN w:val="0"/>
        <w:adjustRightInd w:val="0"/>
        <w:jc w:val="center"/>
        <w:rPr>
          <w:sz w:val="22"/>
          <w:szCs w:val="22"/>
          <w:lang w:val="sr-Latn-CS"/>
        </w:rPr>
      </w:pPr>
      <w:r w:rsidRPr="0098338A">
        <w:rPr>
          <w:noProof/>
          <w:color w:val="000000" w:themeColor="text1"/>
          <w:lang w:eastAsia="en-GB"/>
        </w:rPr>
        <w:drawing>
          <wp:inline distT="0" distB="0" distL="0" distR="0" wp14:anchorId="13FD262C" wp14:editId="48814578">
            <wp:extent cx="4543425" cy="3171176"/>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4555714" cy="3179753"/>
                    </a:xfrm>
                    <a:prstGeom prst="rect">
                      <a:avLst/>
                    </a:prstGeom>
                    <a:noFill/>
                    <a:ln>
                      <a:noFill/>
                    </a:ln>
                  </pic:spPr>
                </pic:pic>
              </a:graphicData>
            </a:graphic>
          </wp:inline>
        </w:drawing>
      </w:r>
    </w:p>
    <w:p w14:paraId="1E171504" w14:textId="2F3323E2" w:rsidR="00A07B5F" w:rsidRPr="0098338A" w:rsidRDefault="00A07B5F" w:rsidP="0098338A">
      <w:pPr>
        <w:widowControl w:val="0"/>
        <w:autoSpaceDE w:val="0"/>
        <w:autoSpaceDN w:val="0"/>
        <w:adjustRightInd w:val="0"/>
        <w:jc w:val="center"/>
        <w:rPr>
          <w:i/>
          <w:sz w:val="20"/>
          <w:szCs w:val="20"/>
          <w:lang w:val="sr-Latn-CS"/>
        </w:rPr>
      </w:pPr>
      <w:r w:rsidRPr="0098338A">
        <w:rPr>
          <w:i/>
          <w:sz w:val="20"/>
          <w:szCs w:val="20"/>
          <w:lang w:val="sr-Latn-CS"/>
        </w:rPr>
        <w:t>Grafik 2. Sr.mjesečne količine padavina</w:t>
      </w:r>
    </w:p>
    <w:p w14:paraId="0D610537" w14:textId="7A67514B" w:rsidR="00A07B5F" w:rsidRPr="0098338A" w:rsidRDefault="00A07B5F" w:rsidP="0098338A">
      <w:pPr>
        <w:widowControl w:val="0"/>
        <w:autoSpaceDE w:val="0"/>
        <w:autoSpaceDN w:val="0"/>
        <w:adjustRightInd w:val="0"/>
        <w:rPr>
          <w:sz w:val="22"/>
          <w:szCs w:val="22"/>
          <w:lang w:val="sr-Latn-CS"/>
        </w:rPr>
      </w:pPr>
      <w:r w:rsidRPr="0098338A">
        <w:rPr>
          <w:i/>
          <w:sz w:val="22"/>
          <w:szCs w:val="22"/>
          <w:lang w:val="sr-Latn-CS"/>
        </w:rPr>
        <w:t>Vjetrovi</w:t>
      </w:r>
      <w:r w:rsidRPr="0098338A">
        <w:rPr>
          <w:sz w:val="22"/>
          <w:szCs w:val="22"/>
          <w:lang w:val="sr-Latn-CS"/>
        </w:rPr>
        <w:t>-Na području Boke kotorske, najčešći vjetrovi su bura i jugo. Tokom jesenjeg dijela godine i u proljeće sa mora na kopno duva jugo. Iz suprotnog smjera,odnosno sa kopna ka moru duva jak i slapovit vjetar bura. To je hladani suv sjeverni vjetar, kada je nad morskom površinom atmosferski pritisak niži u odnosu na kopno. Ova razlika u pritiscima se smanjuje od zimskim ka ljetnjim mjesecima, pa i njegova jačina opada od zime prema ljetu. U toplijem dijelu godine pojavljuje se maestral, periodični vjetar koji duva sa mora i sadrži relativno visok procenat vladge. Obično se javlja u prijepodnevnim satima, dok se prije zalaska sun</w:t>
      </w:r>
      <w:r w:rsidR="00AF0DBC" w:rsidRPr="0098338A">
        <w:rPr>
          <w:sz w:val="22"/>
          <w:szCs w:val="22"/>
          <w:lang w:val="sr-Latn-CS"/>
        </w:rPr>
        <w:t>ca javlja slabiji vjetar burin.</w:t>
      </w:r>
      <w:r w:rsidRPr="0098338A">
        <w:rPr>
          <w:sz w:val="22"/>
          <w:szCs w:val="22"/>
          <w:lang w:val="sr-Latn-CS"/>
        </w:rPr>
        <w:br w:type="page"/>
      </w:r>
    </w:p>
    <w:p w14:paraId="5F1C31A8" w14:textId="1E5065E0"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lastRenderedPageBreak/>
        <w:t>3.2.</w:t>
      </w:r>
      <w:r w:rsidRPr="0098338A">
        <w:rPr>
          <w:sz w:val="22"/>
          <w:szCs w:val="22"/>
          <w:lang w:val="sr-Latn-CS"/>
        </w:rPr>
        <w:tab/>
        <w:t>Karakteristike biodiverziteta zaštićenog područja</w:t>
      </w:r>
    </w:p>
    <w:p w14:paraId="3B539A81" w14:textId="77777777" w:rsidR="00265817" w:rsidRPr="0098338A" w:rsidRDefault="00265817" w:rsidP="0098338A">
      <w:pPr>
        <w:widowControl w:val="0"/>
        <w:autoSpaceDE w:val="0"/>
        <w:autoSpaceDN w:val="0"/>
        <w:adjustRightInd w:val="0"/>
        <w:rPr>
          <w:sz w:val="22"/>
          <w:szCs w:val="22"/>
          <w:lang w:val="sr-Latn-CS"/>
        </w:rPr>
      </w:pPr>
    </w:p>
    <w:p w14:paraId="57A9EFD1" w14:textId="77777777"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3.2.1.1.</w:t>
      </w:r>
      <w:r w:rsidRPr="0098338A">
        <w:rPr>
          <w:sz w:val="22"/>
          <w:szCs w:val="22"/>
          <w:lang w:val="sr-Latn-CS"/>
        </w:rPr>
        <w:tab/>
        <w:t>Flora i vegetacija</w:t>
      </w:r>
    </w:p>
    <w:p w14:paraId="22BD545F" w14:textId="77777777" w:rsidR="00B9379C" w:rsidRPr="0098338A" w:rsidRDefault="00B9379C" w:rsidP="0098338A">
      <w:pPr>
        <w:jc w:val="both"/>
        <w:rPr>
          <w:sz w:val="22"/>
          <w:szCs w:val="22"/>
          <w:lang w:val="sr-Latn-CS"/>
        </w:rPr>
      </w:pPr>
      <w:r w:rsidRPr="0098338A">
        <w:rPr>
          <w:i/>
          <w:color w:val="000000"/>
          <w:sz w:val="22"/>
          <w:szCs w:val="22"/>
          <w:lang w:val="sr-Latn-CS"/>
        </w:rPr>
        <w:t>Primorski dio Crne Gore</w:t>
      </w:r>
      <w:r w:rsidRPr="0098338A">
        <w:rPr>
          <w:color w:val="000000"/>
          <w:sz w:val="22"/>
          <w:szCs w:val="22"/>
          <w:lang w:val="sr-Latn-CS"/>
        </w:rPr>
        <w:t xml:space="preserve"> pripada Mediteranskom biogeografskom regionu. Za ovo područje karakterističan je uticaj mediteranske klime koji se odlikuje relativno visokim temperaturama i neravnomjernom distribucijom padavina. Visoke temperature i male količine padavina u toku ljeta uslovljavaju pojavu izraženog sušnog perioda koji traje više od mjesec dana a ponekad i dva mjeseca. Pedološku podlogu čini klimatogeni zonalni tip kisjelih zemljišta. Ovakvi ekološki uslovi uzrokovali su i razvoj vrlo specifične termofilne zimzelene vegetacije (</w:t>
      </w:r>
      <w:r w:rsidRPr="0098338A">
        <w:rPr>
          <w:i/>
          <w:color w:val="000000"/>
          <w:sz w:val="22"/>
          <w:szCs w:val="22"/>
          <w:lang w:val="sr-Latn-CS"/>
        </w:rPr>
        <w:t>makija</w:t>
      </w:r>
      <w:r w:rsidRPr="0098338A">
        <w:rPr>
          <w:color w:val="000000"/>
          <w:sz w:val="22"/>
          <w:szCs w:val="22"/>
          <w:lang w:val="sr-Latn-CS"/>
        </w:rPr>
        <w:t>)</w:t>
      </w:r>
      <w:r w:rsidRPr="0098338A">
        <w:rPr>
          <w:rStyle w:val="FootnoteReference"/>
          <w:color w:val="000000"/>
          <w:sz w:val="22"/>
          <w:szCs w:val="22"/>
          <w:lang w:val="sr-Latn-CS"/>
        </w:rPr>
        <w:footnoteReference w:id="2"/>
      </w:r>
      <w:r w:rsidRPr="0098338A">
        <w:rPr>
          <w:color w:val="000000"/>
          <w:sz w:val="22"/>
          <w:szCs w:val="22"/>
          <w:lang w:val="sr-Latn-CS"/>
        </w:rPr>
        <w:t xml:space="preserve"> koja se tokom dugog istorijskog razvoja prilagodila takvim životnim uslovima i raširena je na prostoru čitavog Mediterana. Tako su u </w:t>
      </w:r>
      <w:r w:rsidRPr="0098338A">
        <w:rPr>
          <w:sz w:val="22"/>
          <w:szCs w:val="22"/>
          <w:lang w:val="sr-Latn-CS"/>
        </w:rPr>
        <w:t xml:space="preserve">uskom priobalnim dijelu Crnogorskog primorja od obale mora do 300-400 m nadmorske visine razvijene takve tvrdolisne, vječnozelene šumske i žbunaste formacije. Ove formacije su u tipičnom obliku razvijene samo na dijelovima obale koje su direktno okrenute moru na plitkom tlu na tvrdim krečnjacima dok se na staništima sa silikatnom ili mekanom karbonatnom podlogom i dubljim zemljištima javlja listopadna termofilna vegetacija. Prisustvo listopadnih elemenata ukazuje i na djelovanje planinske klime odnosno hladnih vjetrova, prije svega bure u zimskim mjesecima. </w:t>
      </w:r>
    </w:p>
    <w:p w14:paraId="30090117" w14:textId="7678ACB1" w:rsidR="00B9379C" w:rsidRPr="0098338A" w:rsidRDefault="00B9379C" w:rsidP="0098338A">
      <w:pPr>
        <w:jc w:val="both"/>
        <w:rPr>
          <w:sz w:val="22"/>
          <w:szCs w:val="22"/>
          <w:lang w:val="sr-Latn-CS"/>
        </w:rPr>
      </w:pPr>
      <w:r w:rsidRPr="0098338A">
        <w:rPr>
          <w:i/>
          <w:sz w:val="22"/>
          <w:szCs w:val="22"/>
          <w:lang w:val="sr-Latn-CS"/>
        </w:rPr>
        <w:t>Vegetaciju šire zone</w:t>
      </w:r>
      <w:r w:rsidRPr="0098338A">
        <w:rPr>
          <w:sz w:val="22"/>
          <w:szCs w:val="22"/>
          <w:lang w:val="sr-Latn-CS"/>
        </w:rPr>
        <w:t xml:space="preserve"> zaštićenog područja karakteriše klimatogena zajednica hrasta crnike (</w:t>
      </w:r>
      <w:r w:rsidRPr="0098338A">
        <w:rPr>
          <w:i/>
          <w:sz w:val="22"/>
          <w:szCs w:val="22"/>
          <w:lang w:val="sr-Latn-CS"/>
        </w:rPr>
        <w:t>Quercus ilex</w:t>
      </w:r>
      <w:r w:rsidRPr="0098338A">
        <w:rPr>
          <w:sz w:val="22"/>
          <w:szCs w:val="22"/>
          <w:lang w:val="sr-Latn-CS"/>
        </w:rPr>
        <w:t>) čije su sastojine danas većim dijelom degradirane i zamijenjene makijom, ali i garigom i kamenjarom. Makija se javlja kao posl</w:t>
      </w:r>
      <w:r w:rsidR="00FF57E6">
        <w:rPr>
          <w:sz w:val="22"/>
          <w:szCs w:val="22"/>
          <w:lang w:val="sr-Latn-CS"/>
        </w:rPr>
        <w:t>j</w:t>
      </w:r>
      <w:r w:rsidRPr="0098338A">
        <w:rPr>
          <w:sz w:val="22"/>
          <w:szCs w:val="22"/>
          <w:lang w:val="sr-Latn-CS"/>
        </w:rPr>
        <w:t>edica antropogenog uticaja na šume crnike koje se smjenjuju grmolikim zajednicama u vidu niskih šuma i šikare. Pored zaštite tla, makija ima određenu vrijednost i u poljoprivredi, snabdijevanju ogrijevom, pčelarstvu i hemijskoj industriji. Garig je dalji degradacioni oblik makije zastupljen u vidu niske zimzelne zajednice šikara, grmova i polugrmova.</w:t>
      </w:r>
      <w:r w:rsidR="00CF51FD" w:rsidRPr="0098338A">
        <w:rPr>
          <w:sz w:val="22"/>
          <w:szCs w:val="22"/>
          <w:lang w:val="sr-Latn-CS"/>
        </w:rPr>
        <w:t xml:space="preserve"> Kamenjar </w:t>
      </w:r>
      <w:r w:rsidR="001C09E3" w:rsidRPr="0098338A">
        <w:rPr>
          <w:sz w:val="22"/>
          <w:szCs w:val="22"/>
          <w:lang w:val="sr-Latn-CS"/>
        </w:rPr>
        <w:t>izgrađuju zajednice (sub)mediteranskih kamenjarskih pašnjaka i suvih travnjaka.</w:t>
      </w:r>
    </w:p>
    <w:p w14:paraId="647B8933" w14:textId="6C215B4D" w:rsidR="00B9379C" w:rsidRPr="0098338A" w:rsidRDefault="008B7F20" w:rsidP="0098338A">
      <w:pPr>
        <w:jc w:val="both"/>
        <w:rPr>
          <w:sz w:val="22"/>
          <w:szCs w:val="22"/>
          <w:lang w:val="sr-Latn-CS"/>
        </w:rPr>
      </w:pPr>
      <w:r w:rsidRPr="0098338A">
        <w:rPr>
          <w:sz w:val="22"/>
          <w:szCs w:val="22"/>
          <w:lang w:val="sr-Latn-CS"/>
        </w:rPr>
        <w:t xml:space="preserve">Geografski, sama lokacija Sopot pripada završecima orjenskog masiva u morski akvatorijum Boke kotorske tako da zajednica oleandera na ovoj lokaciji pripada </w:t>
      </w:r>
      <w:r w:rsidR="00AC1200" w:rsidRPr="0098338A">
        <w:rPr>
          <w:sz w:val="22"/>
          <w:szCs w:val="22"/>
          <w:lang w:val="sr-Latn-CS"/>
        </w:rPr>
        <w:t xml:space="preserve">šumskoj zajednici </w:t>
      </w:r>
      <w:r w:rsidRPr="0098338A">
        <w:rPr>
          <w:i/>
          <w:sz w:val="22"/>
          <w:szCs w:val="22"/>
          <w:lang w:val="sr-Latn-CS"/>
        </w:rPr>
        <w:t>Ostryo-Carpinion orientalis</w:t>
      </w:r>
      <w:r w:rsidRPr="0098338A">
        <w:rPr>
          <w:sz w:val="22"/>
          <w:szCs w:val="22"/>
          <w:lang w:val="sr-Latn-CS"/>
        </w:rPr>
        <w:t xml:space="preserve"> (</w:t>
      </w:r>
      <w:r w:rsidRPr="0098338A">
        <w:rPr>
          <w:i/>
          <w:sz w:val="22"/>
          <w:szCs w:val="22"/>
          <w:lang w:val="sr-Latn-CS"/>
        </w:rPr>
        <w:t>Quercetea pubescentis</w:t>
      </w:r>
      <w:r w:rsidRPr="0098338A">
        <w:rPr>
          <w:sz w:val="22"/>
          <w:szCs w:val="22"/>
          <w:lang w:val="sr-Latn-CS"/>
        </w:rPr>
        <w:t>)</w:t>
      </w:r>
      <w:r w:rsidR="00AC1200" w:rsidRPr="0098338A">
        <w:rPr>
          <w:sz w:val="22"/>
          <w:szCs w:val="22"/>
          <w:lang w:val="sr-Latn-CS"/>
        </w:rPr>
        <w:t>.</w:t>
      </w:r>
    </w:p>
    <w:p w14:paraId="724B4C0E" w14:textId="44F3EE86" w:rsidR="00B9379C" w:rsidRPr="0098338A" w:rsidRDefault="00B9379C" w:rsidP="0098338A">
      <w:pPr>
        <w:jc w:val="center"/>
        <w:rPr>
          <w:sz w:val="22"/>
          <w:szCs w:val="22"/>
          <w:lang w:val="sr-Latn-CS"/>
        </w:rPr>
      </w:pPr>
      <w:r w:rsidRPr="0098338A">
        <w:rPr>
          <w:noProof/>
          <w:sz w:val="22"/>
          <w:szCs w:val="22"/>
          <w:lang w:eastAsia="en-GB"/>
        </w:rPr>
        <w:drawing>
          <wp:inline distT="0" distB="0" distL="0" distR="0" wp14:anchorId="34B2D2FF" wp14:editId="02F5E3CE">
            <wp:extent cx="3390900" cy="322333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987.JPG"/>
                    <pic:cNvPicPr/>
                  </pic:nvPicPr>
                  <pic:blipFill>
                    <a:blip r:embed="rId27" cstate="email">
                      <a:extLst>
                        <a:ext uri="{28A0092B-C50C-407E-A947-70E740481C1C}">
                          <a14:useLocalDpi xmlns:a14="http://schemas.microsoft.com/office/drawing/2010/main"/>
                        </a:ext>
                      </a:extLst>
                    </a:blip>
                    <a:stretch>
                      <a:fillRect/>
                    </a:stretch>
                  </pic:blipFill>
                  <pic:spPr>
                    <a:xfrm>
                      <a:off x="0" y="0"/>
                      <a:ext cx="3431456" cy="3261884"/>
                    </a:xfrm>
                    <a:prstGeom prst="rect">
                      <a:avLst/>
                    </a:prstGeom>
                  </pic:spPr>
                </pic:pic>
              </a:graphicData>
            </a:graphic>
          </wp:inline>
        </w:drawing>
      </w:r>
      <w:r w:rsidRPr="0098338A">
        <w:rPr>
          <w:sz w:val="22"/>
          <w:szCs w:val="22"/>
          <w:lang w:val="sr-Latn-CS"/>
        </w:rPr>
        <w:t xml:space="preserve">  </w:t>
      </w:r>
    </w:p>
    <w:p w14:paraId="5A369236" w14:textId="719C96FD" w:rsidR="00FA7281" w:rsidRPr="0098338A" w:rsidRDefault="00B9379C" w:rsidP="0098338A">
      <w:pPr>
        <w:jc w:val="center"/>
        <w:rPr>
          <w:b/>
          <w:i/>
          <w:sz w:val="20"/>
          <w:szCs w:val="20"/>
          <w:lang w:val="sr-Latn-CS"/>
        </w:rPr>
      </w:pPr>
      <w:r w:rsidRPr="0098338A">
        <w:rPr>
          <w:i/>
          <w:sz w:val="20"/>
          <w:szCs w:val="20"/>
          <w:lang w:val="sr-Latn-CS"/>
        </w:rPr>
        <w:t xml:space="preserve">Slika 5. Hrast crnika - Quercus ilex </w:t>
      </w:r>
    </w:p>
    <w:p w14:paraId="61188626" w14:textId="41354869" w:rsidR="00FA7281" w:rsidRPr="0098338A" w:rsidRDefault="00FA7281" w:rsidP="0098338A">
      <w:pPr>
        <w:rPr>
          <w:sz w:val="22"/>
          <w:szCs w:val="22"/>
          <w:lang w:val="sr-Latn-CS"/>
        </w:rPr>
      </w:pPr>
      <w:r w:rsidRPr="0098338A">
        <w:rPr>
          <w:sz w:val="22"/>
          <w:szCs w:val="22"/>
          <w:lang w:val="sr-Latn-CS"/>
        </w:rPr>
        <w:br w:type="page"/>
      </w:r>
    </w:p>
    <w:p w14:paraId="66961E65" w14:textId="77777777" w:rsidR="00AF0DBC" w:rsidRPr="0098338A" w:rsidRDefault="00AF0DBC" w:rsidP="0098338A">
      <w:pPr>
        <w:widowControl w:val="0"/>
        <w:autoSpaceDE w:val="0"/>
        <w:autoSpaceDN w:val="0"/>
        <w:adjustRightInd w:val="0"/>
        <w:rPr>
          <w:sz w:val="16"/>
          <w:szCs w:val="16"/>
          <w:lang w:val="sr-Latn-CS"/>
        </w:rPr>
      </w:pPr>
    </w:p>
    <w:p w14:paraId="2D621372" w14:textId="77777777" w:rsidR="000B3071" w:rsidRPr="00B51460" w:rsidRDefault="000B3071" w:rsidP="0098338A">
      <w:pPr>
        <w:widowControl w:val="0"/>
        <w:autoSpaceDE w:val="0"/>
        <w:autoSpaceDN w:val="0"/>
        <w:adjustRightInd w:val="0"/>
        <w:rPr>
          <w:sz w:val="22"/>
          <w:szCs w:val="22"/>
          <w:lang w:val="sr-Latn-CS"/>
        </w:rPr>
      </w:pPr>
      <w:r w:rsidRPr="00B51460">
        <w:rPr>
          <w:sz w:val="22"/>
          <w:szCs w:val="22"/>
          <w:lang w:val="sr-Latn-CS"/>
        </w:rPr>
        <w:t>3.2.1.1.1.1.</w:t>
      </w:r>
      <w:r w:rsidRPr="00B51460">
        <w:rPr>
          <w:sz w:val="22"/>
          <w:szCs w:val="22"/>
          <w:lang w:val="sr-Latn-CS"/>
        </w:rPr>
        <w:tab/>
        <w:t>Flora</w:t>
      </w:r>
    </w:p>
    <w:p w14:paraId="1B126C25" w14:textId="2DD4C6A1" w:rsidR="004129C3" w:rsidRPr="00B51460" w:rsidRDefault="004129C3" w:rsidP="0098338A">
      <w:pPr>
        <w:widowControl w:val="0"/>
        <w:autoSpaceDE w:val="0"/>
        <w:autoSpaceDN w:val="0"/>
        <w:adjustRightInd w:val="0"/>
        <w:rPr>
          <w:sz w:val="22"/>
          <w:szCs w:val="22"/>
          <w:lang w:val="sr-Latn-CS"/>
        </w:rPr>
      </w:pPr>
      <w:r w:rsidRPr="00B51460">
        <w:rPr>
          <w:sz w:val="22"/>
          <w:szCs w:val="22"/>
          <w:lang w:val="sr-Latn-CS"/>
        </w:rPr>
        <w:t>Prvi detaljan popis bil</w:t>
      </w:r>
      <w:r w:rsidR="00CF51FD" w:rsidRPr="00B51460">
        <w:rPr>
          <w:sz w:val="22"/>
          <w:szCs w:val="22"/>
          <w:lang w:val="sr-Latn-CS"/>
        </w:rPr>
        <w:t>j</w:t>
      </w:r>
      <w:r w:rsidRPr="00B51460">
        <w:rPr>
          <w:sz w:val="22"/>
          <w:szCs w:val="22"/>
          <w:lang w:val="sr-Latn-CS"/>
        </w:rPr>
        <w:t>nih vrsta na lokalitetu Sopot</w:t>
      </w:r>
      <w:r w:rsidR="00CF51FD" w:rsidRPr="00B51460">
        <w:rPr>
          <w:sz w:val="22"/>
          <w:szCs w:val="22"/>
          <w:lang w:val="sr-Latn-CS"/>
        </w:rPr>
        <w:t>, kao osnovni,</w:t>
      </w:r>
      <w:r w:rsidRPr="00B51460">
        <w:rPr>
          <w:sz w:val="22"/>
          <w:szCs w:val="22"/>
          <w:lang w:val="sr-Latn-CS"/>
        </w:rPr>
        <w:t xml:space="preserve"> dat je u radu </w:t>
      </w:r>
      <w:hyperlink r:id="rId28" w:history="1">
        <w:r w:rsidRPr="00B51460">
          <w:rPr>
            <w:rStyle w:val="Hyperlink"/>
            <w:sz w:val="22"/>
            <w:szCs w:val="22"/>
            <w:lang w:val="sr-Latn-CS"/>
          </w:rPr>
          <w:t>Jovanović B, Vukićević E. 1978</w:t>
        </w:r>
      </w:hyperlink>
      <w:r w:rsidRPr="00B51460">
        <w:rPr>
          <w:sz w:val="22"/>
          <w:szCs w:val="22"/>
          <w:lang w:val="sr-Latn-CS"/>
        </w:rPr>
        <w:t xml:space="preserve"> u kome se navode sljedeće vrste na lokalitetu </w:t>
      </w:r>
      <w:r w:rsidR="00CF51FD" w:rsidRPr="00B51460">
        <w:rPr>
          <w:sz w:val="22"/>
          <w:szCs w:val="22"/>
          <w:lang w:val="sr-Latn-CS"/>
        </w:rPr>
        <w:t>Sopot</w:t>
      </w:r>
      <w:r w:rsidR="00FA7281" w:rsidRPr="00B51460">
        <w:rPr>
          <w:sz w:val="22"/>
          <w:szCs w:val="22"/>
          <w:lang w:val="sr-Latn-CS"/>
        </w:rPr>
        <w:t>,</w:t>
      </w:r>
      <w:r w:rsidR="00CF51FD" w:rsidRPr="00B51460">
        <w:rPr>
          <w:sz w:val="22"/>
          <w:szCs w:val="22"/>
          <w:lang w:val="sr-Latn-CS"/>
        </w:rPr>
        <w:t xml:space="preserve"> </w:t>
      </w:r>
      <w:r w:rsidRPr="00B51460">
        <w:rPr>
          <w:sz w:val="22"/>
          <w:szCs w:val="22"/>
          <w:lang w:val="sr-Latn-CS"/>
        </w:rPr>
        <w:t xml:space="preserve">koji je </w:t>
      </w:r>
      <w:r w:rsidR="00CF51FD" w:rsidRPr="00B51460">
        <w:rPr>
          <w:sz w:val="22"/>
          <w:szCs w:val="22"/>
          <w:lang w:val="sr-Latn-CS"/>
        </w:rPr>
        <w:t xml:space="preserve">u </w:t>
      </w:r>
      <w:r w:rsidR="00FA7281" w:rsidRPr="00B51460">
        <w:rPr>
          <w:sz w:val="22"/>
          <w:szCs w:val="22"/>
          <w:lang w:val="sr-Latn-CS"/>
        </w:rPr>
        <w:t xml:space="preserve">samom </w:t>
      </w:r>
      <w:r w:rsidR="00CF51FD" w:rsidRPr="00B51460">
        <w:rPr>
          <w:sz w:val="22"/>
          <w:szCs w:val="22"/>
          <w:lang w:val="sr-Latn-CS"/>
        </w:rPr>
        <w:t xml:space="preserve">radu opisan </w:t>
      </w:r>
      <w:r w:rsidRPr="00B51460">
        <w:rPr>
          <w:sz w:val="22"/>
          <w:szCs w:val="22"/>
          <w:lang w:val="sr-Latn-CS"/>
        </w:rPr>
        <w:t>kao „iznad Risna kraj pećine Sopot na oko 80 mnm, na severoistočnoj ekspoziciji i nagibu od 40°“</w:t>
      </w:r>
      <w:r w:rsidR="00D20342" w:rsidRPr="00B51460">
        <w:rPr>
          <w:sz w:val="22"/>
          <w:szCs w:val="22"/>
          <w:lang w:val="sr-Latn-CS"/>
        </w:rPr>
        <w:t>:</w:t>
      </w:r>
      <w:r w:rsidR="00EB0D48" w:rsidRPr="00B51460">
        <w:rPr>
          <w:sz w:val="22"/>
          <w:szCs w:val="22"/>
          <w:lang w:val="sr-Latn-CS"/>
        </w:rPr>
        <w:t xml:space="preserve">  </w:t>
      </w:r>
    </w:p>
    <w:p w14:paraId="2E310CFC" w14:textId="77777777" w:rsidR="00AC1200" w:rsidRPr="00B51460" w:rsidRDefault="00AC1200" w:rsidP="0098338A">
      <w:pPr>
        <w:widowControl w:val="0"/>
        <w:autoSpaceDE w:val="0"/>
        <w:autoSpaceDN w:val="0"/>
        <w:adjustRightInd w:val="0"/>
        <w:rPr>
          <w:sz w:val="22"/>
          <w:szCs w:val="22"/>
          <w:lang w:val="sr-Latn-CS"/>
        </w:rPr>
      </w:pPr>
    </w:p>
    <w:p w14:paraId="316F350A" w14:textId="3DDDB6E6" w:rsidR="002F2ACC" w:rsidRPr="00B51460" w:rsidRDefault="00CF51FD" w:rsidP="0098338A">
      <w:pPr>
        <w:widowControl w:val="0"/>
        <w:autoSpaceDE w:val="0"/>
        <w:autoSpaceDN w:val="0"/>
        <w:adjustRightInd w:val="0"/>
        <w:rPr>
          <w:sz w:val="22"/>
          <w:szCs w:val="22"/>
          <w:lang w:val="sr-Latn-CS"/>
        </w:rPr>
      </w:pPr>
      <w:r w:rsidRPr="00B51460">
        <w:rPr>
          <w:sz w:val="22"/>
          <w:szCs w:val="22"/>
          <w:lang w:val="sr-Latn-CS"/>
        </w:rPr>
        <w:t>(</w:t>
      </w:r>
      <w:r w:rsidR="002F2ACC" w:rsidRPr="00B51460">
        <w:rPr>
          <w:sz w:val="22"/>
          <w:szCs w:val="22"/>
          <w:lang w:val="sr-Latn-CS"/>
        </w:rPr>
        <w:t>žbunje</w:t>
      </w:r>
      <w:r w:rsidRPr="00B51460">
        <w:rPr>
          <w:sz w:val="22"/>
          <w:szCs w:val="22"/>
          <w:lang w:val="sr-Latn-CS"/>
        </w:rPr>
        <w:t>):</w:t>
      </w:r>
    </w:p>
    <w:p w14:paraId="1D14B36D" w14:textId="41E58503" w:rsidR="002B265B" w:rsidRPr="002272AE" w:rsidRDefault="002F2ACC" w:rsidP="002B265B">
      <w:pPr>
        <w:widowControl w:val="0"/>
        <w:autoSpaceDE w:val="0"/>
        <w:autoSpaceDN w:val="0"/>
        <w:adjustRightInd w:val="0"/>
        <w:rPr>
          <w:sz w:val="22"/>
          <w:szCs w:val="22"/>
          <w:lang w:val="en-US"/>
        </w:rPr>
      </w:pPr>
      <w:r w:rsidRPr="002272AE">
        <w:rPr>
          <w:i/>
          <w:sz w:val="22"/>
          <w:szCs w:val="22"/>
          <w:lang w:val="sr-Latn-CS"/>
        </w:rPr>
        <w:t xml:space="preserve">Nerium oleander </w:t>
      </w:r>
      <w:r w:rsidR="002B265B" w:rsidRPr="002272AE">
        <w:rPr>
          <w:sz w:val="22"/>
          <w:szCs w:val="22"/>
          <w:lang w:val="sr-Latn-CS"/>
        </w:rPr>
        <w:t>L</w:t>
      </w:r>
      <w:r w:rsidR="002B265B" w:rsidRPr="002272AE">
        <w:rPr>
          <w:i/>
          <w:sz w:val="22"/>
          <w:szCs w:val="22"/>
          <w:lang w:val="sr-Latn-CS"/>
        </w:rPr>
        <w:t>.</w:t>
      </w:r>
    </w:p>
    <w:p w14:paraId="0572EBD7" w14:textId="058057FE" w:rsidR="002F2ACC" w:rsidRPr="002272AE" w:rsidRDefault="002F2ACC" w:rsidP="0098338A">
      <w:pPr>
        <w:widowControl w:val="0"/>
        <w:autoSpaceDE w:val="0"/>
        <w:autoSpaceDN w:val="0"/>
        <w:adjustRightInd w:val="0"/>
        <w:rPr>
          <w:i/>
          <w:sz w:val="22"/>
          <w:szCs w:val="22"/>
          <w:lang w:val="sr-Latn-CS"/>
        </w:rPr>
      </w:pPr>
      <w:r w:rsidRPr="002272AE">
        <w:rPr>
          <w:i/>
          <w:sz w:val="22"/>
          <w:szCs w:val="22"/>
          <w:lang w:val="sr-Latn-CS"/>
        </w:rPr>
        <w:t xml:space="preserve">Laurus nobilis </w:t>
      </w:r>
      <w:r w:rsidR="00A9391E" w:rsidRPr="002272AE">
        <w:rPr>
          <w:sz w:val="22"/>
          <w:szCs w:val="22"/>
          <w:lang w:val="sr-Latn-CS"/>
        </w:rPr>
        <w:t>L.</w:t>
      </w:r>
    </w:p>
    <w:p w14:paraId="24CE5021" w14:textId="7C2104DB" w:rsidR="002F2ACC" w:rsidRPr="002272AE" w:rsidRDefault="002F2ACC" w:rsidP="0098338A">
      <w:pPr>
        <w:widowControl w:val="0"/>
        <w:autoSpaceDE w:val="0"/>
        <w:autoSpaceDN w:val="0"/>
        <w:adjustRightInd w:val="0"/>
        <w:rPr>
          <w:i/>
          <w:sz w:val="22"/>
          <w:szCs w:val="22"/>
          <w:lang w:val="sr-Latn-CS"/>
        </w:rPr>
      </w:pPr>
      <w:r w:rsidRPr="002272AE">
        <w:rPr>
          <w:i/>
          <w:sz w:val="22"/>
          <w:szCs w:val="22"/>
          <w:lang w:val="sr-Latn-CS"/>
        </w:rPr>
        <w:t xml:space="preserve">Punica granatum </w:t>
      </w:r>
      <w:r w:rsidR="00497819" w:rsidRPr="002272AE">
        <w:rPr>
          <w:sz w:val="22"/>
          <w:szCs w:val="22"/>
          <w:lang w:val="sr-Latn-CS"/>
        </w:rPr>
        <w:t>L.</w:t>
      </w:r>
    </w:p>
    <w:p w14:paraId="19E4BE3C" w14:textId="75E9FAC8" w:rsidR="002F2ACC" w:rsidRPr="002272AE" w:rsidRDefault="002F2ACC" w:rsidP="0098338A">
      <w:pPr>
        <w:widowControl w:val="0"/>
        <w:autoSpaceDE w:val="0"/>
        <w:autoSpaceDN w:val="0"/>
        <w:adjustRightInd w:val="0"/>
        <w:rPr>
          <w:i/>
          <w:sz w:val="22"/>
          <w:szCs w:val="22"/>
          <w:lang w:val="sr-Latn-CS"/>
        </w:rPr>
      </w:pPr>
      <w:r w:rsidRPr="002272AE">
        <w:rPr>
          <w:i/>
          <w:sz w:val="22"/>
          <w:szCs w:val="22"/>
          <w:lang w:val="sr-Latn-CS"/>
        </w:rPr>
        <w:t xml:space="preserve">Fraxinus ornus </w:t>
      </w:r>
      <w:r w:rsidR="00BC4325" w:rsidRPr="002272AE">
        <w:rPr>
          <w:sz w:val="22"/>
          <w:szCs w:val="22"/>
          <w:lang w:val="sr-Latn-CS"/>
        </w:rPr>
        <w:t>L.</w:t>
      </w:r>
      <w:r w:rsidR="00BC4325" w:rsidRPr="002272AE">
        <w:rPr>
          <w:i/>
          <w:sz w:val="22"/>
          <w:szCs w:val="22"/>
          <w:lang w:val="sr-Latn-CS"/>
        </w:rPr>
        <w:t xml:space="preserve"> </w:t>
      </w:r>
    </w:p>
    <w:p w14:paraId="7762B8C5" w14:textId="64846314" w:rsidR="002F2ACC" w:rsidRPr="002272AE" w:rsidRDefault="002F2ACC" w:rsidP="0098338A">
      <w:pPr>
        <w:widowControl w:val="0"/>
        <w:autoSpaceDE w:val="0"/>
        <w:autoSpaceDN w:val="0"/>
        <w:adjustRightInd w:val="0"/>
        <w:rPr>
          <w:sz w:val="22"/>
          <w:szCs w:val="22"/>
          <w:lang w:val="sr-Latn-CS"/>
        </w:rPr>
      </w:pPr>
      <w:r w:rsidRPr="002272AE">
        <w:rPr>
          <w:i/>
          <w:sz w:val="22"/>
          <w:szCs w:val="22"/>
          <w:lang w:val="sr-Latn-CS"/>
        </w:rPr>
        <w:t>Prunus mahaleb</w:t>
      </w:r>
      <w:r w:rsidR="00934BDD" w:rsidRPr="002272AE">
        <w:rPr>
          <w:i/>
          <w:sz w:val="22"/>
          <w:szCs w:val="22"/>
          <w:lang w:val="sr-Latn-CS"/>
        </w:rPr>
        <w:t xml:space="preserve"> </w:t>
      </w:r>
      <w:r w:rsidR="00934BDD" w:rsidRPr="002272AE">
        <w:rPr>
          <w:sz w:val="22"/>
          <w:szCs w:val="22"/>
          <w:lang w:val="sr-Latn-CS"/>
        </w:rPr>
        <w:t>L.</w:t>
      </w:r>
    </w:p>
    <w:p w14:paraId="3E87A5ED" w14:textId="2823E87E" w:rsidR="00281A35" w:rsidRPr="002272AE" w:rsidRDefault="002F2ACC" w:rsidP="00281A35">
      <w:pPr>
        <w:widowControl w:val="0"/>
        <w:autoSpaceDE w:val="0"/>
        <w:autoSpaceDN w:val="0"/>
        <w:adjustRightInd w:val="0"/>
        <w:rPr>
          <w:i/>
          <w:sz w:val="22"/>
          <w:szCs w:val="22"/>
          <w:lang w:val="en-US"/>
        </w:rPr>
      </w:pPr>
      <w:r w:rsidRPr="002272AE">
        <w:rPr>
          <w:i/>
          <w:sz w:val="22"/>
          <w:szCs w:val="22"/>
          <w:lang w:val="sr-Latn-CS"/>
        </w:rPr>
        <w:t>Quercus pubescens</w:t>
      </w:r>
      <w:r w:rsidR="00281A35" w:rsidRPr="002272AE">
        <w:rPr>
          <w:i/>
          <w:sz w:val="22"/>
          <w:szCs w:val="22"/>
          <w:lang w:val="sr-Latn-CS"/>
        </w:rPr>
        <w:t xml:space="preserve"> </w:t>
      </w:r>
      <w:r w:rsidR="00281A35" w:rsidRPr="002272AE">
        <w:rPr>
          <w:sz w:val="22"/>
          <w:szCs w:val="22"/>
          <w:lang w:val="sr-Latn-CS"/>
        </w:rPr>
        <w:t>Willd.</w:t>
      </w:r>
      <w:r w:rsidR="00281A35" w:rsidRPr="002272AE">
        <w:rPr>
          <w:i/>
          <w:sz w:val="22"/>
          <w:szCs w:val="22"/>
          <w:lang w:val="sr-Latn-CS"/>
        </w:rPr>
        <w:t xml:space="preserve"> </w:t>
      </w:r>
    </w:p>
    <w:p w14:paraId="74D0FF15" w14:textId="48520440" w:rsidR="00B92D36" w:rsidRPr="002272AE" w:rsidRDefault="002F2ACC" w:rsidP="00B92D36">
      <w:pPr>
        <w:widowControl w:val="0"/>
        <w:autoSpaceDE w:val="0"/>
        <w:autoSpaceDN w:val="0"/>
        <w:adjustRightInd w:val="0"/>
        <w:rPr>
          <w:sz w:val="22"/>
          <w:szCs w:val="22"/>
          <w:lang w:val="en-US"/>
        </w:rPr>
      </w:pPr>
      <w:r w:rsidRPr="002272AE">
        <w:rPr>
          <w:i/>
          <w:sz w:val="22"/>
          <w:szCs w:val="22"/>
          <w:lang w:val="sr-Latn-CS"/>
        </w:rPr>
        <w:t>Carpinus orientali</w:t>
      </w:r>
      <w:r w:rsidR="00C84459" w:rsidRPr="002272AE">
        <w:rPr>
          <w:i/>
          <w:sz w:val="22"/>
          <w:szCs w:val="22"/>
          <w:lang w:val="sr-Latn-CS"/>
        </w:rPr>
        <w:t xml:space="preserve">s </w:t>
      </w:r>
      <w:r w:rsidR="00C84459" w:rsidRPr="002272AE">
        <w:rPr>
          <w:sz w:val="22"/>
          <w:szCs w:val="22"/>
          <w:lang w:val="sr-Latn-CS"/>
        </w:rPr>
        <w:t>Mill.</w:t>
      </w:r>
    </w:p>
    <w:p w14:paraId="62F1C405" w14:textId="4BCEBA8D" w:rsidR="002F2ACC" w:rsidRPr="002272AE" w:rsidRDefault="002F2ACC" w:rsidP="0098338A">
      <w:pPr>
        <w:widowControl w:val="0"/>
        <w:autoSpaceDE w:val="0"/>
        <w:autoSpaceDN w:val="0"/>
        <w:adjustRightInd w:val="0"/>
        <w:rPr>
          <w:i/>
          <w:sz w:val="22"/>
          <w:szCs w:val="22"/>
          <w:lang w:val="sr-Latn-CS"/>
        </w:rPr>
      </w:pPr>
      <w:r w:rsidRPr="002272AE">
        <w:rPr>
          <w:i/>
          <w:sz w:val="22"/>
          <w:szCs w:val="22"/>
          <w:lang w:val="sr-Latn-CS"/>
        </w:rPr>
        <w:t>Acer monspes</w:t>
      </w:r>
      <w:r w:rsidR="00B92D36" w:rsidRPr="002272AE">
        <w:rPr>
          <w:i/>
          <w:sz w:val="22"/>
          <w:szCs w:val="22"/>
          <w:lang w:val="sr-Latn-CS"/>
        </w:rPr>
        <w:t>s</w:t>
      </w:r>
      <w:r w:rsidRPr="002272AE">
        <w:rPr>
          <w:i/>
          <w:sz w:val="22"/>
          <w:szCs w:val="22"/>
          <w:lang w:val="sr-Latn-CS"/>
        </w:rPr>
        <w:t xml:space="preserve">ulanum </w:t>
      </w:r>
      <w:r w:rsidR="00D901EC" w:rsidRPr="002272AE">
        <w:rPr>
          <w:sz w:val="22"/>
          <w:szCs w:val="22"/>
          <w:lang w:val="sr-Latn-CS"/>
        </w:rPr>
        <w:t>L.</w:t>
      </w:r>
    </w:p>
    <w:p w14:paraId="44B55EAA" w14:textId="51FED010" w:rsidR="00B92D36" w:rsidRPr="002272AE" w:rsidRDefault="00B92D36" w:rsidP="00B92D36">
      <w:pPr>
        <w:widowControl w:val="0"/>
        <w:autoSpaceDE w:val="0"/>
        <w:autoSpaceDN w:val="0"/>
        <w:adjustRightInd w:val="0"/>
        <w:rPr>
          <w:sz w:val="22"/>
          <w:szCs w:val="22"/>
          <w:lang w:val="en-US"/>
        </w:rPr>
      </w:pPr>
      <w:r w:rsidRPr="002272AE">
        <w:rPr>
          <w:bCs/>
          <w:i/>
          <w:iCs/>
          <w:sz w:val="22"/>
          <w:szCs w:val="22"/>
          <w:lang w:val="en-US"/>
        </w:rPr>
        <w:t>Celtis australis</w:t>
      </w:r>
      <w:r w:rsidRPr="002272AE">
        <w:rPr>
          <w:i/>
          <w:sz w:val="22"/>
          <w:szCs w:val="22"/>
          <w:lang w:val="en-US"/>
        </w:rPr>
        <w:t xml:space="preserve"> </w:t>
      </w:r>
      <w:r w:rsidRPr="002272AE">
        <w:rPr>
          <w:sz w:val="22"/>
          <w:szCs w:val="22"/>
          <w:lang w:val="en-US"/>
        </w:rPr>
        <w:t>L.</w:t>
      </w:r>
    </w:p>
    <w:p w14:paraId="44C4CB76" w14:textId="39DCA2C4" w:rsidR="00B92D36" w:rsidRPr="002272AE" w:rsidRDefault="00B92D36" w:rsidP="00B92D36">
      <w:pPr>
        <w:widowControl w:val="0"/>
        <w:autoSpaceDE w:val="0"/>
        <w:autoSpaceDN w:val="0"/>
        <w:adjustRightInd w:val="0"/>
        <w:rPr>
          <w:sz w:val="22"/>
          <w:szCs w:val="22"/>
          <w:lang w:val="en-US"/>
        </w:rPr>
      </w:pPr>
      <w:r w:rsidRPr="002272AE">
        <w:rPr>
          <w:bCs/>
          <w:i/>
          <w:iCs/>
          <w:sz w:val="22"/>
          <w:szCs w:val="22"/>
          <w:lang w:val="en-US"/>
        </w:rPr>
        <w:t>Paliurus spina-christi</w:t>
      </w:r>
      <w:r w:rsidRPr="002272AE">
        <w:rPr>
          <w:b/>
          <w:bCs/>
          <w:i/>
          <w:iCs/>
          <w:sz w:val="22"/>
          <w:szCs w:val="22"/>
          <w:lang w:val="en-US"/>
        </w:rPr>
        <w:t xml:space="preserve"> </w:t>
      </w:r>
      <w:r w:rsidRPr="002272AE">
        <w:rPr>
          <w:bCs/>
          <w:iCs/>
          <w:sz w:val="22"/>
          <w:szCs w:val="22"/>
          <w:lang w:val="en-US"/>
        </w:rPr>
        <w:t>Mill.</w:t>
      </w:r>
    </w:p>
    <w:p w14:paraId="19DD9842" w14:textId="37D924B0" w:rsidR="00B92D36" w:rsidRPr="002272AE" w:rsidRDefault="00B92D36" w:rsidP="00B92D36">
      <w:pPr>
        <w:widowControl w:val="0"/>
        <w:autoSpaceDE w:val="0"/>
        <w:autoSpaceDN w:val="0"/>
        <w:adjustRightInd w:val="0"/>
        <w:rPr>
          <w:sz w:val="22"/>
          <w:szCs w:val="22"/>
          <w:lang w:val="en-US"/>
        </w:rPr>
      </w:pPr>
      <w:r w:rsidRPr="002272AE">
        <w:rPr>
          <w:bCs/>
          <w:i/>
          <w:iCs/>
          <w:sz w:val="22"/>
          <w:szCs w:val="22"/>
          <w:lang w:val="en-US"/>
        </w:rPr>
        <w:t>Clematis flammula</w:t>
      </w:r>
      <w:r w:rsidRPr="002272AE">
        <w:rPr>
          <w:bCs/>
          <w:iCs/>
          <w:sz w:val="22"/>
          <w:szCs w:val="22"/>
          <w:lang w:val="en-US"/>
        </w:rPr>
        <w:t xml:space="preserve"> L.</w:t>
      </w:r>
    </w:p>
    <w:p w14:paraId="0BC4E66C" w14:textId="25FBAB48" w:rsidR="00B92D36" w:rsidRPr="002272AE" w:rsidRDefault="00B92D36" w:rsidP="0098338A">
      <w:pPr>
        <w:widowControl w:val="0"/>
        <w:autoSpaceDE w:val="0"/>
        <w:autoSpaceDN w:val="0"/>
        <w:adjustRightInd w:val="0"/>
        <w:rPr>
          <w:sz w:val="22"/>
          <w:szCs w:val="22"/>
        </w:rPr>
      </w:pPr>
      <w:r w:rsidRPr="002272AE">
        <w:rPr>
          <w:i/>
          <w:sz w:val="22"/>
          <w:szCs w:val="22"/>
        </w:rPr>
        <w:t xml:space="preserve">Vitis sylvestris </w:t>
      </w:r>
      <w:r w:rsidRPr="002272AE">
        <w:rPr>
          <w:sz w:val="22"/>
          <w:szCs w:val="22"/>
        </w:rPr>
        <w:t>C.C.Gmel.</w:t>
      </w:r>
      <w:r w:rsidR="00322E1C" w:rsidRPr="002272AE">
        <w:rPr>
          <w:sz w:val="22"/>
          <w:szCs w:val="22"/>
        </w:rPr>
        <w:t xml:space="preserve"> (</w:t>
      </w:r>
      <w:r w:rsidR="00322E1C" w:rsidRPr="002272AE">
        <w:rPr>
          <w:i/>
          <w:sz w:val="22"/>
          <w:szCs w:val="22"/>
        </w:rPr>
        <w:t>syn Vitis vinifera</w:t>
      </w:r>
      <w:r w:rsidR="00322E1C" w:rsidRPr="002272AE">
        <w:rPr>
          <w:sz w:val="22"/>
          <w:szCs w:val="22"/>
        </w:rPr>
        <w:t xml:space="preserve"> L.)</w:t>
      </w:r>
    </w:p>
    <w:p w14:paraId="39D059E2" w14:textId="6E7E97C3" w:rsidR="00B92D36" w:rsidRPr="002272AE" w:rsidRDefault="00B92D36" w:rsidP="00B92D36">
      <w:pPr>
        <w:widowControl w:val="0"/>
        <w:autoSpaceDE w:val="0"/>
        <w:autoSpaceDN w:val="0"/>
        <w:adjustRightInd w:val="0"/>
        <w:rPr>
          <w:sz w:val="22"/>
          <w:szCs w:val="22"/>
          <w:lang w:val="en-US"/>
        </w:rPr>
      </w:pPr>
      <w:r w:rsidRPr="002272AE">
        <w:rPr>
          <w:bCs/>
          <w:i/>
          <w:iCs/>
          <w:sz w:val="22"/>
          <w:szCs w:val="22"/>
          <w:lang w:val="en-US"/>
        </w:rPr>
        <w:t>Smilax aspera</w:t>
      </w:r>
      <w:r w:rsidRPr="002272AE">
        <w:rPr>
          <w:bCs/>
          <w:iCs/>
          <w:sz w:val="22"/>
          <w:szCs w:val="22"/>
          <w:lang w:val="en-US"/>
        </w:rPr>
        <w:t xml:space="preserve"> L.</w:t>
      </w:r>
    </w:p>
    <w:p w14:paraId="6897DEFA" w14:textId="2A97E3BD" w:rsidR="00F5273A" w:rsidRPr="002272AE" w:rsidRDefault="00F5273A" w:rsidP="00F5273A">
      <w:pPr>
        <w:widowControl w:val="0"/>
        <w:autoSpaceDE w:val="0"/>
        <w:autoSpaceDN w:val="0"/>
        <w:adjustRightInd w:val="0"/>
        <w:rPr>
          <w:sz w:val="22"/>
          <w:szCs w:val="22"/>
          <w:lang w:val="en-US"/>
        </w:rPr>
      </w:pPr>
      <w:r w:rsidRPr="002272AE">
        <w:rPr>
          <w:bCs/>
          <w:i/>
          <w:iCs/>
          <w:sz w:val="22"/>
          <w:szCs w:val="22"/>
          <w:lang w:val="en-US"/>
        </w:rPr>
        <w:t>Ficus carica</w:t>
      </w:r>
      <w:r w:rsidRPr="002272AE">
        <w:rPr>
          <w:bCs/>
          <w:iCs/>
          <w:sz w:val="22"/>
          <w:szCs w:val="22"/>
          <w:lang w:val="en-US"/>
        </w:rPr>
        <w:t xml:space="preserve"> L.</w:t>
      </w:r>
    </w:p>
    <w:p w14:paraId="187B9183" w14:textId="3343E88C" w:rsidR="00F5273A" w:rsidRPr="002272AE" w:rsidRDefault="00F5273A" w:rsidP="00F5273A">
      <w:pPr>
        <w:widowControl w:val="0"/>
        <w:autoSpaceDE w:val="0"/>
        <w:autoSpaceDN w:val="0"/>
        <w:adjustRightInd w:val="0"/>
        <w:rPr>
          <w:sz w:val="22"/>
          <w:szCs w:val="22"/>
          <w:lang w:val="en-US"/>
        </w:rPr>
      </w:pPr>
      <w:r w:rsidRPr="002272AE">
        <w:rPr>
          <w:bCs/>
          <w:i/>
          <w:iCs/>
          <w:sz w:val="22"/>
          <w:szCs w:val="22"/>
          <w:lang w:val="en-US"/>
        </w:rPr>
        <w:t>Vitex agnus-castus</w:t>
      </w:r>
      <w:r w:rsidRPr="002272AE">
        <w:rPr>
          <w:bCs/>
          <w:iCs/>
          <w:sz w:val="22"/>
          <w:szCs w:val="22"/>
          <w:lang w:val="en-US"/>
        </w:rPr>
        <w:t xml:space="preserve"> L.</w:t>
      </w:r>
    </w:p>
    <w:p w14:paraId="594119EC" w14:textId="33B3066A" w:rsidR="00F5273A" w:rsidRPr="002272AE" w:rsidRDefault="00F5273A" w:rsidP="00F5273A">
      <w:pPr>
        <w:widowControl w:val="0"/>
        <w:autoSpaceDE w:val="0"/>
        <w:autoSpaceDN w:val="0"/>
        <w:adjustRightInd w:val="0"/>
        <w:rPr>
          <w:sz w:val="22"/>
          <w:szCs w:val="22"/>
          <w:lang w:val="en-US"/>
        </w:rPr>
      </w:pPr>
      <w:r w:rsidRPr="002272AE">
        <w:rPr>
          <w:bCs/>
          <w:i/>
          <w:iCs/>
          <w:sz w:val="22"/>
          <w:szCs w:val="22"/>
          <w:lang w:val="en-US"/>
        </w:rPr>
        <w:t>Crataegus monogyna</w:t>
      </w:r>
      <w:r w:rsidRPr="002272AE">
        <w:rPr>
          <w:bCs/>
          <w:iCs/>
          <w:sz w:val="22"/>
          <w:szCs w:val="22"/>
          <w:lang w:val="en-US"/>
        </w:rPr>
        <w:t xml:space="preserve"> Jacg.</w:t>
      </w:r>
    </w:p>
    <w:p w14:paraId="16EA2AA3" w14:textId="234C36EB" w:rsidR="00F5273A" w:rsidRPr="002272AE" w:rsidRDefault="00F5273A" w:rsidP="00F5273A">
      <w:pPr>
        <w:widowControl w:val="0"/>
        <w:autoSpaceDE w:val="0"/>
        <w:autoSpaceDN w:val="0"/>
        <w:adjustRightInd w:val="0"/>
        <w:rPr>
          <w:sz w:val="22"/>
          <w:szCs w:val="22"/>
          <w:lang w:val="en-US"/>
        </w:rPr>
      </w:pPr>
      <w:r w:rsidRPr="002272AE">
        <w:rPr>
          <w:bCs/>
          <w:i/>
          <w:iCs/>
          <w:sz w:val="22"/>
          <w:szCs w:val="22"/>
          <w:lang w:val="en-US"/>
        </w:rPr>
        <w:t>Ligustrum vulgare</w:t>
      </w:r>
      <w:r w:rsidRPr="002272AE">
        <w:rPr>
          <w:bCs/>
          <w:iCs/>
          <w:sz w:val="22"/>
          <w:szCs w:val="22"/>
          <w:lang w:val="en-US"/>
        </w:rPr>
        <w:t xml:space="preserve"> L.</w:t>
      </w:r>
    </w:p>
    <w:p w14:paraId="3BD758B7" w14:textId="461567AC" w:rsidR="00F5273A" w:rsidRPr="002272AE" w:rsidRDefault="00F5273A" w:rsidP="00F5273A">
      <w:pPr>
        <w:widowControl w:val="0"/>
        <w:autoSpaceDE w:val="0"/>
        <w:autoSpaceDN w:val="0"/>
        <w:adjustRightInd w:val="0"/>
        <w:rPr>
          <w:sz w:val="22"/>
          <w:szCs w:val="22"/>
          <w:lang w:val="en-US"/>
        </w:rPr>
      </w:pPr>
      <w:r w:rsidRPr="002272AE">
        <w:rPr>
          <w:bCs/>
          <w:i/>
          <w:iCs/>
          <w:sz w:val="22"/>
          <w:szCs w:val="22"/>
          <w:lang w:val="en-US"/>
        </w:rPr>
        <w:t>Rhamnus orbiculate</w:t>
      </w:r>
      <w:r w:rsidRPr="002272AE">
        <w:rPr>
          <w:bCs/>
          <w:iCs/>
          <w:sz w:val="22"/>
          <w:szCs w:val="22"/>
          <w:lang w:val="en-US"/>
        </w:rPr>
        <w:t xml:space="preserve"> Bornm.</w:t>
      </w:r>
    </w:p>
    <w:p w14:paraId="15E7D71F" w14:textId="3CFD3D7A" w:rsidR="002F2ACC" w:rsidRPr="002272AE" w:rsidRDefault="00FD6A65" w:rsidP="0098338A">
      <w:pPr>
        <w:widowControl w:val="0"/>
        <w:autoSpaceDE w:val="0"/>
        <w:autoSpaceDN w:val="0"/>
        <w:adjustRightInd w:val="0"/>
        <w:rPr>
          <w:sz w:val="22"/>
          <w:szCs w:val="22"/>
          <w:lang w:val="sr-Latn-CS"/>
        </w:rPr>
      </w:pPr>
      <w:hyperlink r:id="rId29" w:history="1">
        <w:r w:rsidR="00F5273A" w:rsidRPr="002272AE">
          <w:rPr>
            <w:rStyle w:val="Hyperlink"/>
            <w:i/>
            <w:iCs/>
            <w:color w:val="auto"/>
            <w:sz w:val="22"/>
            <w:szCs w:val="22"/>
            <w:u w:val="none"/>
          </w:rPr>
          <w:t>Pistacia terebinthus</w:t>
        </w:r>
        <w:r w:rsidR="00F5273A" w:rsidRPr="002272AE">
          <w:rPr>
            <w:rStyle w:val="Hyperlink"/>
            <w:color w:val="auto"/>
            <w:sz w:val="22"/>
            <w:szCs w:val="22"/>
            <w:u w:val="none"/>
          </w:rPr>
          <w:t xml:space="preserve"> L.</w:t>
        </w:r>
      </w:hyperlink>
    </w:p>
    <w:p w14:paraId="7A3487F7" w14:textId="09AB68EC" w:rsidR="002F2ACC" w:rsidRPr="002272AE" w:rsidRDefault="003106FF" w:rsidP="0098338A">
      <w:pPr>
        <w:widowControl w:val="0"/>
        <w:autoSpaceDE w:val="0"/>
        <w:autoSpaceDN w:val="0"/>
        <w:adjustRightInd w:val="0"/>
        <w:rPr>
          <w:i/>
          <w:sz w:val="22"/>
          <w:szCs w:val="22"/>
          <w:lang w:val="sr-Latn-CS"/>
        </w:rPr>
      </w:pPr>
      <w:r w:rsidRPr="002272AE">
        <w:rPr>
          <w:i/>
          <w:sz w:val="22"/>
          <w:szCs w:val="22"/>
        </w:rPr>
        <w:t xml:space="preserve">Euonymus europaeus </w:t>
      </w:r>
      <w:r w:rsidRPr="002272AE">
        <w:rPr>
          <w:sz w:val="22"/>
          <w:szCs w:val="22"/>
        </w:rPr>
        <w:t>L.</w:t>
      </w:r>
    </w:p>
    <w:p w14:paraId="7F40B008" w14:textId="77777777" w:rsidR="00CF51FD" w:rsidRPr="002272AE" w:rsidRDefault="00CF51FD" w:rsidP="0098338A">
      <w:pPr>
        <w:widowControl w:val="0"/>
        <w:autoSpaceDE w:val="0"/>
        <w:autoSpaceDN w:val="0"/>
        <w:adjustRightInd w:val="0"/>
        <w:rPr>
          <w:sz w:val="22"/>
          <w:szCs w:val="22"/>
          <w:lang w:val="sr-Latn-CS"/>
        </w:rPr>
      </w:pPr>
    </w:p>
    <w:p w14:paraId="5BBCA3BF" w14:textId="01EC3A1D" w:rsidR="002F2ACC" w:rsidRPr="00B51460" w:rsidRDefault="00CF51FD" w:rsidP="0098338A">
      <w:pPr>
        <w:widowControl w:val="0"/>
        <w:autoSpaceDE w:val="0"/>
        <w:autoSpaceDN w:val="0"/>
        <w:adjustRightInd w:val="0"/>
        <w:rPr>
          <w:sz w:val="22"/>
          <w:szCs w:val="22"/>
          <w:lang w:val="sr-Latn-CS"/>
        </w:rPr>
      </w:pPr>
      <w:r w:rsidRPr="00B51460">
        <w:rPr>
          <w:sz w:val="22"/>
          <w:szCs w:val="22"/>
          <w:lang w:val="sr-Latn-CS"/>
        </w:rPr>
        <w:t>(</w:t>
      </w:r>
      <w:r w:rsidR="002F2ACC" w:rsidRPr="00B51460">
        <w:rPr>
          <w:sz w:val="22"/>
          <w:szCs w:val="22"/>
          <w:lang w:val="sr-Latn-CS"/>
        </w:rPr>
        <w:t>prizemna flora</w:t>
      </w:r>
      <w:r w:rsidRPr="00B51460">
        <w:rPr>
          <w:sz w:val="22"/>
          <w:szCs w:val="22"/>
          <w:lang w:val="sr-Latn-CS"/>
        </w:rPr>
        <w:t>)</w:t>
      </w:r>
    </w:p>
    <w:p w14:paraId="08239C05" w14:textId="479A0F6B" w:rsidR="00D278BB" w:rsidRPr="002272AE" w:rsidRDefault="00D278BB" w:rsidP="00D278BB">
      <w:pPr>
        <w:widowControl w:val="0"/>
        <w:autoSpaceDE w:val="0"/>
        <w:autoSpaceDN w:val="0"/>
        <w:adjustRightInd w:val="0"/>
        <w:rPr>
          <w:sz w:val="22"/>
          <w:szCs w:val="22"/>
          <w:lang w:val="sr-Latn-CS"/>
        </w:rPr>
      </w:pPr>
      <w:r w:rsidRPr="002272AE">
        <w:rPr>
          <w:i/>
          <w:sz w:val="22"/>
          <w:szCs w:val="22"/>
          <w:lang w:val="sr-Latn-CS"/>
        </w:rPr>
        <w:t xml:space="preserve">Osyris alba </w:t>
      </w:r>
      <w:r w:rsidRPr="002272AE">
        <w:rPr>
          <w:sz w:val="22"/>
          <w:szCs w:val="22"/>
          <w:lang w:val="sr-Latn-CS"/>
        </w:rPr>
        <w:t>L.</w:t>
      </w:r>
    </w:p>
    <w:p w14:paraId="0B7AFCA2" w14:textId="0000A016" w:rsidR="002F2ACC" w:rsidRPr="002272AE" w:rsidRDefault="00FD6A65" w:rsidP="0098338A">
      <w:pPr>
        <w:widowControl w:val="0"/>
        <w:autoSpaceDE w:val="0"/>
        <w:autoSpaceDN w:val="0"/>
        <w:adjustRightInd w:val="0"/>
        <w:rPr>
          <w:i/>
          <w:sz w:val="22"/>
          <w:szCs w:val="22"/>
          <w:lang w:val="sr-Latn-CS"/>
        </w:rPr>
      </w:pPr>
      <w:hyperlink r:id="rId30" w:history="1">
        <w:r w:rsidR="00D278BB" w:rsidRPr="002272AE">
          <w:rPr>
            <w:rStyle w:val="Hyperlink"/>
            <w:i/>
            <w:iCs/>
            <w:color w:val="auto"/>
            <w:sz w:val="22"/>
            <w:szCs w:val="22"/>
            <w:u w:val="none"/>
          </w:rPr>
          <w:t>Asparagus acutifolius</w:t>
        </w:r>
        <w:r w:rsidR="00D278BB" w:rsidRPr="002272AE">
          <w:rPr>
            <w:rStyle w:val="Hyperlink"/>
            <w:i/>
            <w:color w:val="auto"/>
            <w:sz w:val="22"/>
            <w:szCs w:val="22"/>
            <w:u w:val="none"/>
          </w:rPr>
          <w:t xml:space="preserve"> </w:t>
        </w:r>
        <w:r w:rsidR="00D278BB" w:rsidRPr="002272AE">
          <w:rPr>
            <w:rStyle w:val="Hyperlink"/>
            <w:color w:val="auto"/>
            <w:sz w:val="22"/>
            <w:szCs w:val="22"/>
            <w:u w:val="none"/>
          </w:rPr>
          <w:t>L.</w:t>
        </w:r>
      </w:hyperlink>
    </w:p>
    <w:p w14:paraId="083A77CC" w14:textId="5AFFA353" w:rsidR="002F2ACC" w:rsidRPr="002272AE" w:rsidRDefault="00FD6A65" w:rsidP="0098338A">
      <w:pPr>
        <w:widowControl w:val="0"/>
        <w:autoSpaceDE w:val="0"/>
        <w:autoSpaceDN w:val="0"/>
        <w:adjustRightInd w:val="0"/>
        <w:rPr>
          <w:sz w:val="22"/>
          <w:szCs w:val="22"/>
          <w:lang w:val="sr-Latn-CS"/>
        </w:rPr>
      </w:pPr>
      <w:hyperlink r:id="rId31" w:history="1">
        <w:r w:rsidR="00D278BB" w:rsidRPr="002272AE">
          <w:rPr>
            <w:rStyle w:val="Hyperlink"/>
            <w:i/>
            <w:iCs/>
            <w:color w:val="auto"/>
            <w:sz w:val="22"/>
            <w:szCs w:val="22"/>
            <w:u w:val="none"/>
          </w:rPr>
          <w:t>Rubus ulmifolius</w:t>
        </w:r>
        <w:r w:rsidR="00D278BB" w:rsidRPr="002272AE">
          <w:rPr>
            <w:rStyle w:val="Hyperlink"/>
            <w:color w:val="auto"/>
            <w:sz w:val="22"/>
            <w:szCs w:val="22"/>
            <w:u w:val="none"/>
          </w:rPr>
          <w:t xml:space="preserve"> Schott</w:t>
        </w:r>
      </w:hyperlink>
    </w:p>
    <w:p w14:paraId="46126F47" w14:textId="3DB7F7FD" w:rsidR="002F2ACC" w:rsidRPr="002272AE" w:rsidRDefault="00FD6A65" w:rsidP="0098338A">
      <w:pPr>
        <w:widowControl w:val="0"/>
        <w:autoSpaceDE w:val="0"/>
        <w:autoSpaceDN w:val="0"/>
        <w:adjustRightInd w:val="0"/>
        <w:rPr>
          <w:sz w:val="22"/>
          <w:szCs w:val="22"/>
          <w:lang w:val="sr-Latn-CS"/>
        </w:rPr>
      </w:pPr>
      <w:hyperlink r:id="rId32" w:history="1">
        <w:r w:rsidR="00D278BB" w:rsidRPr="002272AE">
          <w:rPr>
            <w:rStyle w:val="Hyperlink"/>
            <w:i/>
            <w:iCs/>
            <w:color w:val="auto"/>
            <w:sz w:val="22"/>
            <w:szCs w:val="22"/>
            <w:u w:val="none"/>
          </w:rPr>
          <w:t>Ruscus aculeatus</w:t>
        </w:r>
        <w:r w:rsidR="00D278BB" w:rsidRPr="002272AE">
          <w:rPr>
            <w:rStyle w:val="Hyperlink"/>
            <w:color w:val="auto"/>
            <w:sz w:val="22"/>
            <w:szCs w:val="22"/>
            <w:u w:val="none"/>
          </w:rPr>
          <w:t xml:space="preserve"> L.</w:t>
        </w:r>
      </w:hyperlink>
    </w:p>
    <w:p w14:paraId="4D647179" w14:textId="59F437C2" w:rsidR="008D5C69" w:rsidRPr="002272AE" w:rsidRDefault="00FD6A65" w:rsidP="0098338A">
      <w:pPr>
        <w:widowControl w:val="0"/>
        <w:autoSpaceDE w:val="0"/>
        <w:autoSpaceDN w:val="0"/>
        <w:adjustRightInd w:val="0"/>
        <w:rPr>
          <w:sz w:val="22"/>
          <w:szCs w:val="22"/>
        </w:rPr>
      </w:pPr>
      <w:hyperlink r:id="rId33" w:history="1">
        <w:r w:rsidR="008D5C69" w:rsidRPr="002272AE">
          <w:rPr>
            <w:rStyle w:val="Hyperlink"/>
            <w:i/>
            <w:iCs/>
            <w:color w:val="auto"/>
            <w:sz w:val="22"/>
            <w:szCs w:val="22"/>
            <w:u w:val="none"/>
          </w:rPr>
          <w:t>Satureja montana</w:t>
        </w:r>
        <w:r w:rsidR="008D5C69" w:rsidRPr="002272AE">
          <w:rPr>
            <w:rStyle w:val="Hyperlink"/>
            <w:color w:val="auto"/>
            <w:sz w:val="22"/>
            <w:szCs w:val="22"/>
            <w:u w:val="none"/>
          </w:rPr>
          <w:t xml:space="preserve"> L.</w:t>
        </w:r>
      </w:hyperlink>
    </w:p>
    <w:p w14:paraId="1AC506CB" w14:textId="7741C508" w:rsidR="008D5C69" w:rsidRPr="002272AE" w:rsidRDefault="00FD6A65" w:rsidP="0098338A">
      <w:pPr>
        <w:widowControl w:val="0"/>
        <w:autoSpaceDE w:val="0"/>
        <w:autoSpaceDN w:val="0"/>
        <w:adjustRightInd w:val="0"/>
        <w:rPr>
          <w:i/>
          <w:sz w:val="22"/>
          <w:szCs w:val="22"/>
        </w:rPr>
      </w:pPr>
      <w:hyperlink r:id="rId34" w:history="1">
        <w:r w:rsidR="008D5C69" w:rsidRPr="002272AE">
          <w:rPr>
            <w:rStyle w:val="Hyperlink"/>
            <w:i/>
            <w:iCs/>
            <w:color w:val="auto"/>
            <w:sz w:val="22"/>
            <w:szCs w:val="22"/>
            <w:u w:val="none"/>
          </w:rPr>
          <w:t>Moltkia petraea</w:t>
        </w:r>
        <w:r w:rsidR="008D5C69" w:rsidRPr="002272AE">
          <w:rPr>
            <w:rStyle w:val="Hyperlink"/>
            <w:i/>
            <w:color w:val="auto"/>
            <w:sz w:val="22"/>
            <w:szCs w:val="22"/>
            <w:u w:val="none"/>
          </w:rPr>
          <w:t xml:space="preserve"> </w:t>
        </w:r>
        <w:r w:rsidR="008D5C69" w:rsidRPr="002272AE">
          <w:rPr>
            <w:rStyle w:val="Hyperlink"/>
            <w:color w:val="auto"/>
            <w:sz w:val="22"/>
            <w:szCs w:val="22"/>
            <w:u w:val="none"/>
          </w:rPr>
          <w:t>(Tratt.) Griseb.</w:t>
        </w:r>
      </w:hyperlink>
    </w:p>
    <w:p w14:paraId="32C48FB1" w14:textId="409254EE" w:rsidR="002F2ACC" w:rsidRPr="002272AE" w:rsidRDefault="002F2ACC" w:rsidP="0098338A">
      <w:pPr>
        <w:widowControl w:val="0"/>
        <w:autoSpaceDE w:val="0"/>
        <w:autoSpaceDN w:val="0"/>
        <w:adjustRightInd w:val="0"/>
        <w:rPr>
          <w:i/>
          <w:sz w:val="22"/>
          <w:szCs w:val="22"/>
          <w:lang w:val="sr-Latn-CS"/>
        </w:rPr>
      </w:pPr>
      <w:r w:rsidRPr="002272AE">
        <w:rPr>
          <w:i/>
          <w:sz w:val="22"/>
          <w:szCs w:val="22"/>
          <w:lang w:val="sr-Latn-CS"/>
        </w:rPr>
        <w:t xml:space="preserve">Teucrium polium </w:t>
      </w:r>
      <w:r w:rsidR="00DC1114" w:rsidRPr="002272AE">
        <w:rPr>
          <w:sz w:val="22"/>
          <w:szCs w:val="22"/>
          <w:lang w:val="sr-Latn-CS"/>
        </w:rPr>
        <w:t>L.</w:t>
      </w:r>
    </w:p>
    <w:p w14:paraId="1F76E12B" w14:textId="0654B234" w:rsidR="002D46D0" w:rsidRPr="002272AE" w:rsidRDefault="00FD6A65" w:rsidP="0098338A">
      <w:pPr>
        <w:widowControl w:val="0"/>
        <w:autoSpaceDE w:val="0"/>
        <w:autoSpaceDN w:val="0"/>
        <w:adjustRightInd w:val="0"/>
        <w:rPr>
          <w:i/>
          <w:sz w:val="22"/>
          <w:szCs w:val="22"/>
          <w:lang w:val="sr-Latn-CS"/>
        </w:rPr>
      </w:pPr>
      <w:hyperlink r:id="rId35" w:anchor="4ae21774-f130-4ba5-8637-5dac3dfa844d" w:history="1">
        <w:r w:rsidR="002D46D0" w:rsidRPr="002272AE">
          <w:rPr>
            <w:rStyle w:val="Hyperlink"/>
            <w:i/>
            <w:iCs/>
            <w:color w:val="auto"/>
            <w:sz w:val="22"/>
            <w:szCs w:val="22"/>
            <w:u w:val="none"/>
          </w:rPr>
          <w:t>Ephedra campylopoda</w:t>
        </w:r>
        <w:r w:rsidR="002D46D0" w:rsidRPr="002272AE">
          <w:rPr>
            <w:rStyle w:val="Hyperlink"/>
            <w:i/>
            <w:color w:val="auto"/>
            <w:sz w:val="22"/>
            <w:szCs w:val="22"/>
            <w:u w:val="none"/>
          </w:rPr>
          <w:t xml:space="preserve"> </w:t>
        </w:r>
        <w:r w:rsidR="002D46D0" w:rsidRPr="002272AE">
          <w:rPr>
            <w:rStyle w:val="Hyperlink"/>
            <w:color w:val="auto"/>
            <w:sz w:val="22"/>
            <w:szCs w:val="22"/>
            <w:u w:val="none"/>
          </w:rPr>
          <w:t>C. A. Mey.</w:t>
        </w:r>
      </w:hyperlink>
    </w:p>
    <w:p w14:paraId="452CEADA" w14:textId="5AF1537D" w:rsidR="009009F2" w:rsidRPr="002272AE" w:rsidRDefault="00FD6A65" w:rsidP="0098338A">
      <w:pPr>
        <w:widowControl w:val="0"/>
        <w:autoSpaceDE w:val="0"/>
        <w:autoSpaceDN w:val="0"/>
        <w:adjustRightInd w:val="0"/>
        <w:rPr>
          <w:i/>
          <w:sz w:val="22"/>
          <w:szCs w:val="22"/>
          <w:lang w:val="sr-Latn-CS"/>
        </w:rPr>
      </w:pPr>
      <w:hyperlink r:id="rId36" w:anchor="9fb3f19a-63dd-41de-88f0-2313a9299a7b" w:history="1">
        <w:r w:rsidR="009009F2" w:rsidRPr="002272AE">
          <w:rPr>
            <w:rStyle w:val="Hyperlink"/>
            <w:i/>
            <w:iCs/>
            <w:color w:val="auto"/>
            <w:sz w:val="22"/>
            <w:szCs w:val="22"/>
            <w:u w:val="none"/>
          </w:rPr>
          <w:t xml:space="preserve">Satureja juliana </w:t>
        </w:r>
        <w:r w:rsidR="009009F2" w:rsidRPr="002272AE">
          <w:rPr>
            <w:rStyle w:val="Hyperlink"/>
            <w:color w:val="auto"/>
            <w:sz w:val="22"/>
            <w:szCs w:val="22"/>
            <w:u w:val="none"/>
          </w:rPr>
          <w:t>L</w:t>
        </w:r>
        <w:r w:rsidR="009009F2" w:rsidRPr="002272AE">
          <w:rPr>
            <w:rStyle w:val="Hyperlink"/>
            <w:i/>
            <w:color w:val="auto"/>
            <w:sz w:val="22"/>
            <w:szCs w:val="22"/>
            <w:u w:val="none"/>
          </w:rPr>
          <w:t>.</w:t>
        </w:r>
      </w:hyperlink>
      <w:r w:rsidR="005E39D3" w:rsidRPr="002272AE">
        <w:rPr>
          <w:i/>
          <w:sz w:val="22"/>
          <w:szCs w:val="22"/>
          <w:lang w:val="sr-Latn-CS"/>
        </w:rPr>
        <w:t xml:space="preserve"> (syn</w:t>
      </w:r>
      <w:r w:rsidR="009912B3" w:rsidRPr="002272AE">
        <w:rPr>
          <w:i/>
          <w:sz w:val="22"/>
          <w:szCs w:val="22"/>
          <w:lang w:val="sr-Latn-CS"/>
        </w:rPr>
        <w:t xml:space="preserve"> </w:t>
      </w:r>
      <w:r w:rsidR="009912B3" w:rsidRPr="002272AE">
        <w:rPr>
          <w:i/>
          <w:sz w:val="22"/>
          <w:szCs w:val="22"/>
        </w:rPr>
        <w:t xml:space="preserve">Micromeria </w:t>
      </w:r>
      <w:r w:rsidR="009912B3" w:rsidRPr="002272AE">
        <w:rPr>
          <w:bCs/>
          <w:i/>
          <w:sz w:val="22"/>
          <w:szCs w:val="22"/>
        </w:rPr>
        <w:t>juliana</w:t>
      </w:r>
      <w:r w:rsidR="009912B3" w:rsidRPr="002272AE">
        <w:rPr>
          <w:i/>
          <w:sz w:val="22"/>
          <w:szCs w:val="22"/>
        </w:rPr>
        <w:t xml:space="preserve"> </w:t>
      </w:r>
      <w:r w:rsidR="009912B3" w:rsidRPr="002272AE">
        <w:rPr>
          <w:sz w:val="22"/>
          <w:szCs w:val="22"/>
        </w:rPr>
        <w:t>Benth</w:t>
      </w:r>
      <w:r w:rsidR="009912B3" w:rsidRPr="002272AE">
        <w:rPr>
          <w:i/>
          <w:sz w:val="22"/>
          <w:szCs w:val="22"/>
        </w:rPr>
        <w:t>.)</w:t>
      </w:r>
    </w:p>
    <w:p w14:paraId="52501337" w14:textId="7028FD86" w:rsidR="002F2ACC" w:rsidRPr="002272AE" w:rsidRDefault="00FD6A65" w:rsidP="0098338A">
      <w:pPr>
        <w:widowControl w:val="0"/>
        <w:autoSpaceDE w:val="0"/>
        <w:autoSpaceDN w:val="0"/>
        <w:adjustRightInd w:val="0"/>
        <w:rPr>
          <w:i/>
          <w:sz w:val="22"/>
          <w:szCs w:val="22"/>
          <w:lang w:val="sr-Latn-CS"/>
        </w:rPr>
      </w:pPr>
      <w:hyperlink r:id="rId37" w:history="1">
        <w:r w:rsidR="00A924E5" w:rsidRPr="002272AE">
          <w:rPr>
            <w:rStyle w:val="Hyperlink"/>
            <w:i/>
            <w:iCs/>
            <w:color w:val="auto"/>
            <w:sz w:val="22"/>
            <w:szCs w:val="22"/>
            <w:u w:val="none"/>
          </w:rPr>
          <w:t>Micromeria parviflora</w:t>
        </w:r>
        <w:r w:rsidR="00A924E5" w:rsidRPr="002272AE">
          <w:rPr>
            <w:rStyle w:val="Hyperlink"/>
            <w:i/>
            <w:color w:val="auto"/>
            <w:sz w:val="22"/>
            <w:szCs w:val="22"/>
            <w:u w:val="none"/>
          </w:rPr>
          <w:t xml:space="preserve"> </w:t>
        </w:r>
        <w:r w:rsidR="00DF1D3B" w:rsidRPr="002272AE">
          <w:rPr>
            <w:rStyle w:val="Hyperlink"/>
            <w:color w:val="auto"/>
            <w:sz w:val="22"/>
            <w:szCs w:val="22"/>
            <w:u w:val="none"/>
          </w:rPr>
          <w:t xml:space="preserve">(Vis.) </w:t>
        </w:r>
        <w:r w:rsidR="00A924E5" w:rsidRPr="002272AE">
          <w:rPr>
            <w:rStyle w:val="Hyperlink"/>
            <w:color w:val="auto"/>
            <w:sz w:val="22"/>
            <w:szCs w:val="22"/>
            <w:u w:val="none"/>
          </w:rPr>
          <w:t>Rchb</w:t>
        </w:r>
        <w:r w:rsidR="00A924E5" w:rsidRPr="002272AE">
          <w:rPr>
            <w:rStyle w:val="Hyperlink"/>
            <w:i/>
            <w:color w:val="auto"/>
            <w:sz w:val="22"/>
            <w:szCs w:val="22"/>
            <w:u w:val="none"/>
          </w:rPr>
          <w:t>.</w:t>
        </w:r>
      </w:hyperlink>
    </w:p>
    <w:p w14:paraId="64FDFA79" w14:textId="6A72D450" w:rsidR="002F2ACC" w:rsidRPr="002272AE" w:rsidRDefault="00FD6A65" w:rsidP="0098338A">
      <w:pPr>
        <w:widowControl w:val="0"/>
        <w:autoSpaceDE w:val="0"/>
        <w:autoSpaceDN w:val="0"/>
        <w:adjustRightInd w:val="0"/>
        <w:rPr>
          <w:sz w:val="22"/>
          <w:szCs w:val="22"/>
          <w:lang w:val="sr-Latn-CS"/>
        </w:rPr>
      </w:pPr>
      <w:hyperlink r:id="rId38" w:history="1">
        <w:r w:rsidR="00A924E5" w:rsidRPr="002272AE">
          <w:rPr>
            <w:rStyle w:val="Hyperlink"/>
            <w:i/>
            <w:iCs/>
            <w:color w:val="auto"/>
            <w:sz w:val="22"/>
            <w:szCs w:val="22"/>
            <w:u w:val="none"/>
          </w:rPr>
          <w:t>Cephalaria leucantha</w:t>
        </w:r>
        <w:r w:rsidR="00A924E5" w:rsidRPr="002272AE">
          <w:rPr>
            <w:rStyle w:val="Hyperlink"/>
            <w:color w:val="auto"/>
            <w:sz w:val="22"/>
            <w:szCs w:val="22"/>
            <w:u w:val="none"/>
          </w:rPr>
          <w:t xml:space="preserve"> (L.) Roem. &amp; Schult.</w:t>
        </w:r>
      </w:hyperlink>
    </w:p>
    <w:p w14:paraId="0F890970" w14:textId="5CF8EDD7" w:rsidR="00A924E5" w:rsidRPr="002272AE" w:rsidRDefault="00FD6A65" w:rsidP="0098338A">
      <w:pPr>
        <w:widowControl w:val="0"/>
        <w:autoSpaceDE w:val="0"/>
        <w:autoSpaceDN w:val="0"/>
        <w:adjustRightInd w:val="0"/>
        <w:rPr>
          <w:sz w:val="22"/>
          <w:szCs w:val="22"/>
        </w:rPr>
      </w:pPr>
      <w:hyperlink r:id="rId39" w:history="1">
        <w:r w:rsidR="00A924E5" w:rsidRPr="002272AE">
          <w:rPr>
            <w:rStyle w:val="Hyperlink"/>
            <w:i/>
            <w:iCs/>
            <w:color w:val="auto"/>
            <w:sz w:val="22"/>
            <w:szCs w:val="22"/>
            <w:u w:val="none"/>
          </w:rPr>
          <w:t>Melica ciliata</w:t>
        </w:r>
        <w:r w:rsidR="00A924E5" w:rsidRPr="002272AE">
          <w:rPr>
            <w:rStyle w:val="Hyperlink"/>
            <w:color w:val="auto"/>
            <w:sz w:val="22"/>
            <w:szCs w:val="22"/>
            <w:u w:val="none"/>
          </w:rPr>
          <w:t xml:space="preserve"> L.</w:t>
        </w:r>
      </w:hyperlink>
    </w:p>
    <w:p w14:paraId="32080039" w14:textId="15232B1D" w:rsidR="00A924E5" w:rsidRPr="002272AE" w:rsidRDefault="00FD6A65" w:rsidP="0098338A">
      <w:pPr>
        <w:widowControl w:val="0"/>
        <w:autoSpaceDE w:val="0"/>
        <w:autoSpaceDN w:val="0"/>
        <w:adjustRightInd w:val="0"/>
        <w:rPr>
          <w:sz w:val="22"/>
          <w:szCs w:val="22"/>
        </w:rPr>
      </w:pPr>
      <w:hyperlink r:id="rId40" w:history="1">
        <w:r w:rsidR="00A924E5" w:rsidRPr="002272AE">
          <w:rPr>
            <w:rStyle w:val="Hyperlink"/>
            <w:i/>
            <w:iCs/>
            <w:color w:val="auto"/>
            <w:sz w:val="22"/>
            <w:szCs w:val="22"/>
            <w:u w:val="none"/>
          </w:rPr>
          <w:t>Andropogon distachyos</w:t>
        </w:r>
        <w:r w:rsidR="00A924E5" w:rsidRPr="002272AE">
          <w:rPr>
            <w:rStyle w:val="Hyperlink"/>
            <w:iCs/>
            <w:color w:val="auto"/>
            <w:sz w:val="22"/>
            <w:szCs w:val="22"/>
            <w:u w:val="none"/>
          </w:rPr>
          <w:t xml:space="preserve"> </w:t>
        </w:r>
        <w:r w:rsidR="00A924E5" w:rsidRPr="002272AE">
          <w:rPr>
            <w:rStyle w:val="Hyperlink"/>
            <w:color w:val="auto"/>
            <w:sz w:val="22"/>
            <w:szCs w:val="22"/>
            <w:u w:val="none"/>
          </w:rPr>
          <w:t>L.</w:t>
        </w:r>
      </w:hyperlink>
    </w:p>
    <w:p w14:paraId="5E031A04" w14:textId="647499AA" w:rsidR="002F2ACC" w:rsidRPr="002272AE" w:rsidRDefault="00FD6A65" w:rsidP="0098338A">
      <w:pPr>
        <w:widowControl w:val="0"/>
        <w:autoSpaceDE w:val="0"/>
        <w:autoSpaceDN w:val="0"/>
        <w:adjustRightInd w:val="0"/>
        <w:rPr>
          <w:sz w:val="22"/>
          <w:szCs w:val="22"/>
          <w:lang w:val="sr-Latn-CS"/>
        </w:rPr>
      </w:pPr>
      <w:hyperlink r:id="rId41" w:anchor="b78f908c-0773-43b2-a53e-2a57311bb756" w:history="1">
        <w:r w:rsidR="00A924E5" w:rsidRPr="002272AE">
          <w:rPr>
            <w:rStyle w:val="Hyperlink"/>
            <w:i/>
            <w:iCs/>
            <w:color w:val="auto"/>
            <w:sz w:val="22"/>
            <w:szCs w:val="22"/>
            <w:u w:val="none"/>
          </w:rPr>
          <w:t>Oryzopsis miliacea</w:t>
        </w:r>
        <w:r w:rsidR="00A924E5" w:rsidRPr="002272AE">
          <w:rPr>
            <w:rStyle w:val="Hyperlink"/>
            <w:color w:val="auto"/>
            <w:sz w:val="22"/>
            <w:szCs w:val="22"/>
            <w:u w:val="none"/>
          </w:rPr>
          <w:t xml:space="preserve"> (L.) Asch. &amp; Schweinf.</w:t>
        </w:r>
      </w:hyperlink>
    </w:p>
    <w:p w14:paraId="7A173ED4" w14:textId="769DC7F5" w:rsidR="00A924E5" w:rsidRPr="002272AE" w:rsidRDefault="00FD6A65" w:rsidP="0098338A">
      <w:pPr>
        <w:widowControl w:val="0"/>
        <w:autoSpaceDE w:val="0"/>
        <w:autoSpaceDN w:val="0"/>
        <w:adjustRightInd w:val="0"/>
        <w:rPr>
          <w:sz w:val="22"/>
          <w:szCs w:val="22"/>
        </w:rPr>
      </w:pPr>
      <w:hyperlink r:id="rId42" w:anchor="8221dcac-0af3-442d-95a6-bf6038def320" w:history="1">
        <w:r w:rsidR="00A924E5" w:rsidRPr="002272AE">
          <w:rPr>
            <w:rStyle w:val="Hyperlink"/>
            <w:i/>
            <w:iCs/>
            <w:color w:val="auto"/>
            <w:sz w:val="22"/>
            <w:szCs w:val="22"/>
            <w:u w:val="none"/>
          </w:rPr>
          <w:t>Andropogon ischaemum</w:t>
        </w:r>
        <w:r w:rsidR="00A924E5" w:rsidRPr="002272AE">
          <w:rPr>
            <w:rStyle w:val="Hyperlink"/>
            <w:i/>
            <w:color w:val="auto"/>
            <w:sz w:val="22"/>
            <w:szCs w:val="22"/>
            <w:u w:val="none"/>
          </w:rPr>
          <w:t xml:space="preserve"> </w:t>
        </w:r>
        <w:r w:rsidR="00A924E5" w:rsidRPr="002272AE">
          <w:rPr>
            <w:rStyle w:val="Hyperlink"/>
            <w:color w:val="auto"/>
            <w:sz w:val="22"/>
            <w:szCs w:val="22"/>
            <w:u w:val="none"/>
          </w:rPr>
          <w:t>L.</w:t>
        </w:r>
      </w:hyperlink>
    </w:p>
    <w:p w14:paraId="7239EA77" w14:textId="3D9C61EE" w:rsidR="002A36DD" w:rsidRPr="002272AE" w:rsidRDefault="00FD6A65" w:rsidP="0098338A">
      <w:pPr>
        <w:widowControl w:val="0"/>
        <w:autoSpaceDE w:val="0"/>
        <w:autoSpaceDN w:val="0"/>
        <w:adjustRightInd w:val="0"/>
        <w:rPr>
          <w:i/>
          <w:sz w:val="22"/>
          <w:szCs w:val="22"/>
          <w:lang w:val="sr-Latn-CS"/>
        </w:rPr>
      </w:pPr>
      <w:hyperlink r:id="rId43" w:anchor="ff125dff-6839-40d9-8a23-f1e230fc0070" w:history="1">
        <w:r w:rsidR="002A36DD" w:rsidRPr="002272AE">
          <w:rPr>
            <w:rStyle w:val="Hyperlink"/>
            <w:i/>
            <w:iCs/>
            <w:color w:val="auto"/>
            <w:sz w:val="22"/>
            <w:szCs w:val="22"/>
            <w:u w:val="none"/>
          </w:rPr>
          <w:t>Dactylis hispanica</w:t>
        </w:r>
        <w:r w:rsidR="002A36DD" w:rsidRPr="002272AE">
          <w:rPr>
            <w:rStyle w:val="Hyperlink"/>
            <w:color w:val="auto"/>
            <w:sz w:val="22"/>
            <w:szCs w:val="22"/>
            <w:u w:val="none"/>
          </w:rPr>
          <w:t xml:space="preserve"> Roth</w:t>
        </w:r>
      </w:hyperlink>
    </w:p>
    <w:p w14:paraId="70ED969D" w14:textId="1AD0B616" w:rsidR="005D5B5C" w:rsidRPr="002272AE" w:rsidRDefault="00FD6A65" w:rsidP="0098338A">
      <w:pPr>
        <w:widowControl w:val="0"/>
        <w:autoSpaceDE w:val="0"/>
        <w:autoSpaceDN w:val="0"/>
        <w:adjustRightInd w:val="0"/>
        <w:rPr>
          <w:sz w:val="22"/>
          <w:szCs w:val="22"/>
        </w:rPr>
      </w:pPr>
      <w:hyperlink r:id="rId44" w:history="1">
        <w:r w:rsidR="005D5B5C" w:rsidRPr="002272AE">
          <w:rPr>
            <w:rStyle w:val="Hyperlink"/>
            <w:i/>
            <w:iCs/>
            <w:color w:val="auto"/>
            <w:sz w:val="22"/>
            <w:szCs w:val="22"/>
            <w:u w:val="none"/>
          </w:rPr>
          <w:t>Cynosurus echinatus</w:t>
        </w:r>
        <w:r w:rsidR="005D5B5C" w:rsidRPr="002272AE">
          <w:rPr>
            <w:rStyle w:val="Hyperlink"/>
            <w:iCs/>
            <w:color w:val="auto"/>
            <w:sz w:val="22"/>
            <w:szCs w:val="22"/>
            <w:u w:val="none"/>
          </w:rPr>
          <w:t xml:space="preserve"> </w:t>
        </w:r>
        <w:r w:rsidR="005D5B5C" w:rsidRPr="002272AE">
          <w:rPr>
            <w:rStyle w:val="Hyperlink"/>
            <w:color w:val="auto"/>
            <w:sz w:val="22"/>
            <w:szCs w:val="22"/>
            <w:u w:val="none"/>
          </w:rPr>
          <w:t>L.</w:t>
        </w:r>
      </w:hyperlink>
    </w:p>
    <w:p w14:paraId="3113669B" w14:textId="43F661AE" w:rsidR="005D5B5C" w:rsidRPr="002272AE" w:rsidRDefault="00FD6A65" w:rsidP="0098338A">
      <w:pPr>
        <w:widowControl w:val="0"/>
        <w:autoSpaceDE w:val="0"/>
        <w:autoSpaceDN w:val="0"/>
        <w:adjustRightInd w:val="0"/>
        <w:rPr>
          <w:sz w:val="22"/>
          <w:szCs w:val="22"/>
          <w:lang w:val="sr-Latn-CS"/>
        </w:rPr>
      </w:pPr>
      <w:hyperlink r:id="rId45" w:history="1">
        <w:r w:rsidR="005D5B5C" w:rsidRPr="002272AE">
          <w:rPr>
            <w:rStyle w:val="Hyperlink"/>
            <w:i/>
            <w:iCs/>
            <w:color w:val="auto"/>
            <w:sz w:val="22"/>
            <w:szCs w:val="22"/>
            <w:u w:val="none"/>
          </w:rPr>
          <w:t>Briza maxima</w:t>
        </w:r>
        <w:r w:rsidR="005D5B5C" w:rsidRPr="002272AE">
          <w:rPr>
            <w:rStyle w:val="Hyperlink"/>
            <w:color w:val="auto"/>
            <w:sz w:val="22"/>
            <w:szCs w:val="22"/>
            <w:u w:val="none"/>
          </w:rPr>
          <w:t xml:space="preserve"> L.</w:t>
        </w:r>
      </w:hyperlink>
    </w:p>
    <w:p w14:paraId="27ADB1AB" w14:textId="50BCFC56" w:rsidR="005D5B5C" w:rsidRPr="002272AE" w:rsidRDefault="00FD6A65" w:rsidP="0098338A">
      <w:pPr>
        <w:widowControl w:val="0"/>
        <w:autoSpaceDE w:val="0"/>
        <w:autoSpaceDN w:val="0"/>
        <w:adjustRightInd w:val="0"/>
        <w:rPr>
          <w:sz w:val="22"/>
          <w:szCs w:val="22"/>
        </w:rPr>
      </w:pPr>
      <w:hyperlink r:id="rId46" w:history="1">
        <w:r w:rsidR="005D5B5C" w:rsidRPr="002272AE">
          <w:rPr>
            <w:rStyle w:val="Hyperlink"/>
            <w:i/>
            <w:iCs/>
            <w:color w:val="auto"/>
            <w:sz w:val="22"/>
            <w:szCs w:val="22"/>
            <w:u w:val="none"/>
          </w:rPr>
          <w:t>Sesleria autumnalis</w:t>
        </w:r>
        <w:r w:rsidR="005D5B5C" w:rsidRPr="002272AE">
          <w:rPr>
            <w:rStyle w:val="Hyperlink"/>
            <w:i/>
            <w:color w:val="auto"/>
            <w:sz w:val="22"/>
            <w:szCs w:val="22"/>
            <w:u w:val="none"/>
          </w:rPr>
          <w:t xml:space="preserve"> </w:t>
        </w:r>
        <w:r w:rsidR="005D5B5C" w:rsidRPr="002272AE">
          <w:rPr>
            <w:rStyle w:val="Hyperlink"/>
            <w:color w:val="auto"/>
            <w:sz w:val="22"/>
            <w:szCs w:val="22"/>
            <w:u w:val="none"/>
          </w:rPr>
          <w:t>(Scop.) F. W. Schultz</w:t>
        </w:r>
      </w:hyperlink>
    </w:p>
    <w:p w14:paraId="7AD202F0" w14:textId="318BBDFE" w:rsidR="005D5B5C" w:rsidRPr="002272AE" w:rsidRDefault="00FD6A65" w:rsidP="0098338A">
      <w:pPr>
        <w:widowControl w:val="0"/>
        <w:autoSpaceDE w:val="0"/>
        <w:autoSpaceDN w:val="0"/>
        <w:adjustRightInd w:val="0"/>
        <w:rPr>
          <w:sz w:val="22"/>
          <w:szCs w:val="22"/>
          <w:lang w:val="sr-Latn-CS"/>
        </w:rPr>
      </w:pPr>
      <w:hyperlink r:id="rId47" w:anchor="7c1f769b-c5fe-4564-beab-8182a1118cd4" w:history="1">
        <w:r w:rsidR="005D5B5C" w:rsidRPr="002272AE">
          <w:rPr>
            <w:rStyle w:val="Hyperlink"/>
            <w:i/>
            <w:iCs/>
            <w:color w:val="auto"/>
            <w:sz w:val="22"/>
            <w:szCs w:val="22"/>
            <w:u w:val="none"/>
          </w:rPr>
          <w:t>Stipa bromoides</w:t>
        </w:r>
        <w:r w:rsidR="005D5B5C" w:rsidRPr="002272AE">
          <w:rPr>
            <w:rStyle w:val="Hyperlink"/>
            <w:color w:val="auto"/>
            <w:sz w:val="22"/>
            <w:szCs w:val="22"/>
            <w:u w:val="none"/>
          </w:rPr>
          <w:t xml:space="preserve"> (L.) Dörfl.</w:t>
        </w:r>
      </w:hyperlink>
    </w:p>
    <w:p w14:paraId="2D1C552E" w14:textId="7FE71788" w:rsidR="005D5B5C" w:rsidRPr="002272AE" w:rsidRDefault="00FD6A65" w:rsidP="0098338A">
      <w:pPr>
        <w:widowControl w:val="0"/>
        <w:autoSpaceDE w:val="0"/>
        <w:autoSpaceDN w:val="0"/>
        <w:adjustRightInd w:val="0"/>
        <w:rPr>
          <w:sz w:val="22"/>
          <w:szCs w:val="22"/>
        </w:rPr>
      </w:pPr>
      <w:hyperlink r:id="rId48" w:history="1">
        <w:r w:rsidR="005D5B5C" w:rsidRPr="002272AE">
          <w:rPr>
            <w:rStyle w:val="Hyperlink"/>
            <w:i/>
            <w:iCs/>
            <w:color w:val="auto"/>
            <w:sz w:val="22"/>
            <w:szCs w:val="22"/>
            <w:u w:val="none"/>
          </w:rPr>
          <w:t>Koeleria splendens</w:t>
        </w:r>
        <w:r w:rsidR="00586B62" w:rsidRPr="002272AE">
          <w:rPr>
            <w:rStyle w:val="Hyperlink"/>
            <w:color w:val="auto"/>
            <w:sz w:val="22"/>
            <w:szCs w:val="22"/>
            <w:u w:val="none"/>
          </w:rPr>
          <w:t xml:space="preserve"> </w:t>
        </w:r>
        <w:r w:rsidR="005D5B5C" w:rsidRPr="002272AE">
          <w:rPr>
            <w:rStyle w:val="Hyperlink"/>
            <w:color w:val="auto"/>
            <w:sz w:val="22"/>
            <w:szCs w:val="22"/>
            <w:u w:val="none"/>
          </w:rPr>
          <w:t>C. Presl</w:t>
        </w:r>
      </w:hyperlink>
      <w:r w:rsidR="00586B62" w:rsidRPr="002272AE">
        <w:rPr>
          <w:sz w:val="22"/>
          <w:szCs w:val="22"/>
        </w:rPr>
        <w:t xml:space="preserve"> </w:t>
      </w:r>
    </w:p>
    <w:p w14:paraId="6B1B084E" w14:textId="2EF6A70A" w:rsidR="005403F2" w:rsidRPr="002272AE" w:rsidRDefault="00FD6A65" w:rsidP="005403F2">
      <w:pPr>
        <w:widowControl w:val="0"/>
        <w:autoSpaceDE w:val="0"/>
        <w:autoSpaceDN w:val="0"/>
        <w:adjustRightInd w:val="0"/>
        <w:rPr>
          <w:sz w:val="22"/>
          <w:szCs w:val="22"/>
          <w:lang w:val="en-US"/>
        </w:rPr>
      </w:pPr>
      <w:hyperlink r:id="rId49" w:anchor="c1260aed-3cbb-4d81-bfc9-c9a542d6ff15" w:history="1">
        <w:r w:rsidR="00DF210E" w:rsidRPr="002272AE">
          <w:rPr>
            <w:rStyle w:val="Hyperlink"/>
            <w:i/>
            <w:iCs/>
            <w:color w:val="auto"/>
            <w:sz w:val="22"/>
            <w:szCs w:val="22"/>
            <w:u w:val="none"/>
          </w:rPr>
          <w:t>Haynaldia villosa</w:t>
        </w:r>
        <w:r w:rsidR="00DF210E" w:rsidRPr="002272AE">
          <w:rPr>
            <w:rStyle w:val="Hyperlink"/>
            <w:color w:val="auto"/>
            <w:sz w:val="22"/>
            <w:szCs w:val="22"/>
            <w:u w:val="none"/>
          </w:rPr>
          <w:t xml:space="preserve"> (L.) Schur</w:t>
        </w:r>
      </w:hyperlink>
      <w:r w:rsidR="005403F2" w:rsidRPr="002272AE">
        <w:rPr>
          <w:sz w:val="22"/>
          <w:szCs w:val="22"/>
          <w:lang w:val="sr-Latn-CS"/>
        </w:rPr>
        <w:t xml:space="preserve"> (</w:t>
      </w:r>
      <w:r w:rsidR="005403F2" w:rsidRPr="002272AE">
        <w:rPr>
          <w:i/>
          <w:sz w:val="22"/>
          <w:szCs w:val="22"/>
          <w:lang w:val="sr-Latn-CS"/>
        </w:rPr>
        <w:t>syn</w:t>
      </w:r>
      <w:r w:rsidR="005403F2" w:rsidRPr="002272AE">
        <w:rPr>
          <w:sz w:val="22"/>
          <w:szCs w:val="22"/>
          <w:lang w:val="sr-Latn-CS"/>
        </w:rPr>
        <w:t xml:space="preserve"> </w:t>
      </w:r>
      <w:r w:rsidR="005403F2" w:rsidRPr="002272AE">
        <w:rPr>
          <w:bCs/>
          <w:i/>
          <w:iCs/>
          <w:sz w:val="22"/>
          <w:szCs w:val="22"/>
          <w:lang w:val="en-US"/>
        </w:rPr>
        <w:t>Dasypyrum villosum</w:t>
      </w:r>
      <w:r w:rsidR="005403F2" w:rsidRPr="002272AE">
        <w:rPr>
          <w:sz w:val="22"/>
          <w:szCs w:val="22"/>
          <w:lang w:val="en-US"/>
        </w:rPr>
        <w:t xml:space="preserve"> (L.) Borbás)</w:t>
      </w:r>
    </w:p>
    <w:p w14:paraId="1391FC3E" w14:textId="6CB8E46A" w:rsidR="002F2ACC" w:rsidRPr="002272AE" w:rsidRDefault="00FD6A65" w:rsidP="0098338A">
      <w:pPr>
        <w:widowControl w:val="0"/>
        <w:autoSpaceDE w:val="0"/>
        <w:autoSpaceDN w:val="0"/>
        <w:adjustRightInd w:val="0"/>
        <w:rPr>
          <w:sz w:val="22"/>
          <w:szCs w:val="22"/>
          <w:lang w:val="sr-Latn-CS"/>
        </w:rPr>
      </w:pPr>
      <w:hyperlink r:id="rId50" w:anchor="95ac367f-1033-46b1-a60a-4ab749d9548f" w:history="1">
        <w:r w:rsidR="00BC6E8A" w:rsidRPr="002272AE">
          <w:rPr>
            <w:rStyle w:val="Hyperlink"/>
            <w:i/>
            <w:iCs/>
            <w:color w:val="auto"/>
            <w:sz w:val="22"/>
            <w:szCs w:val="22"/>
            <w:u w:val="none"/>
          </w:rPr>
          <w:t>Psoralea bituminosa</w:t>
        </w:r>
        <w:r w:rsidR="00BC6E8A" w:rsidRPr="002272AE">
          <w:rPr>
            <w:rStyle w:val="Hyperlink"/>
            <w:color w:val="auto"/>
            <w:sz w:val="22"/>
            <w:szCs w:val="22"/>
            <w:u w:val="none"/>
          </w:rPr>
          <w:t xml:space="preserve"> L.</w:t>
        </w:r>
      </w:hyperlink>
      <w:r w:rsidR="00BC6E8A" w:rsidRPr="002272AE">
        <w:rPr>
          <w:sz w:val="22"/>
          <w:szCs w:val="22"/>
          <w:lang w:val="sr-Latn-CS"/>
        </w:rPr>
        <w:t xml:space="preserve"> </w:t>
      </w:r>
      <w:r w:rsidR="00F1379C" w:rsidRPr="002272AE">
        <w:rPr>
          <w:i/>
          <w:sz w:val="22"/>
          <w:szCs w:val="22"/>
          <w:lang w:val="sr-Latn-CS"/>
        </w:rPr>
        <w:t>(syn</w:t>
      </w:r>
      <w:r w:rsidR="00F1379C" w:rsidRPr="002272AE">
        <w:rPr>
          <w:sz w:val="22"/>
          <w:szCs w:val="22"/>
          <w:lang w:val="sr-Latn-CS"/>
        </w:rPr>
        <w:t xml:space="preserve"> </w:t>
      </w:r>
      <w:r w:rsidR="00F1379C" w:rsidRPr="002272AE">
        <w:rPr>
          <w:i/>
          <w:iCs/>
          <w:sz w:val="22"/>
          <w:szCs w:val="22"/>
        </w:rPr>
        <w:t>Bituminaria bituminosa</w:t>
      </w:r>
      <w:r w:rsidR="00F1379C" w:rsidRPr="002272AE">
        <w:rPr>
          <w:sz w:val="22"/>
          <w:szCs w:val="22"/>
        </w:rPr>
        <w:t xml:space="preserve"> (</w:t>
      </w:r>
      <w:hyperlink r:id="rId51" w:tooltip="Carl Linnaeus" w:history="1">
        <w:r w:rsidR="00F1379C" w:rsidRPr="002272AE">
          <w:rPr>
            <w:rStyle w:val="Hyperlink"/>
            <w:color w:val="auto"/>
            <w:sz w:val="22"/>
            <w:szCs w:val="22"/>
            <w:u w:val="none"/>
          </w:rPr>
          <w:t>L.</w:t>
        </w:r>
      </w:hyperlink>
      <w:r w:rsidR="00F1379C" w:rsidRPr="002272AE">
        <w:rPr>
          <w:sz w:val="22"/>
          <w:szCs w:val="22"/>
        </w:rPr>
        <w:t xml:space="preserve">) </w:t>
      </w:r>
      <w:hyperlink r:id="rId52" w:tooltip="Charles Howard Stirton (page does not exist)" w:history="1">
        <w:r w:rsidR="00F1379C" w:rsidRPr="002272AE">
          <w:rPr>
            <w:rStyle w:val="Hyperlink"/>
            <w:color w:val="auto"/>
            <w:sz w:val="22"/>
            <w:szCs w:val="22"/>
            <w:u w:val="none"/>
          </w:rPr>
          <w:t>C.H.Stirt.</w:t>
        </w:r>
      </w:hyperlink>
      <w:r w:rsidR="00F1379C" w:rsidRPr="002272AE">
        <w:rPr>
          <w:sz w:val="22"/>
          <w:szCs w:val="22"/>
          <w:lang w:val="sr-Latn-CS"/>
        </w:rPr>
        <w:t>)</w:t>
      </w:r>
    </w:p>
    <w:p w14:paraId="22C112F7" w14:textId="2C05A49E" w:rsidR="00BC6E8A" w:rsidRPr="002272AE" w:rsidRDefault="00FD6A65" w:rsidP="0098338A">
      <w:pPr>
        <w:widowControl w:val="0"/>
        <w:autoSpaceDE w:val="0"/>
        <w:autoSpaceDN w:val="0"/>
        <w:adjustRightInd w:val="0"/>
        <w:rPr>
          <w:sz w:val="22"/>
          <w:szCs w:val="22"/>
          <w:lang w:val="sr-Latn-CS"/>
        </w:rPr>
      </w:pPr>
      <w:hyperlink r:id="rId53" w:history="1">
        <w:r w:rsidR="00BC6E8A" w:rsidRPr="002272AE">
          <w:rPr>
            <w:rStyle w:val="Hyperlink"/>
            <w:i/>
            <w:iCs/>
            <w:color w:val="auto"/>
            <w:sz w:val="22"/>
            <w:szCs w:val="22"/>
            <w:u w:val="none"/>
          </w:rPr>
          <w:t>Blackstonia perfoliata</w:t>
        </w:r>
        <w:r w:rsidR="00BC6E8A" w:rsidRPr="002272AE">
          <w:rPr>
            <w:rStyle w:val="Hyperlink"/>
            <w:color w:val="auto"/>
            <w:sz w:val="22"/>
            <w:szCs w:val="22"/>
            <w:u w:val="none"/>
          </w:rPr>
          <w:t xml:space="preserve"> (L.) Huds.</w:t>
        </w:r>
      </w:hyperlink>
    </w:p>
    <w:p w14:paraId="5E1E3708" w14:textId="592D9323" w:rsidR="002F2ACC" w:rsidRPr="002272AE" w:rsidRDefault="002F2ACC" w:rsidP="0098338A">
      <w:pPr>
        <w:widowControl w:val="0"/>
        <w:autoSpaceDE w:val="0"/>
        <w:autoSpaceDN w:val="0"/>
        <w:adjustRightInd w:val="0"/>
        <w:rPr>
          <w:i/>
          <w:sz w:val="22"/>
          <w:szCs w:val="22"/>
          <w:lang w:val="sr-Latn-CS"/>
        </w:rPr>
      </w:pPr>
      <w:r w:rsidRPr="002272AE">
        <w:rPr>
          <w:i/>
          <w:sz w:val="22"/>
          <w:szCs w:val="22"/>
          <w:lang w:val="sr-Latn-CS"/>
        </w:rPr>
        <w:t>Centaurium umbellatum</w:t>
      </w:r>
    </w:p>
    <w:p w14:paraId="483225B7" w14:textId="3B920295" w:rsidR="002F2ACC" w:rsidRPr="002272AE" w:rsidRDefault="00FD6A65" w:rsidP="0098338A">
      <w:pPr>
        <w:widowControl w:val="0"/>
        <w:autoSpaceDE w:val="0"/>
        <w:autoSpaceDN w:val="0"/>
        <w:adjustRightInd w:val="0"/>
        <w:rPr>
          <w:sz w:val="22"/>
          <w:szCs w:val="22"/>
          <w:lang w:val="sr-Latn-CS"/>
        </w:rPr>
      </w:pPr>
      <w:hyperlink r:id="rId54" w:history="1">
        <w:r w:rsidR="009F23BF" w:rsidRPr="002272AE">
          <w:rPr>
            <w:rStyle w:val="Hyperlink"/>
            <w:i/>
            <w:iCs/>
            <w:color w:val="auto"/>
            <w:sz w:val="22"/>
            <w:szCs w:val="22"/>
            <w:u w:val="none"/>
          </w:rPr>
          <w:t>Carthamus lanatus</w:t>
        </w:r>
        <w:r w:rsidR="009F23BF" w:rsidRPr="002272AE">
          <w:rPr>
            <w:rStyle w:val="Hyperlink"/>
            <w:color w:val="auto"/>
            <w:sz w:val="22"/>
            <w:szCs w:val="22"/>
            <w:u w:val="none"/>
          </w:rPr>
          <w:t xml:space="preserve"> L.</w:t>
        </w:r>
      </w:hyperlink>
    </w:p>
    <w:p w14:paraId="46DDC854" w14:textId="527D998A" w:rsidR="002F2ACC" w:rsidRPr="002272AE" w:rsidRDefault="00FD6A65" w:rsidP="0098338A">
      <w:pPr>
        <w:widowControl w:val="0"/>
        <w:autoSpaceDE w:val="0"/>
        <w:autoSpaceDN w:val="0"/>
        <w:adjustRightInd w:val="0"/>
        <w:rPr>
          <w:sz w:val="22"/>
          <w:szCs w:val="22"/>
          <w:lang w:val="sr-Latn-CS"/>
        </w:rPr>
      </w:pPr>
      <w:hyperlink r:id="rId55" w:history="1">
        <w:r w:rsidR="009F23BF" w:rsidRPr="002272AE">
          <w:rPr>
            <w:rStyle w:val="Hyperlink"/>
            <w:i/>
            <w:iCs/>
            <w:color w:val="auto"/>
            <w:sz w:val="22"/>
            <w:szCs w:val="22"/>
            <w:u w:val="none"/>
          </w:rPr>
          <w:t>Verbascum macrurum</w:t>
        </w:r>
        <w:r w:rsidR="009F23BF" w:rsidRPr="002272AE">
          <w:rPr>
            <w:rStyle w:val="Hyperlink"/>
            <w:iCs/>
            <w:color w:val="auto"/>
            <w:sz w:val="22"/>
            <w:szCs w:val="22"/>
            <w:u w:val="none"/>
          </w:rPr>
          <w:t xml:space="preserve"> </w:t>
        </w:r>
        <w:r w:rsidR="009F23BF" w:rsidRPr="002272AE">
          <w:rPr>
            <w:rStyle w:val="Hyperlink"/>
            <w:color w:val="auto"/>
            <w:sz w:val="22"/>
            <w:szCs w:val="22"/>
            <w:u w:val="none"/>
          </w:rPr>
          <w:t>Ten.</w:t>
        </w:r>
      </w:hyperlink>
      <w:r w:rsidR="009F23BF" w:rsidRPr="002272AE">
        <w:rPr>
          <w:sz w:val="22"/>
          <w:szCs w:val="22"/>
          <w:lang w:val="sr-Latn-CS"/>
        </w:rPr>
        <w:t xml:space="preserve"> </w:t>
      </w:r>
    </w:p>
    <w:p w14:paraId="6888F165" w14:textId="770E47ED" w:rsidR="009F23BF" w:rsidRPr="002272AE" w:rsidRDefault="00FD6A65" w:rsidP="0098338A">
      <w:pPr>
        <w:widowControl w:val="0"/>
        <w:autoSpaceDE w:val="0"/>
        <w:autoSpaceDN w:val="0"/>
        <w:adjustRightInd w:val="0"/>
        <w:rPr>
          <w:sz w:val="22"/>
          <w:szCs w:val="22"/>
        </w:rPr>
      </w:pPr>
      <w:hyperlink r:id="rId56" w:history="1">
        <w:r w:rsidR="009F23BF" w:rsidRPr="002272AE">
          <w:rPr>
            <w:rStyle w:val="Hyperlink"/>
            <w:i/>
            <w:iCs/>
            <w:color w:val="auto"/>
            <w:sz w:val="22"/>
            <w:szCs w:val="22"/>
            <w:u w:val="none"/>
          </w:rPr>
          <w:t>Digitalis ferruginea</w:t>
        </w:r>
        <w:r w:rsidR="009F23BF" w:rsidRPr="002272AE">
          <w:rPr>
            <w:rStyle w:val="Hyperlink"/>
            <w:color w:val="auto"/>
            <w:sz w:val="22"/>
            <w:szCs w:val="22"/>
            <w:u w:val="none"/>
          </w:rPr>
          <w:t xml:space="preserve"> L.</w:t>
        </w:r>
      </w:hyperlink>
    </w:p>
    <w:p w14:paraId="52DEEB70" w14:textId="74507343" w:rsidR="002F2ACC" w:rsidRPr="00432754" w:rsidRDefault="00FD6A65" w:rsidP="0098338A">
      <w:pPr>
        <w:widowControl w:val="0"/>
        <w:autoSpaceDE w:val="0"/>
        <w:autoSpaceDN w:val="0"/>
        <w:adjustRightInd w:val="0"/>
        <w:rPr>
          <w:sz w:val="22"/>
          <w:szCs w:val="22"/>
          <w:lang w:val="sr-Latn-CS"/>
        </w:rPr>
      </w:pPr>
      <w:hyperlink r:id="rId57" w:anchor="6d14539f-d14b-4ca3-9451-bdec63c1513e" w:history="1">
        <w:r w:rsidR="009F23BF" w:rsidRPr="00432754">
          <w:rPr>
            <w:rStyle w:val="Hyperlink"/>
            <w:i/>
            <w:iCs/>
            <w:color w:val="auto"/>
            <w:sz w:val="22"/>
            <w:szCs w:val="22"/>
            <w:u w:val="none"/>
          </w:rPr>
          <w:t>Parietaria ramiflora</w:t>
        </w:r>
        <w:r w:rsidR="009F23BF" w:rsidRPr="00432754">
          <w:rPr>
            <w:rStyle w:val="Hyperlink"/>
            <w:color w:val="auto"/>
            <w:sz w:val="22"/>
            <w:szCs w:val="22"/>
            <w:u w:val="none"/>
          </w:rPr>
          <w:t xml:space="preserve"> Moench</w:t>
        </w:r>
      </w:hyperlink>
    </w:p>
    <w:p w14:paraId="4CFAFE3B" w14:textId="27A28A40" w:rsidR="002F2ACC" w:rsidRPr="00432754" w:rsidRDefault="00FD6A65" w:rsidP="0098338A">
      <w:pPr>
        <w:widowControl w:val="0"/>
        <w:autoSpaceDE w:val="0"/>
        <w:autoSpaceDN w:val="0"/>
        <w:adjustRightInd w:val="0"/>
        <w:rPr>
          <w:sz w:val="22"/>
          <w:szCs w:val="22"/>
          <w:lang w:val="sr-Latn-CS"/>
        </w:rPr>
      </w:pPr>
      <w:hyperlink r:id="rId58" w:history="1">
        <w:r w:rsidR="00640ABC" w:rsidRPr="00432754">
          <w:rPr>
            <w:rStyle w:val="Hyperlink"/>
            <w:i/>
            <w:iCs/>
            <w:color w:val="auto"/>
            <w:sz w:val="22"/>
            <w:szCs w:val="22"/>
            <w:u w:val="none"/>
          </w:rPr>
          <w:t>Sedum ochroleucum</w:t>
        </w:r>
        <w:r w:rsidR="00640ABC" w:rsidRPr="00432754">
          <w:rPr>
            <w:rStyle w:val="Hyperlink"/>
            <w:iCs/>
            <w:color w:val="auto"/>
            <w:sz w:val="22"/>
            <w:szCs w:val="22"/>
            <w:u w:val="none"/>
          </w:rPr>
          <w:t xml:space="preserve"> </w:t>
        </w:r>
        <w:r w:rsidR="00640ABC" w:rsidRPr="00432754">
          <w:rPr>
            <w:rStyle w:val="Hyperlink"/>
            <w:color w:val="auto"/>
            <w:sz w:val="22"/>
            <w:szCs w:val="22"/>
            <w:u w:val="none"/>
          </w:rPr>
          <w:t>Chaix</w:t>
        </w:r>
      </w:hyperlink>
    </w:p>
    <w:p w14:paraId="53F7EF67" w14:textId="36C74748" w:rsidR="002F2ACC" w:rsidRPr="00432754" w:rsidRDefault="002F2ACC" w:rsidP="0098338A">
      <w:pPr>
        <w:widowControl w:val="0"/>
        <w:autoSpaceDE w:val="0"/>
        <w:autoSpaceDN w:val="0"/>
        <w:adjustRightInd w:val="0"/>
        <w:rPr>
          <w:i/>
          <w:sz w:val="22"/>
          <w:szCs w:val="22"/>
          <w:lang w:val="sr-Latn-CS"/>
        </w:rPr>
      </w:pPr>
      <w:r w:rsidRPr="00432754">
        <w:rPr>
          <w:i/>
          <w:sz w:val="22"/>
          <w:szCs w:val="22"/>
          <w:lang w:val="sr-Latn-CS"/>
        </w:rPr>
        <w:t>Tunica saxifraga</w:t>
      </w:r>
      <w:r w:rsidR="00082F6A" w:rsidRPr="00432754">
        <w:rPr>
          <w:i/>
          <w:sz w:val="22"/>
          <w:szCs w:val="22"/>
          <w:lang w:val="sr-Latn-CS"/>
        </w:rPr>
        <w:t xml:space="preserve"> </w:t>
      </w:r>
      <w:r w:rsidR="00082F6A" w:rsidRPr="00432754">
        <w:rPr>
          <w:sz w:val="22"/>
          <w:szCs w:val="22"/>
          <w:lang w:val="sr-Latn-CS"/>
        </w:rPr>
        <w:t>(L.) Scop</w:t>
      </w:r>
      <w:r w:rsidRPr="00432754">
        <w:rPr>
          <w:i/>
          <w:sz w:val="22"/>
          <w:szCs w:val="22"/>
          <w:lang w:val="sr-Latn-CS"/>
        </w:rPr>
        <w:t xml:space="preserve"> (syn Petrorhagia saxifraga</w:t>
      </w:r>
      <w:r w:rsidR="00082F6A" w:rsidRPr="00432754">
        <w:rPr>
          <w:i/>
          <w:sz w:val="22"/>
          <w:szCs w:val="22"/>
          <w:lang w:val="sr-Latn-CS"/>
        </w:rPr>
        <w:t xml:space="preserve"> </w:t>
      </w:r>
      <w:r w:rsidR="00082F6A" w:rsidRPr="00432754">
        <w:rPr>
          <w:sz w:val="22"/>
          <w:szCs w:val="22"/>
          <w:lang w:val="sr-Latn-CS"/>
        </w:rPr>
        <w:t>(L.) Link</w:t>
      </w:r>
      <w:r w:rsidR="00221911" w:rsidRPr="00432754">
        <w:rPr>
          <w:sz w:val="22"/>
          <w:szCs w:val="22"/>
          <w:lang w:val="sr-Latn-CS"/>
        </w:rPr>
        <w:t>)</w:t>
      </w:r>
    </w:p>
    <w:p w14:paraId="3897CAB0" w14:textId="5D0E93E8" w:rsidR="00797828" w:rsidRPr="00432754" w:rsidRDefault="00FD6A65" w:rsidP="0098338A">
      <w:pPr>
        <w:widowControl w:val="0"/>
        <w:autoSpaceDE w:val="0"/>
        <w:autoSpaceDN w:val="0"/>
        <w:adjustRightInd w:val="0"/>
        <w:rPr>
          <w:sz w:val="22"/>
          <w:szCs w:val="22"/>
        </w:rPr>
      </w:pPr>
      <w:hyperlink r:id="rId59" w:history="1">
        <w:r w:rsidR="00797828" w:rsidRPr="00432754">
          <w:rPr>
            <w:rStyle w:val="Hyperlink"/>
            <w:i/>
            <w:iCs/>
            <w:color w:val="auto"/>
            <w:sz w:val="22"/>
            <w:szCs w:val="22"/>
            <w:u w:val="none"/>
          </w:rPr>
          <w:t>Sideritis romana</w:t>
        </w:r>
        <w:r w:rsidR="00797828" w:rsidRPr="00432754">
          <w:rPr>
            <w:rStyle w:val="Hyperlink"/>
            <w:color w:val="auto"/>
            <w:sz w:val="22"/>
            <w:szCs w:val="22"/>
            <w:u w:val="none"/>
          </w:rPr>
          <w:t xml:space="preserve"> L.</w:t>
        </w:r>
      </w:hyperlink>
    </w:p>
    <w:p w14:paraId="622777B5" w14:textId="2CC14023" w:rsidR="009327E1" w:rsidRPr="00432754" w:rsidRDefault="00FD6A65" w:rsidP="0098338A">
      <w:pPr>
        <w:widowControl w:val="0"/>
        <w:autoSpaceDE w:val="0"/>
        <w:autoSpaceDN w:val="0"/>
        <w:adjustRightInd w:val="0"/>
        <w:rPr>
          <w:sz w:val="22"/>
          <w:szCs w:val="22"/>
          <w:lang w:val="sr-Latn-CS"/>
        </w:rPr>
      </w:pPr>
      <w:hyperlink r:id="rId60" w:history="1">
        <w:r w:rsidR="009327E1" w:rsidRPr="00432754">
          <w:rPr>
            <w:rStyle w:val="Hyperlink"/>
            <w:i/>
            <w:iCs/>
            <w:color w:val="auto"/>
            <w:sz w:val="22"/>
            <w:szCs w:val="22"/>
            <w:u w:val="none"/>
          </w:rPr>
          <w:t>Peucedanum longifolium</w:t>
        </w:r>
        <w:r w:rsidR="009327E1" w:rsidRPr="00432754">
          <w:rPr>
            <w:rStyle w:val="Hyperlink"/>
            <w:color w:val="auto"/>
            <w:sz w:val="22"/>
            <w:szCs w:val="22"/>
            <w:u w:val="none"/>
          </w:rPr>
          <w:t xml:space="preserve"> Waldst. &amp; Kit.</w:t>
        </w:r>
      </w:hyperlink>
    </w:p>
    <w:p w14:paraId="6F98DAAD" w14:textId="16066A47" w:rsidR="002F2ACC" w:rsidRPr="00432754" w:rsidRDefault="00FD6A65" w:rsidP="0098338A">
      <w:pPr>
        <w:widowControl w:val="0"/>
        <w:autoSpaceDE w:val="0"/>
        <w:autoSpaceDN w:val="0"/>
        <w:adjustRightInd w:val="0"/>
        <w:rPr>
          <w:sz w:val="22"/>
          <w:szCs w:val="22"/>
          <w:lang w:val="sr-Latn-CS"/>
        </w:rPr>
      </w:pPr>
      <w:hyperlink r:id="rId61" w:anchor="95e31cca-da0a-4bac-a6b4-285f0b004d32" w:history="1">
        <w:r w:rsidR="009327E1" w:rsidRPr="00432754">
          <w:rPr>
            <w:rStyle w:val="Hyperlink"/>
            <w:i/>
            <w:iCs/>
            <w:color w:val="auto"/>
            <w:sz w:val="22"/>
            <w:szCs w:val="22"/>
            <w:u w:val="none"/>
          </w:rPr>
          <w:t>Scrophularia laciniat</w:t>
        </w:r>
        <w:r w:rsidR="009327E1" w:rsidRPr="00432754">
          <w:rPr>
            <w:rStyle w:val="Hyperlink"/>
            <w:iCs/>
            <w:color w:val="auto"/>
            <w:sz w:val="22"/>
            <w:szCs w:val="22"/>
            <w:u w:val="none"/>
          </w:rPr>
          <w:t>a</w:t>
        </w:r>
        <w:r w:rsidR="009327E1" w:rsidRPr="00432754">
          <w:rPr>
            <w:rStyle w:val="Hyperlink"/>
            <w:color w:val="auto"/>
            <w:sz w:val="22"/>
            <w:szCs w:val="22"/>
            <w:u w:val="none"/>
          </w:rPr>
          <w:t xml:space="preserve"> Waldst. &amp; Kit.</w:t>
        </w:r>
      </w:hyperlink>
      <w:r w:rsidR="00CF51FD" w:rsidRPr="00432754">
        <w:rPr>
          <w:sz w:val="22"/>
          <w:szCs w:val="22"/>
          <w:lang w:val="sr-Latn-CS"/>
        </w:rPr>
        <w:t>)</w:t>
      </w:r>
    </w:p>
    <w:p w14:paraId="6F79995D" w14:textId="13BB2587" w:rsidR="008254B2" w:rsidRPr="00432754" w:rsidRDefault="00FD6A65" w:rsidP="0098338A">
      <w:pPr>
        <w:widowControl w:val="0"/>
        <w:autoSpaceDE w:val="0"/>
        <w:autoSpaceDN w:val="0"/>
        <w:adjustRightInd w:val="0"/>
        <w:rPr>
          <w:sz w:val="22"/>
          <w:szCs w:val="22"/>
          <w:lang w:val="sr-Latn-CS"/>
        </w:rPr>
      </w:pPr>
      <w:hyperlink r:id="rId62" w:anchor="10f94883-332a-4994-a3c3-cf1cc8b5e948" w:history="1">
        <w:r w:rsidR="008254B2" w:rsidRPr="00432754">
          <w:rPr>
            <w:rStyle w:val="Hyperlink"/>
            <w:i/>
            <w:iCs/>
            <w:color w:val="auto"/>
            <w:sz w:val="22"/>
            <w:szCs w:val="22"/>
            <w:u w:val="none"/>
          </w:rPr>
          <w:t>Ceterach officinarum</w:t>
        </w:r>
        <w:r w:rsidR="008254B2" w:rsidRPr="00432754">
          <w:rPr>
            <w:rStyle w:val="Hyperlink"/>
            <w:color w:val="auto"/>
            <w:sz w:val="22"/>
            <w:szCs w:val="22"/>
            <w:u w:val="none"/>
          </w:rPr>
          <w:t xml:space="preserve"> DC.</w:t>
        </w:r>
      </w:hyperlink>
      <w:r w:rsidR="00266F03" w:rsidRPr="00432754">
        <w:rPr>
          <w:rStyle w:val="Hyperlink"/>
          <w:color w:val="auto"/>
          <w:sz w:val="22"/>
          <w:szCs w:val="22"/>
          <w:u w:val="none"/>
        </w:rPr>
        <w:t xml:space="preserve"> (</w:t>
      </w:r>
      <w:r w:rsidR="00266F03" w:rsidRPr="00432754">
        <w:rPr>
          <w:rStyle w:val="Hyperlink"/>
          <w:i/>
          <w:color w:val="auto"/>
          <w:sz w:val="22"/>
          <w:szCs w:val="22"/>
          <w:u w:val="none"/>
        </w:rPr>
        <w:t xml:space="preserve">syn </w:t>
      </w:r>
      <w:r w:rsidR="00266F03" w:rsidRPr="00432754">
        <w:rPr>
          <w:i/>
          <w:sz w:val="22"/>
          <w:szCs w:val="22"/>
        </w:rPr>
        <w:t>Asplenium ceterach</w:t>
      </w:r>
      <w:r w:rsidR="00266F03" w:rsidRPr="00432754">
        <w:rPr>
          <w:sz w:val="22"/>
          <w:szCs w:val="22"/>
        </w:rPr>
        <w:t xml:space="preserve"> L.)</w:t>
      </w:r>
    </w:p>
    <w:p w14:paraId="31041A00" w14:textId="62B2949B" w:rsidR="008254B2" w:rsidRPr="00432754" w:rsidRDefault="00FD6A65" w:rsidP="0098338A">
      <w:pPr>
        <w:widowControl w:val="0"/>
        <w:autoSpaceDE w:val="0"/>
        <w:autoSpaceDN w:val="0"/>
        <w:adjustRightInd w:val="0"/>
        <w:rPr>
          <w:sz w:val="22"/>
          <w:szCs w:val="22"/>
          <w:lang w:val="sr-Latn-CS"/>
        </w:rPr>
      </w:pPr>
      <w:hyperlink r:id="rId63" w:history="1">
        <w:r w:rsidR="008254B2" w:rsidRPr="00432754">
          <w:rPr>
            <w:rStyle w:val="Hyperlink"/>
            <w:i/>
            <w:iCs/>
            <w:color w:val="auto"/>
            <w:sz w:val="22"/>
            <w:szCs w:val="22"/>
            <w:u w:val="none"/>
          </w:rPr>
          <w:t>Asplenium trichomanes</w:t>
        </w:r>
        <w:r w:rsidR="008254B2" w:rsidRPr="00432754">
          <w:rPr>
            <w:rStyle w:val="Hyperlink"/>
            <w:iCs/>
            <w:color w:val="auto"/>
            <w:sz w:val="22"/>
            <w:szCs w:val="22"/>
            <w:u w:val="none"/>
          </w:rPr>
          <w:t xml:space="preserve"> </w:t>
        </w:r>
        <w:r w:rsidR="008254B2" w:rsidRPr="00432754">
          <w:rPr>
            <w:rStyle w:val="Hyperlink"/>
            <w:color w:val="auto"/>
            <w:sz w:val="22"/>
            <w:szCs w:val="22"/>
            <w:u w:val="none"/>
          </w:rPr>
          <w:t>L.</w:t>
        </w:r>
      </w:hyperlink>
    </w:p>
    <w:p w14:paraId="73B72C2A" w14:textId="35AAACFB" w:rsidR="008254B2" w:rsidRPr="00432754" w:rsidRDefault="00FD6A65" w:rsidP="0098338A">
      <w:pPr>
        <w:widowControl w:val="0"/>
        <w:autoSpaceDE w:val="0"/>
        <w:autoSpaceDN w:val="0"/>
        <w:adjustRightInd w:val="0"/>
        <w:rPr>
          <w:sz w:val="22"/>
          <w:szCs w:val="22"/>
          <w:lang w:val="sr-Latn-CS"/>
        </w:rPr>
      </w:pPr>
      <w:hyperlink r:id="rId64" w:history="1">
        <w:r w:rsidR="008254B2" w:rsidRPr="00432754">
          <w:rPr>
            <w:rStyle w:val="Hyperlink"/>
            <w:i/>
            <w:iCs/>
            <w:color w:val="auto"/>
            <w:sz w:val="22"/>
            <w:szCs w:val="22"/>
            <w:u w:val="none"/>
          </w:rPr>
          <w:t>Hypericum perforatum</w:t>
        </w:r>
        <w:r w:rsidR="008254B2" w:rsidRPr="00432754">
          <w:rPr>
            <w:rStyle w:val="Hyperlink"/>
            <w:color w:val="auto"/>
            <w:sz w:val="22"/>
            <w:szCs w:val="22"/>
            <w:u w:val="none"/>
          </w:rPr>
          <w:t xml:space="preserve"> L.</w:t>
        </w:r>
      </w:hyperlink>
    </w:p>
    <w:p w14:paraId="2F4EE3E7" w14:textId="047E134D" w:rsidR="003E4385" w:rsidRPr="00432754" w:rsidRDefault="00FA7281" w:rsidP="0098338A">
      <w:pPr>
        <w:widowControl w:val="0"/>
        <w:autoSpaceDE w:val="0"/>
        <w:autoSpaceDN w:val="0"/>
        <w:adjustRightInd w:val="0"/>
        <w:rPr>
          <w:sz w:val="22"/>
          <w:szCs w:val="22"/>
          <w:lang w:val="sr-Latn-CS"/>
        </w:rPr>
      </w:pPr>
      <w:r w:rsidRPr="00432754">
        <w:rPr>
          <w:sz w:val="22"/>
          <w:szCs w:val="22"/>
          <w:lang w:val="sr-Latn-CS"/>
        </w:rPr>
        <w:t xml:space="preserve">Ovaj (osnovni) spisak biljnih vrsta </w:t>
      </w:r>
      <w:r w:rsidR="003E4385" w:rsidRPr="00432754">
        <w:rPr>
          <w:sz w:val="22"/>
          <w:szCs w:val="22"/>
          <w:lang w:val="sr-Latn-CS"/>
        </w:rPr>
        <w:t>z</w:t>
      </w:r>
      <w:r w:rsidRPr="00432754">
        <w:rPr>
          <w:sz w:val="22"/>
          <w:szCs w:val="22"/>
          <w:lang w:val="sr-Latn-CS"/>
        </w:rPr>
        <w:t xml:space="preserve">a lokalitet Sopot dopunjen </w:t>
      </w:r>
      <w:r w:rsidR="003E4385" w:rsidRPr="00432754">
        <w:rPr>
          <w:sz w:val="22"/>
          <w:szCs w:val="22"/>
          <w:lang w:val="sr-Latn-CS"/>
        </w:rPr>
        <w:t xml:space="preserve">je 2007 </w:t>
      </w:r>
      <w:r w:rsidRPr="00432754">
        <w:rPr>
          <w:sz w:val="22"/>
          <w:szCs w:val="22"/>
          <w:lang w:val="sr-Latn-CS"/>
        </w:rPr>
        <w:t xml:space="preserve">u radu </w:t>
      </w:r>
      <w:hyperlink r:id="rId65" w:history="1">
        <w:r w:rsidRPr="00432754">
          <w:rPr>
            <w:rStyle w:val="Hyperlink"/>
            <w:sz w:val="22"/>
            <w:szCs w:val="22"/>
            <w:lang w:val="sr-Latn-CS"/>
          </w:rPr>
          <w:t>Jasprica Nenad et al 2007</w:t>
        </w:r>
      </w:hyperlink>
      <w:r w:rsidR="00A0585A" w:rsidRPr="00432754">
        <w:rPr>
          <w:sz w:val="22"/>
          <w:szCs w:val="22"/>
          <w:lang w:val="sr-Latn-CS"/>
        </w:rPr>
        <w:t xml:space="preserve">. </w:t>
      </w:r>
    </w:p>
    <w:p w14:paraId="1B17B20A" w14:textId="77777777" w:rsidR="003E4385" w:rsidRPr="00432754" w:rsidRDefault="00FA7281" w:rsidP="0098338A">
      <w:pPr>
        <w:widowControl w:val="0"/>
        <w:autoSpaceDE w:val="0"/>
        <w:autoSpaceDN w:val="0"/>
        <w:adjustRightInd w:val="0"/>
        <w:rPr>
          <w:sz w:val="22"/>
          <w:szCs w:val="22"/>
          <w:lang w:val="sr-Latn-CS"/>
        </w:rPr>
      </w:pPr>
      <w:r w:rsidRPr="00432754">
        <w:rPr>
          <w:sz w:val="22"/>
          <w:szCs w:val="22"/>
          <w:lang w:val="sr-Latn-CS"/>
        </w:rPr>
        <w:t>Dodatno, p</w:t>
      </w:r>
      <w:r w:rsidR="00013F8C" w:rsidRPr="00432754">
        <w:rPr>
          <w:sz w:val="22"/>
          <w:szCs w:val="22"/>
          <w:lang w:val="sr-Latn-CS"/>
        </w:rPr>
        <w:t>rethodni</w:t>
      </w:r>
      <w:r w:rsidR="00D20342" w:rsidRPr="00432754">
        <w:rPr>
          <w:sz w:val="22"/>
          <w:szCs w:val="22"/>
          <w:lang w:val="sr-Latn-CS"/>
        </w:rPr>
        <w:t xml:space="preserve"> </w:t>
      </w:r>
      <w:r w:rsidR="00A0585A" w:rsidRPr="00432754">
        <w:rPr>
          <w:sz w:val="22"/>
          <w:szCs w:val="22"/>
          <w:lang w:val="sr-Latn-CS"/>
        </w:rPr>
        <w:t xml:space="preserve">spiskovi </w:t>
      </w:r>
      <w:r w:rsidR="00D20342" w:rsidRPr="00432754">
        <w:rPr>
          <w:sz w:val="22"/>
          <w:szCs w:val="22"/>
          <w:lang w:val="sr-Latn-CS"/>
        </w:rPr>
        <w:t xml:space="preserve">vrsta </w:t>
      </w:r>
      <w:r w:rsidRPr="00432754">
        <w:rPr>
          <w:sz w:val="22"/>
          <w:szCs w:val="22"/>
          <w:lang w:val="sr-Latn-CS"/>
        </w:rPr>
        <w:t>z</w:t>
      </w:r>
      <w:r w:rsidR="00D20342" w:rsidRPr="00432754">
        <w:rPr>
          <w:sz w:val="22"/>
          <w:szCs w:val="22"/>
          <w:lang w:val="sr-Latn-CS"/>
        </w:rPr>
        <w:t>a predmetn</w:t>
      </w:r>
      <w:r w:rsidRPr="00432754">
        <w:rPr>
          <w:sz w:val="22"/>
          <w:szCs w:val="22"/>
          <w:lang w:val="sr-Latn-CS"/>
        </w:rPr>
        <w:t>i</w:t>
      </w:r>
      <w:r w:rsidR="00D20342" w:rsidRPr="00432754">
        <w:rPr>
          <w:sz w:val="22"/>
          <w:szCs w:val="22"/>
          <w:lang w:val="sr-Latn-CS"/>
        </w:rPr>
        <w:t xml:space="preserve"> lokalitet </w:t>
      </w:r>
      <w:r w:rsidR="00CF51FD" w:rsidRPr="00432754">
        <w:rPr>
          <w:sz w:val="22"/>
          <w:szCs w:val="22"/>
          <w:lang w:val="sr-Latn-CS"/>
        </w:rPr>
        <w:t xml:space="preserve">Sopot </w:t>
      </w:r>
      <w:r w:rsidR="00013F8C" w:rsidRPr="00432754">
        <w:rPr>
          <w:sz w:val="22"/>
          <w:szCs w:val="22"/>
          <w:lang w:val="sr-Latn-CS"/>
        </w:rPr>
        <w:t>su</w:t>
      </w:r>
      <w:r w:rsidR="00D20342" w:rsidRPr="00432754">
        <w:rPr>
          <w:sz w:val="22"/>
          <w:szCs w:val="22"/>
          <w:lang w:val="sr-Latn-CS"/>
        </w:rPr>
        <w:t xml:space="preserve"> dopunjen</w:t>
      </w:r>
      <w:r w:rsidR="00013F8C" w:rsidRPr="00432754">
        <w:rPr>
          <w:sz w:val="22"/>
          <w:szCs w:val="22"/>
          <w:lang w:val="sr-Latn-CS"/>
        </w:rPr>
        <w:t>i</w:t>
      </w:r>
      <w:r w:rsidR="00D20342" w:rsidRPr="00432754">
        <w:rPr>
          <w:sz w:val="22"/>
          <w:szCs w:val="22"/>
          <w:lang w:val="sr-Latn-CS"/>
        </w:rPr>
        <w:t xml:space="preserve"> podacima iz terenskih istraživanja 2019. godine u okviru UNEP / GEF-ovog projekta „Promovisanje upravljanja zaštićenim područjima kroz integrisanu zaštitu morskih i priobalnih ekosistema u obalnom području“, kao i podacima sakupljenim zadnjim terenskim obilascima lokacije zaštićenog područja tokom maja i juna 2022. godine.</w:t>
      </w:r>
      <w:r w:rsidR="00CF51FD" w:rsidRPr="00432754">
        <w:rPr>
          <w:sz w:val="22"/>
          <w:szCs w:val="22"/>
          <w:lang w:val="sr-Latn-CS"/>
        </w:rPr>
        <w:t xml:space="preserve"> </w:t>
      </w:r>
    </w:p>
    <w:p w14:paraId="05B41C93" w14:textId="77777777" w:rsidR="003E4385" w:rsidRPr="00432754" w:rsidRDefault="003E4385" w:rsidP="0098338A">
      <w:pPr>
        <w:widowControl w:val="0"/>
        <w:autoSpaceDE w:val="0"/>
        <w:autoSpaceDN w:val="0"/>
        <w:adjustRightInd w:val="0"/>
        <w:rPr>
          <w:sz w:val="22"/>
          <w:szCs w:val="22"/>
          <w:lang w:val="sr-Latn-CS"/>
        </w:rPr>
      </w:pPr>
      <w:r w:rsidRPr="00432754">
        <w:rPr>
          <w:sz w:val="22"/>
          <w:szCs w:val="22"/>
          <w:lang w:val="sr-Latn-CS"/>
        </w:rPr>
        <w:t>Jedan (manji) dio</w:t>
      </w:r>
      <w:r w:rsidRPr="00432754">
        <w:rPr>
          <w:rStyle w:val="FootnoteReference"/>
          <w:sz w:val="22"/>
          <w:szCs w:val="22"/>
          <w:lang w:val="sr-Latn-CS"/>
        </w:rPr>
        <w:footnoteReference w:id="3"/>
      </w:r>
      <w:r w:rsidRPr="00432754">
        <w:rPr>
          <w:sz w:val="22"/>
          <w:szCs w:val="22"/>
          <w:lang w:val="sr-Latn-CS"/>
        </w:rPr>
        <w:t xml:space="preserve"> prethodno registrovanih vrsta nije potvrđen istraživanjima 2019 i 2022. </w:t>
      </w:r>
    </w:p>
    <w:p w14:paraId="1E0DE9CF" w14:textId="221EF4FC" w:rsidR="00013F8C" w:rsidRPr="00432754" w:rsidRDefault="00D20342" w:rsidP="0098338A">
      <w:pPr>
        <w:widowControl w:val="0"/>
        <w:autoSpaceDE w:val="0"/>
        <w:autoSpaceDN w:val="0"/>
        <w:adjustRightInd w:val="0"/>
        <w:rPr>
          <w:sz w:val="22"/>
          <w:szCs w:val="22"/>
          <w:lang w:val="sr-Latn-CS"/>
        </w:rPr>
      </w:pPr>
      <w:r w:rsidRPr="00432754">
        <w:rPr>
          <w:sz w:val="22"/>
          <w:szCs w:val="22"/>
          <w:lang w:val="sr-Latn-CS"/>
        </w:rPr>
        <w:t>S</w:t>
      </w:r>
      <w:r w:rsidR="00CF51FD" w:rsidRPr="00432754">
        <w:rPr>
          <w:sz w:val="22"/>
          <w:szCs w:val="22"/>
          <w:lang w:val="sr-Latn-CS"/>
        </w:rPr>
        <w:t xml:space="preserve">a druge strane </w:t>
      </w:r>
      <w:r w:rsidR="003E4385" w:rsidRPr="00432754">
        <w:rPr>
          <w:sz w:val="22"/>
          <w:szCs w:val="22"/>
          <w:lang w:val="sr-Latn-CS"/>
        </w:rPr>
        <w:t>prethodn</w:t>
      </w:r>
      <w:r w:rsidR="00013F8C" w:rsidRPr="00432754">
        <w:rPr>
          <w:sz w:val="22"/>
          <w:szCs w:val="22"/>
          <w:lang w:val="sr-Latn-CS"/>
        </w:rPr>
        <w:t xml:space="preserve">i </w:t>
      </w:r>
      <w:r w:rsidR="00CF51FD" w:rsidRPr="00432754">
        <w:rPr>
          <w:sz w:val="22"/>
          <w:szCs w:val="22"/>
          <w:lang w:val="sr-Latn-CS"/>
        </w:rPr>
        <w:t>s</w:t>
      </w:r>
      <w:r w:rsidRPr="00432754">
        <w:rPr>
          <w:sz w:val="22"/>
          <w:szCs w:val="22"/>
          <w:lang w:val="sr-Latn-CS"/>
        </w:rPr>
        <w:t>pisk</w:t>
      </w:r>
      <w:r w:rsidR="00013F8C" w:rsidRPr="00432754">
        <w:rPr>
          <w:sz w:val="22"/>
          <w:szCs w:val="22"/>
          <w:lang w:val="sr-Latn-CS"/>
        </w:rPr>
        <w:t>ovi</w:t>
      </w:r>
      <w:r w:rsidRPr="00432754">
        <w:rPr>
          <w:sz w:val="22"/>
          <w:szCs w:val="22"/>
          <w:lang w:val="sr-Latn-CS"/>
        </w:rPr>
        <w:t xml:space="preserve"> </w:t>
      </w:r>
      <w:r w:rsidR="003E4385" w:rsidRPr="00432754">
        <w:rPr>
          <w:sz w:val="22"/>
          <w:szCs w:val="22"/>
          <w:lang w:val="sr-Latn-CS"/>
        </w:rPr>
        <w:t xml:space="preserve">vrsta </w:t>
      </w:r>
      <w:r w:rsidR="00013F8C" w:rsidRPr="00432754">
        <w:rPr>
          <w:sz w:val="22"/>
          <w:szCs w:val="22"/>
          <w:lang w:val="sr-Latn-CS"/>
        </w:rPr>
        <w:t>su</w:t>
      </w:r>
      <w:r w:rsidRPr="00432754">
        <w:rPr>
          <w:sz w:val="22"/>
          <w:szCs w:val="22"/>
          <w:lang w:val="sr-Latn-CS"/>
        </w:rPr>
        <w:t xml:space="preserve"> dopunjen</w:t>
      </w:r>
      <w:r w:rsidR="00013F8C" w:rsidRPr="00432754">
        <w:rPr>
          <w:sz w:val="22"/>
          <w:szCs w:val="22"/>
          <w:lang w:val="sr-Latn-CS"/>
        </w:rPr>
        <w:t>i</w:t>
      </w:r>
      <w:r w:rsidR="00CF51FD" w:rsidRPr="00432754">
        <w:rPr>
          <w:sz w:val="22"/>
          <w:szCs w:val="22"/>
          <w:lang w:val="sr-Latn-CS"/>
        </w:rPr>
        <w:t xml:space="preserve"> drugim </w:t>
      </w:r>
      <w:r w:rsidR="003E4385" w:rsidRPr="00432754">
        <w:rPr>
          <w:sz w:val="22"/>
          <w:szCs w:val="22"/>
          <w:lang w:val="sr-Latn-CS"/>
        </w:rPr>
        <w:t xml:space="preserve">prethodno </w:t>
      </w:r>
      <w:r w:rsidR="00CF51FD" w:rsidRPr="00432754">
        <w:rPr>
          <w:sz w:val="22"/>
          <w:szCs w:val="22"/>
          <w:lang w:val="sr-Latn-CS"/>
        </w:rPr>
        <w:t>ne-</w:t>
      </w:r>
      <w:r w:rsidR="003E4385" w:rsidRPr="00432754">
        <w:rPr>
          <w:sz w:val="22"/>
          <w:szCs w:val="22"/>
          <w:lang w:val="sr-Latn-CS"/>
        </w:rPr>
        <w:t>identifik</w:t>
      </w:r>
      <w:r w:rsidR="00CF51FD" w:rsidRPr="00432754">
        <w:rPr>
          <w:sz w:val="22"/>
          <w:szCs w:val="22"/>
          <w:lang w:val="sr-Latn-CS"/>
        </w:rPr>
        <w:t>ovanim</w:t>
      </w:r>
      <w:r w:rsidR="003E4385" w:rsidRPr="00432754">
        <w:rPr>
          <w:sz w:val="22"/>
          <w:szCs w:val="22"/>
          <w:lang w:val="sr-Latn-CS"/>
        </w:rPr>
        <w:t xml:space="preserve"> vrstama, dok je</w:t>
      </w:r>
      <w:r w:rsidR="00013F8C" w:rsidRPr="00432754">
        <w:rPr>
          <w:sz w:val="22"/>
          <w:szCs w:val="22"/>
          <w:lang w:val="sr-Latn-CS"/>
        </w:rPr>
        <w:t xml:space="preserve"> </w:t>
      </w:r>
      <w:r w:rsidR="00CF51FD" w:rsidRPr="00432754">
        <w:rPr>
          <w:sz w:val="22"/>
          <w:szCs w:val="22"/>
          <w:lang w:val="sr-Latn-CS"/>
        </w:rPr>
        <w:t xml:space="preserve">za sve potvrđene vrste urađena procjena njihove relativne </w:t>
      </w:r>
      <w:r w:rsidR="0076477D" w:rsidRPr="00432754">
        <w:rPr>
          <w:sz w:val="22"/>
          <w:szCs w:val="22"/>
          <w:lang w:val="sr-Latn-CS"/>
        </w:rPr>
        <w:t>zastupljenost</w:t>
      </w:r>
      <w:r w:rsidR="00CF51FD" w:rsidRPr="00432754">
        <w:rPr>
          <w:sz w:val="22"/>
          <w:szCs w:val="22"/>
          <w:lang w:val="sr-Latn-CS"/>
        </w:rPr>
        <w:t xml:space="preserve">i. </w:t>
      </w:r>
    </w:p>
    <w:p w14:paraId="37ADE61D" w14:textId="07818C50" w:rsidR="00D20342" w:rsidRPr="00432754" w:rsidRDefault="00CF51FD" w:rsidP="0098338A">
      <w:pPr>
        <w:widowControl w:val="0"/>
        <w:autoSpaceDE w:val="0"/>
        <w:autoSpaceDN w:val="0"/>
        <w:adjustRightInd w:val="0"/>
        <w:rPr>
          <w:sz w:val="22"/>
          <w:szCs w:val="22"/>
          <w:lang w:val="sr-Latn-CS"/>
        </w:rPr>
      </w:pPr>
      <w:r w:rsidRPr="00432754">
        <w:rPr>
          <w:sz w:val="22"/>
          <w:szCs w:val="22"/>
          <w:lang w:val="sr-Latn-CS"/>
        </w:rPr>
        <w:t xml:space="preserve">Tekući spisak potvrđenih biljnih vrsta na lokalitetu Sopota se </w:t>
      </w:r>
      <w:r w:rsidR="0076477D" w:rsidRPr="00432754">
        <w:rPr>
          <w:sz w:val="22"/>
          <w:szCs w:val="22"/>
          <w:lang w:val="sr-Latn-CS"/>
        </w:rPr>
        <w:t>zbog heterogenosti terena da</w:t>
      </w:r>
      <w:r w:rsidRPr="00432754">
        <w:rPr>
          <w:sz w:val="22"/>
          <w:szCs w:val="22"/>
          <w:lang w:val="sr-Latn-CS"/>
        </w:rPr>
        <w:t>je</w:t>
      </w:r>
      <w:r w:rsidR="0076477D" w:rsidRPr="00432754">
        <w:rPr>
          <w:sz w:val="22"/>
          <w:szCs w:val="22"/>
          <w:lang w:val="sr-Latn-CS"/>
        </w:rPr>
        <w:t xml:space="preserve"> po zonama i prostornim cjelinama</w:t>
      </w:r>
      <w:r w:rsidR="00013F8C" w:rsidRPr="00432754">
        <w:rPr>
          <w:sz w:val="22"/>
          <w:szCs w:val="22"/>
          <w:lang w:val="sr-Latn-CS"/>
        </w:rPr>
        <w:t xml:space="preserve"> ka</w:t>
      </w:r>
      <w:r w:rsidR="003E4385" w:rsidRPr="00432754">
        <w:rPr>
          <w:sz w:val="22"/>
          <w:szCs w:val="22"/>
          <w:lang w:val="sr-Latn-CS"/>
        </w:rPr>
        <w:t>k</w:t>
      </w:r>
      <w:r w:rsidR="00013F8C" w:rsidRPr="00432754">
        <w:rPr>
          <w:sz w:val="22"/>
          <w:szCs w:val="22"/>
          <w:lang w:val="sr-Latn-CS"/>
        </w:rPr>
        <w:t>o bi isti bio iskori</w:t>
      </w:r>
      <w:r w:rsidR="00A550F5" w:rsidRPr="00432754">
        <w:rPr>
          <w:sz w:val="22"/>
          <w:szCs w:val="22"/>
          <w:lang w:val="sr-Latn-ME"/>
        </w:rPr>
        <w:t>š</w:t>
      </w:r>
      <w:r w:rsidR="00013F8C" w:rsidRPr="00432754">
        <w:rPr>
          <w:sz w:val="22"/>
          <w:szCs w:val="22"/>
          <w:lang w:val="sr-Latn-CS"/>
        </w:rPr>
        <w:t>ćen za bolje definisanje granica i zona zaštite samog zaštićenog područja</w:t>
      </w:r>
      <w:r w:rsidR="0076477D" w:rsidRPr="00432754">
        <w:rPr>
          <w:sz w:val="22"/>
          <w:szCs w:val="22"/>
          <w:lang w:val="sr-Latn-CS"/>
        </w:rPr>
        <w:t>.</w:t>
      </w:r>
    </w:p>
    <w:p w14:paraId="5609D04B" w14:textId="77777777" w:rsidR="0076477D" w:rsidRPr="00B51460" w:rsidRDefault="0076477D" w:rsidP="0098338A">
      <w:pPr>
        <w:rPr>
          <w:sz w:val="22"/>
          <w:szCs w:val="22"/>
          <w:lang w:val="en-US"/>
        </w:rPr>
      </w:pPr>
    </w:p>
    <w:p w14:paraId="5188B865" w14:textId="519AD9AA" w:rsidR="0076477D" w:rsidRPr="00B51460" w:rsidRDefault="0076477D" w:rsidP="00D67DBA">
      <w:pPr>
        <w:pStyle w:val="ListParagraph"/>
        <w:numPr>
          <w:ilvl w:val="0"/>
          <w:numId w:val="36"/>
        </w:numPr>
        <w:spacing w:after="0" w:line="240" w:lineRule="auto"/>
        <w:rPr>
          <w:rFonts w:ascii="Times New Roman" w:hAnsi="Times New Roman" w:cs="Times New Roman"/>
          <w:lang w:val="en-US"/>
        </w:rPr>
      </w:pPr>
      <w:r w:rsidRPr="00B51460">
        <w:rPr>
          <w:rFonts w:ascii="Times New Roman" w:hAnsi="Times New Roman" w:cs="Times New Roman"/>
          <w:lang w:val="en-US"/>
        </w:rPr>
        <w:t>Zona prema Vitoglavu, na stijenama i terenu velikog nagiba</w:t>
      </w:r>
    </w:p>
    <w:p w14:paraId="0516CACB" w14:textId="77777777" w:rsidR="0076477D" w:rsidRPr="00B51460" w:rsidRDefault="0076477D" w:rsidP="0098338A">
      <w:pPr>
        <w:rPr>
          <w:sz w:val="22"/>
          <w:szCs w:val="22"/>
          <w:lang w:val="en-US"/>
        </w:rPr>
      </w:pPr>
      <w:r w:rsidRPr="00B51460">
        <w:rPr>
          <w:sz w:val="22"/>
          <w:szCs w:val="22"/>
          <w:lang w:val="en-US"/>
        </w:rPr>
        <w:t>a) Zbunje i nisko drveće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1016"/>
      </w:tblGrid>
      <w:tr w:rsidR="0076477D" w:rsidRPr="007A7E64" w14:paraId="2500E7E6" w14:textId="77777777" w:rsidTr="00F90C14">
        <w:tc>
          <w:tcPr>
            <w:tcW w:w="4621" w:type="dxa"/>
          </w:tcPr>
          <w:p w14:paraId="566E87E4" w14:textId="76071AC2" w:rsidR="0076477D" w:rsidRPr="007A7E64" w:rsidRDefault="006D5DCC" w:rsidP="0098338A">
            <w:pPr>
              <w:rPr>
                <w:sz w:val="22"/>
                <w:szCs w:val="22"/>
                <w:lang w:val="en-US"/>
              </w:rPr>
            </w:pPr>
            <w:r w:rsidRPr="007A7E64">
              <w:rPr>
                <w:i/>
                <w:sz w:val="22"/>
                <w:szCs w:val="22"/>
                <w:lang w:val="sr-Latn-CS"/>
              </w:rPr>
              <w:t xml:space="preserve">Nerium oleander </w:t>
            </w:r>
            <w:r w:rsidRPr="007A7E64">
              <w:rPr>
                <w:sz w:val="22"/>
                <w:szCs w:val="22"/>
                <w:lang w:val="sr-Latn-CS"/>
              </w:rPr>
              <w:t>L</w:t>
            </w:r>
            <w:r w:rsidRPr="007A7E64">
              <w:rPr>
                <w:i/>
                <w:sz w:val="22"/>
                <w:szCs w:val="22"/>
                <w:lang w:val="sr-Latn-CS"/>
              </w:rPr>
              <w:t>.</w:t>
            </w:r>
          </w:p>
        </w:tc>
        <w:tc>
          <w:tcPr>
            <w:tcW w:w="1016" w:type="dxa"/>
          </w:tcPr>
          <w:p w14:paraId="69600DDE" w14:textId="77777777" w:rsidR="0076477D" w:rsidRPr="007A7E64" w:rsidRDefault="0076477D" w:rsidP="0098338A">
            <w:pPr>
              <w:rPr>
                <w:sz w:val="22"/>
                <w:szCs w:val="22"/>
                <w:lang w:val="en-US"/>
              </w:rPr>
            </w:pPr>
            <w:r w:rsidRPr="007A7E64">
              <w:rPr>
                <w:sz w:val="22"/>
                <w:szCs w:val="22"/>
                <w:lang w:val="en-US"/>
              </w:rPr>
              <w:t>1-25%</w:t>
            </w:r>
          </w:p>
        </w:tc>
      </w:tr>
      <w:tr w:rsidR="0076477D" w:rsidRPr="007A7E64" w14:paraId="01DAB574" w14:textId="77777777" w:rsidTr="00F90C14">
        <w:tc>
          <w:tcPr>
            <w:tcW w:w="4621" w:type="dxa"/>
          </w:tcPr>
          <w:p w14:paraId="2ECD2BC3" w14:textId="4629CE4E" w:rsidR="0076477D" w:rsidRPr="007A7E64" w:rsidRDefault="006D5DCC" w:rsidP="0098338A">
            <w:pPr>
              <w:rPr>
                <w:i/>
                <w:sz w:val="22"/>
                <w:szCs w:val="22"/>
                <w:lang w:val="sr-Latn-CS"/>
              </w:rPr>
            </w:pPr>
            <w:r w:rsidRPr="007A7E64">
              <w:rPr>
                <w:i/>
                <w:sz w:val="22"/>
                <w:szCs w:val="22"/>
                <w:lang w:val="sr-Latn-CS"/>
              </w:rPr>
              <w:t xml:space="preserve">unica granatum </w:t>
            </w:r>
            <w:r w:rsidRPr="007A7E64">
              <w:rPr>
                <w:sz w:val="22"/>
                <w:szCs w:val="22"/>
                <w:lang w:val="sr-Latn-CS"/>
              </w:rPr>
              <w:t>L.</w:t>
            </w:r>
          </w:p>
        </w:tc>
        <w:tc>
          <w:tcPr>
            <w:tcW w:w="1016" w:type="dxa"/>
          </w:tcPr>
          <w:p w14:paraId="10149D14" w14:textId="4CEDFD11" w:rsidR="0076477D" w:rsidRPr="007A7E64" w:rsidRDefault="00A946B6" w:rsidP="0098338A">
            <w:pPr>
              <w:rPr>
                <w:sz w:val="22"/>
                <w:szCs w:val="22"/>
                <w:lang w:val="en-US"/>
              </w:rPr>
            </w:pPr>
            <w:r w:rsidRPr="007A7E64">
              <w:rPr>
                <w:sz w:val="22"/>
                <w:szCs w:val="22"/>
                <w:lang w:val="en-US"/>
              </w:rPr>
              <w:sym w:font="Symbol" w:char="F03E"/>
            </w:r>
            <w:r w:rsidR="0076477D" w:rsidRPr="007A7E64">
              <w:rPr>
                <w:sz w:val="22"/>
                <w:szCs w:val="22"/>
                <w:lang w:val="en-US"/>
              </w:rPr>
              <w:t>25%</w:t>
            </w:r>
          </w:p>
        </w:tc>
      </w:tr>
      <w:tr w:rsidR="0076477D" w:rsidRPr="007A7E64" w14:paraId="52AF1C48" w14:textId="77777777" w:rsidTr="00F90C14">
        <w:tc>
          <w:tcPr>
            <w:tcW w:w="4621" w:type="dxa"/>
          </w:tcPr>
          <w:p w14:paraId="3E6FC48F" w14:textId="03F2C63A" w:rsidR="0076477D" w:rsidRPr="007A7E64" w:rsidRDefault="00FD6A65" w:rsidP="0098338A">
            <w:pPr>
              <w:rPr>
                <w:sz w:val="22"/>
                <w:szCs w:val="22"/>
                <w:lang w:val="sr-Latn-CS"/>
              </w:rPr>
            </w:pPr>
            <w:hyperlink r:id="rId66" w:anchor="4ae21774-f130-4ba5-8637-5dac3dfa844d" w:history="1">
              <w:r w:rsidR="009F6FEA" w:rsidRPr="007A7E64">
                <w:rPr>
                  <w:rStyle w:val="Hyperlink"/>
                  <w:i/>
                  <w:iCs/>
                  <w:color w:val="auto"/>
                  <w:sz w:val="22"/>
                  <w:szCs w:val="22"/>
                  <w:u w:val="none"/>
                </w:rPr>
                <w:t>Ephedra campylopoda</w:t>
              </w:r>
              <w:r w:rsidR="009F6FEA" w:rsidRPr="007A7E64">
                <w:rPr>
                  <w:rStyle w:val="Hyperlink"/>
                  <w:color w:val="auto"/>
                  <w:sz w:val="22"/>
                  <w:szCs w:val="22"/>
                  <w:u w:val="none"/>
                </w:rPr>
                <w:t xml:space="preserve"> C. A. Mey.</w:t>
              </w:r>
            </w:hyperlink>
          </w:p>
        </w:tc>
        <w:tc>
          <w:tcPr>
            <w:tcW w:w="1016" w:type="dxa"/>
          </w:tcPr>
          <w:p w14:paraId="60D47C3D" w14:textId="77777777" w:rsidR="0076477D" w:rsidRPr="007A7E64" w:rsidRDefault="0076477D" w:rsidP="0098338A">
            <w:pPr>
              <w:rPr>
                <w:sz w:val="22"/>
                <w:szCs w:val="22"/>
                <w:lang w:val="en-US"/>
              </w:rPr>
            </w:pPr>
            <w:r w:rsidRPr="007A7E64">
              <w:rPr>
                <w:sz w:val="22"/>
                <w:szCs w:val="22"/>
                <w:lang w:val="en-US"/>
              </w:rPr>
              <w:t>1-25%</w:t>
            </w:r>
          </w:p>
        </w:tc>
      </w:tr>
      <w:tr w:rsidR="0076477D" w:rsidRPr="007A7E64" w14:paraId="1624DF14" w14:textId="77777777" w:rsidTr="00F90C14">
        <w:tc>
          <w:tcPr>
            <w:tcW w:w="4621" w:type="dxa"/>
          </w:tcPr>
          <w:p w14:paraId="22DCD41E" w14:textId="5AA5D1C0" w:rsidR="0076477D" w:rsidRPr="007A7E64" w:rsidRDefault="00FD6A65" w:rsidP="0098338A">
            <w:pPr>
              <w:rPr>
                <w:i/>
                <w:sz w:val="22"/>
                <w:szCs w:val="22"/>
                <w:lang w:val="en-US"/>
              </w:rPr>
            </w:pPr>
            <w:hyperlink r:id="rId67" w:anchor="5a64d9aa-4758-4b1e-b42e-b2d028cc4d08" w:history="1">
              <w:r w:rsidR="00974299" w:rsidRPr="007A7E64">
                <w:rPr>
                  <w:rStyle w:val="Hyperlink"/>
                  <w:i/>
                  <w:iCs/>
                  <w:color w:val="auto"/>
                  <w:sz w:val="22"/>
                  <w:szCs w:val="22"/>
                  <w:u w:val="none"/>
                </w:rPr>
                <w:t>Phillyrea media</w:t>
              </w:r>
              <w:r w:rsidR="00974299" w:rsidRPr="007A7E64">
                <w:rPr>
                  <w:rStyle w:val="Hyperlink"/>
                  <w:iCs/>
                  <w:color w:val="auto"/>
                  <w:sz w:val="22"/>
                  <w:szCs w:val="22"/>
                  <w:u w:val="none"/>
                </w:rPr>
                <w:t xml:space="preserve"> </w:t>
              </w:r>
              <w:r w:rsidR="00974299" w:rsidRPr="007A7E64">
                <w:rPr>
                  <w:rStyle w:val="Hyperlink"/>
                  <w:color w:val="auto"/>
                  <w:sz w:val="22"/>
                  <w:szCs w:val="22"/>
                  <w:u w:val="none"/>
                </w:rPr>
                <w:t>L.</w:t>
              </w:r>
            </w:hyperlink>
          </w:p>
        </w:tc>
        <w:tc>
          <w:tcPr>
            <w:tcW w:w="1016" w:type="dxa"/>
          </w:tcPr>
          <w:p w14:paraId="0CC25433" w14:textId="77777777" w:rsidR="0076477D" w:rsidRPr="007A7E64" w:rsidRDefault="0076477D" w:rsidP="0098338A">
            <w:pPr>
              <w:rPr>
                <w:sz w:val="22"/>
                <w:szCs w:val="22"/>
                <w:lang w:val="en-US"/>
              </w:rPr>
            </w:pPr>
            <w:r w:rsidRPr="007A7E64">
              <w:rPr>
                <w:sz w:val="22"/>
                <w:szCs w:val="22"/>
                <w:lang w:val="en-US"/>
              </w:rPr>
              <w:t>1-25%</w:t>
            </w:r>
          </w:p>
        </w:tc>
      </w:tr>
      <w:tr w:rsidR="0076477D" w:rsidRPr="007A7E64" w14:paraId="78D227EE" w14:textId="77777777" w:rsidTr="00F90C14">
        <w:tc>
          <w:tcPr>
            <w:tcW w:w="4621" w:type="dxa"/>
          </w:tcPr>
          <w:p w14:paraId="1F8EBEBC" w14:textId="13AB49A2" w:rsidR="00974299" w:rsidRPr="007A7E64" w:rsidRDefault="00FD6A65" w:rsidP="0098338A">
            <w:pPr>
              <w:rPr>
                <w:sz w:val="22"/>
                <w:szCs w:val="22"/>
                <w:lang w:val="en-US"/>
              </w:rPr>
            </w:pPr>
            <w:hyperlink r:id="rId68" w:history="1">
              <w:r w:rsidR="00974299" w:rsidRPr="007A7E64">
                <w:rPr>
                  <w:rStyle w:val="Hyperlink"/>
                  <w:i/>
                  <w:iCs/>
                  <w:color w:val="auto"/>
                  <w:sz w:val="22"/>
                  <w:szCs w:val="22"/>
                  <w:u w:val="none"/>
                </w:rPr>
                <w:t xml:space="preserve">Spartium junceum </w:t>
              </w:r>
              <w:r w:rsidR="00974299" w:rsidRPr="007A7E64">
                <w:rPr>
                  <w:rStyle w:val="Hyperlink"/>
                  <w:color w:val="auto"/>
                  <w:sz w:val="22"/>
                  <w:szCs w:val="22"/>
                  <w:u w:val="none"/>
                </w:rPr>
                <w:t>L.</w:t>
              </w:r>
            </w:hyperlink>
          </w:p>
        </w:tc>
        <w:tc>
          <w:tcPr>
            <w:tcW w:w="1016" w:type="dxa"/>
          </w:tcPr>
          <w:p w14:paraId="4237FC2D" w14:textId="77777777" w:rsidR="0076477D" w:rsidRPr="007A7E64" w:rsidRDefault="0076477D" w:rsidP="0098338A">
            <w:pPr>
              <w:rPr>
                <w:sz w:val="22"/>
                <w:szCs w:val="22"/>
                <w:lang w:val="en-US"/>
              </w:rPr>
            </w:pPr>
            <w:r w:rsidRPr="007A7E64">
              <w:rPr>
                <w:sz w:val="22"/>
                <w:szCs w:val="22"/>
                <w:lang w:val="en-US"/>
              </w:rPr>
              <w:sym w:font="Symbol" w:char="F03C"/>
            </w:r>
            <w:r w:rsidRPr="007A7E64">
              <w:rPr>
                <w:sz w:val="22"/>
                <w:szCs w:val="22"/>
                <w:lang w:val="en-US"/>
              </w:rPr>
              <w:t>1%</w:t>
            </w:r>
          </w:p>
        </w:tc>
      </w:tr>
      <w:tr w:rsidR="005D57D6" w:rsidRPr="007A7E64" w14:paraId="15F36648" w14:textId="77777777" w:rsidTr="00F90C14">
        <w:tc>
          <w:tcPr>
            <w:tcW w:w="4621" w:type="dxa"/>
          </w:tcPr>
          <w:p w14:paraId="30F4740D" w14:textId="562B05C9" w:rsidR="005D57D6" w:rsidRPr="007A7E64" w:rsidRDefault="00FD6A65" w:rsidP="0098338A">
            <w:pPr>
              <w:rPr>
                <w:sz w:val="22"/>
                <w:szCs w:val="22"/>
                <w:lang w:val="en-US"/>
              </w:rPr>
            </w:pPr>
            <w:hyperlink r:id="rId69" w:history="1">
              <w:r w:rsidR="00974299" w:rsidRPr="007A7E64">
                <w:rPr>
                  <w:rStyle w:val="Hyperlink"/>
                  <w:i/>
                  <w:iCs/>
                  <w:color w:val="auto"/>
                  <w:sz w:val="22"/>
                  <w:szCs w:val="22"/>
                  <w:u w:val="none"/>
                </w:rPr>
                <w:t xml:space="preserve">Celtis australis </w:t>
              </w:r>
              <w:r w:rsidR="00974299" w:rsidRPr="007A7E64">
                <w:rPr>
                  <w:rStyle w:val="Hyperlink"/>
                  <w:color w:val="auto"/>
                  <w:sz w:val="22"/>
                  <w:szCs w:val="22"/>
                  <w:u w:val="none"/>
                </w:rPr>
                <w:t>L.</w:t>
              </w:r>
            </w:hyperlink>
          </w:p>
        </w:tc>
        <w:tc>
          <w:tcPr>
            <w:tcW w:w="1016" w:type="dxa"/>
          </w:tcPr>
          <w:p w14:paraId="2D14E71F" w14:textId="3CEFD2CB" w:rsidR="005D57D6" w:rsidRPr="007A7E64" w:rsidRDefault="005D57D6" w:rsidP="0098338A">
            <w:pPr>
              <w:rPr>
                <w:sz w:val="22"/>
                <w:szCs w:val="22"/>
                <w:lang w:val="en-US"/>
              </w:rPr>
            </w:pPr>
            <w:r w:rsidRPr="007A7E64">
              <w:rPr>
                <w:sz w:val="22"/>
                <w:szCs w:val="22"/>
                <w:lang w:val="en-US"/>
              </w:rPr>
              <w:sym w:font="Symbol" w:char="F03C"/>
            </w:r>
            <w:r w:rsidRPr="007A7E64">
              <w:rPr>
                <w:sz w:val="22"/>
                <w:szCs w:val="22"/>
                <w:lang w:val="en-US"/>
              </w:rPr>
              <w:t>1%</w:t>
            </w:r>
          </w:p>
        </w:tc>
      </w:tr>
      <w:tr w:rsidR="0076477D" w:rsidRPr="007A7E64" w14:paraId="17051AAE" w14:textId="77777777" w:rsidTr="00F90C14">
        <w:tc>
          <w:tcPr>
            <w:tcW w:w="4621" w:type="dxa"/>
          </w:tcPr>
          <w:p w14:paraId="3152D0A5" w14:textId="609B678D" w:rsidR="0076477D" w:rsidRPr="007A7E64" w:rsidRDefault="00FD6A65" w:rsidP="0098338A">
            <w:pPr>
              <w:rPr>
                <w:sz w:val="22"/>
                <w:szCs w:val="22"/>
                <w:lang w:val="en-US"/>
              </w:rPr>
            </w:pPr>
            <w:hyperlink r:id="rId70" w:history="1">
              <w:r w:rsidR="00974299" w:rsidRPr="007A7E64">
                <w:rPr>
                  <w:rStyle w:val="Hyperlink"/>
                  <w:i/>
                  <w:iCs/>
                  <w:color w:val="auto"/>
                  <w:sz w:val="22"/>
                  <w:szCs w:val="22"/>
                  <w:u w:val="none"/>
                </w:rPr>
                <w:t xml:space="preserve">Ficus carica </w:t>
              </w:r>
              <w:r w:rsidR="00974299" w:rsidRPr="007A7E64">
                <w:rPr>
                  <w:rStyle w:val="Hyperlink"/>
                  <w:color w:val="auto"/>
                  <w:sz w:val="22"/>
                  <w:szCs w:val="22"/>
                  <w:u w:val="none"/>
                </w:rPr>
                <w:t>L.</w:t>
              </w:r>
            </w:hyperlink>
          </w:p>
        </w:tc>
        <w:tc>
          <w:tcPr>
            <w:tcW w:w="1016" w:type="dxa"/>
          </w:tcPr>
          <w:p w14:paraId="511B1518" w14:textId="77777777" w:rsidR="0076477D" w:rsidRPr="007A7E64" w:rsidRDefault="0076477D" w:rsidP="0098338A">
            <w:pPr>
              <w:rPr>
                <w:sz w:val="22"/>
                <w:szCs w:val="22"/>
                <w:lang w:val="en-US"/>
              </w:rPr>
            </w:pPr>
            <w:r w:rsidRPr="007A7E64">
              <w:rPr>
                <w:sz w:val="22"/>
                <w:szCs w:val="22"/>
                <w:lang w:val="en-US"/>
              </w:rPr>
              <w:sym w:font="Symbol" w:char="F03C"/>
            </w:r>
            <w:r w:rsidRPr="007A7E64">
              <w:rPr>
                <w:sz w:val="22"/>
                <w:szCs w:val="22"/>
                <w:lang w:val="en-US"/>
              </w:rPr>
              <w:t>1%</w:t>
            </w:r>
          </w:p>
        </w:tc>
      </w:tr>
      <w:tr w:rsidR="005D57D6" w:rsidRPr="007A7E64" w14:paraId="2D38C6E4" w14:textId="77777777" w:rsidTr="00F90C14">
        <w:tc>
          <w:tcPr>
            <w:tcW w:w="4621" w:type="dxa"/>
          </w:tcPr>
          <w:p w14:paraId="5998283A" w14:textId="06B6858A" w:rsidR="005D57D6" w:rsidRPr="007A7E64" w:rsidRDefault="00974299" w:rsidP="0098338A">
            <w:pPr>
              <w:rPr>
                <w:i/>
                <w:sz w:val="22"/>
                <w:szCs w:val="22"/>
                <w:lang w:val="sr-Latn-CS"/>
              </w:rPr>
            </w:pPr>
            <w:r w:rsidRPr="007A7E64">
              <w:rPr>
                <w:i/>
                <w:sz w:val="22"/>
                <w:szCs w:val="22"/>
                <w:lang w:val="sr-Latn-CS"/>
              </w:rPr>
              <w:t xml:space="preserve">Acer monspessulanum </w:t>
            </w:r>
            <w:r w:rsidRPr="007A7E64">
              <w:rPr>
                <w:sz w:val="22"/>
                <w:szCs w:val="22"/>
                <w:lang w:val="sr-Latn-CS"/>
              </w:rPr>
              <w:t>L.</w:t>
            </w:r>
          </w:p>
        </w:tc>
        <w:tc>
          <w:tcPr>
            <w:tcW w:w="1016" w:type="dxa"/>
          </w:tcPr>
          <w:p w14:paraId="3D4C251E" w14:textId="39A4006D" w:rsidR="005D57D6" w:rsidRPr="007A7E64" w:rsidRDefault="005D57D6" w:rsidP="0098338A">
            <w:pPr>
              <w:rPr>
                <w:sz w:val="22"/>
                <w:szCs w:val="22"/>
                <w:lang w:val="en-US"/>
              </w:rPr>
            </w:pPr>
            <w:r w:rsidRPr="007A7E64">
              <w:rPr>
                <w:sz w:val="22"/>
                <w:szCs w:val="22"/>
                <w:lang w:val="en-US"/>
              </w:rPr>
              <w:sym w:font="Symbol" w:char="F03C"/>
            </w:r>
            <w:r w:rsidRPr="007A7E64">
              <w:rPr>
                <w:sz w:val="22"/>
                <w:szCs w:val="22"/>
                <w:lang w:val="en-US"/>
              </w:rPr>
              <w:t>1%</w:t>
            </w:r>
          </w:p>
        </w:tc>
      </w:tr>
      <w:tr w:rsidR="0076477D" w:rsidRPr="007A7E64" w14:paraId="4CBD18A8" w14:textId="77777777" w:rsidTr="00F90C14">
        <w:tc>
          <w:tcPr>
            <w:tcW w:w="4621" w:type="dxa"/>
          </w:tcPr>
          <w:p w14:paraId="39DD3A56" w14:textId="232DC50B" w:rsidR="0076477D" w:rsidRPr="007A7E64" w:rsidRDefault="00974299" w:rsidP="0098338A">
            <w:pPr>
              <w:rPr>
                <w:sz w:val="22"/>
                <w:szCs w:val="22"/>
                <w:lang w:val="en-US"/>
              </w:rPr>
            </w:pPr>
            <w:r w:rsidRPr="007A7E64">
              <w:rPr>
                <w:bCs/>
                <w:i/>
                <w:iCs/>
                <w:sz w:val="22"/>
                <w:szCs w:val="22"/>
                <w:lang w:val="en-US"/>
              </w:rPr>
              <w:t>Paliurus spina-christi</w:t>
            </w:r>
            <w:r w:rsidRPr="007A7E64">
              <w:rPr>
                <w:b/>
                <w:bCs/>
                <w:i/>
                <w:iCs/>
                <w:sz w:val="22"/>
                <w:szCs w:val="22"/>
                <w:lang w:val="en-US"/>
              </w:rPr>
              <w:t xml:space="preserve"> </w:t>
            </w:r>
            <w:r w:rsidRPr="007A7E64">
              <w:rPr>
                <w:bCs/>
                <w:iCs/>
                <w:sz w:val="22"/>
                <w:szCs w:val="22"/>
                <w:lang w:val="en-US"/>
              </w:rPr>
              <w:t>Mill.</w:t>
            </w:r>
          </w:p>
        </w:tc>
        <w:tc>
          <w:tcPr>
            <w:tcW w:w="1016" w:type="dxa"/>
          </w:tcPr>
          <w:p w14:paraId="7713C6C3" w14:textId="47A6AD2F" w:rsidR="0076477D" w:rsidRPr="007A7E64" w:rsidRDefault="00A946B6" w:rsidP="0098338A">
            <w:pPr>
              <w:rPr>
                <w:sz w:val="22"/>
                <w:szCs w:val="22"/>
                <w:lang w:val="en-US"/>
              </w:rPr>
            </w:pPr>
            <w:r w:rsidRPr="007A7E64">
              <w:rPr>
                <w:sz w:val="22"/>
                <w:szCs w:val="22"/>
                <w:lang w:val="en-US"/>
              </w:rPr>
              <w:sym w:font="Symbol" w:char="F03E"/>
            </w:r>
            <w:r w:rsidR="0076477D" w:rsidRPr="007A7E64">
              <w:rPr>
                <w:sz w:val="22"/>
                <w:szCs w:val="22"/>
                <w:lang w:val="en-US"/>
              </w:rPr>
              <w:t>1%</w:t>
            </w:r>
          </w:p>
        </w:tc>
      </w:tr>
      <w:tr w:rsidR="0076477D" w:rsidRPr="007A7E64" w14:paraId="437AD9C6" w14:textId="77777777" w:rsidTr="00F90C14">
        <w:tc>
          <w:tcPr>
            <w:tcW w:w="4621" w:type="dxa"/>
          </w:tcPr>
          <w:p w14:paraId="0D67BB94" w14:textId="368886B4" w:rsidR="0076477D" w:rsidRPr="007A7E64" w:rsidRDefault="00FD6A65" w:rsidP="0098338A">
            <w:pPr>
              <w:rPr>
                <w:sz w:val="22"/>
                <w:szCs w:val="22"/>
                <w:lang w:val="en-US"/>
              </w:rPr>
            </w:pPr>
            <w:hyperlink r:id="rId71" w:history="1">
              <w:r w:rsidR="00974299" w:rsidRPr="007A7E64">
                <w:rPr>
                  <w:rStyle w:val="Hyperlink"/>
                  <w:i/>
                  <w:iCs/>
                  <w:color w:val="auto"/>
                  <w:sz w:val="22"/>
                  <w:szCs w:val="22"/>
                  <w:u w:val="none"/>
                </w:rPr>
                <w:t xml:space="preserve">Petteria ramentacea </w:t>
              </w:r>
              <w:r w:rsidR="00974299" w:rsidRPr="007A7E64">
                <w:rPr>
                  <w:rStyle w:val="Hyperlink"/>
                  <w:color w:val="auto"/>
                  <w:sz w:val="22"/>
                  <w:szCs w:val="22"/>
                  <w:u w:val="none"/>
                </w:rPr>
                <w:t>(Sieber) C. Presl</w:t>
              </w:r>
            </w:hyperlink>
          </w:p>
        </w:tc>
        <w:tc>
          <w:tcPr>
            <w:tcW w:w="1016" w:type="dxa"/>
          </w:tcPr>
          <w:p w14:paraId="5F93C85F" w14:textId="4A650E53" w:rsidR="0076477D" w:rsidRPr="007A7E64" w:rsidRDefault="00A946B6" w:rsidP="0098338A">
            <w:pPr>
              <w:rPr>
                <w:sz w:val="22"/>
                <w:szCs w:val="22"/>
                <w:lang w:val="en-US"/>
              </w:rPr>
            </w:pPr>
            <w:r w:rsidRPr="007A7E64">
              <w:rPr>
                <w:sz w:val="22"/>
                <w:szCs w:val="22"/>
                <w:lang w:val="en-US"/>
              </w:rPr>
              <w:sym w:font="Symbol" w:char="F03E"/>
            </w:r>
            <w:r w:rsidR="0076477D" w:rsidRPr="007A7E64">
              <w:rPr>
                <w:sz w:val="22"/>
                <w:szCs w:val="22"/>
                <w:lang w:val="en-US"/>
              </w:rPr>
              <w:t>1%</w:t>
            </w:r>
          </w:p>
        </w:tc>
      </w:tr>
      <w:tr w:rsidR="0076477D" w:rsidRPr="007A7E64" w14:paraId="5F91ED92" w14:textId="77777777" w:rsidTr="00F90C14">
        <w:tc>
          <w:tcPr>
            <w:tcW w:w="4621" w:type="dxa"/>
          </w:tcPr>
          <w:p w14:paraId="5B016508" w14:textId="53B0E6F6" w:rsidR="0076477D" w:rsidRPr="007A7E64" w:rsidRDefault="00FD6A65" w:rsidP="0098338A">
            <w:pPr>
              <w:rPr>
                <w:sz w:val="22"/>
                <w:szCs w:val="22"/>
                <w:lang w:val="en-US"/>
              </w:rPr>
            </w:pPr>
            <w:hyperlink r:id="rId72" w:history="1">
              <w:r w:rsidR="00F2477B" w:rsidRPr="007A7E64">
                <w:rPr>
                  <w:rStyle w:val="Hyperlink"/>
                  <w:i/>
                  <w:iCs/>
                  <w:color w:val="auto"/>
                  <w:sz w:val="22"/>
                  <w:szCs w:val="22"/>
                  <w:u w:val="none"/>
                </w:rPr>
                <w:t xml:space="preserve">Pistacia terebinthus </w:t>
              </w:r>
              <w:r w:rsidR="00F2477B" w:rsidRPr="007A7E64">
                <w:rPr>
                  <w:rStyle w:val="Hyperlink"/>
                  <w:color w:val="auto"/>
                  <w:sz w:val="22"/>
                  <w:szCs w:val="22"/>
                  <w:u w:val="none"/>
                </w:rPr>
                <w:t>L.</w:t>
              </w:r>
            </w:hyperlink>
          </w:p>
        </w:tc>
        <w:tc>
          <w:tcPr>
            <w:tcW w:w="1016" w:type="dxa"/>
          </w:tcPr>
          <w:p w14:paraId="5F8DD785" w14:textId="77777777" w:rsidR="0076477D" w:rsidRPr="007A7E64" w:rsidRDefault="0076477D" w:rsidP="0098338A">
            <w:pPr>
              <w:rPr>
                <w:sz w:val="22"/>
                <w:szCs w:val="22"/>
                <w:lang w:val="en-US"/>
              </w:rPr>
            </w:pPr>
            <w:r w:rsidRPr="007A7E64">
              <w:rPr>
                <w:sz w:val="22"/>
                <w:szCs w:val="22"/>
                <w:lang w:val="en-US"/>
              </w:rPr>
              <w:sym w:font="Symbol" w:char="F03C"/>
            </w:r>
            <w:r w:rsidRPr="007A7E64">
              <w:rPr>
                <w:sz w:val="22"/>
                <w:szCs w:val="22"/>
                <w:lang w:val="en-US"/>
              </w:rPr>
              <w:t>1%</w:t>
            </w:r>
          </w:p>
        </w:tc>
      </w:tr>
      <w:tr w:rsidR="0076477D" w:rsidRPr="007A7E64" w14:paraId="11E57792" w14:textId="77777777" w:rsidTr="00F90C14">
        <w:tc>
          <w:tcPr>
            <w:tcW w:w="4621" w:type="dxa"/>
          </w:tcPr>
          <w:p w14:paraId="7C53D539" w14:textId="0A4A3E4F" w:rsidR="0076477D" w:rsidRPr="007A7E64" w:rsidRDefault="00FD6A65" w:rsidP="0098338A">
            <w:pPr>
              <w:rPr>
                <w:sz w:val="22"/>
                <w:szCs w:val="22"/>
                <w:lang w:val="en-US"/>
              </w:rPr>
            </w:pPr>
            <w:hyperlink r:id="rId73" w:history="1">
              <w:r w:rsidR="00F2477B" w:rsidRPr="007A7E64">
                <w:rPr>
                  <w:rStyle w:val="Hyperlink"/>
                  <w:i/>
                  <w:iCs/>
                  <w:color w:val="auto"/>
                  <w:sz w:val="22"/>
                  <w:szCs w:val="22"/>
                  <w:u w:val="none"/>
                </w:rPr>
                <w:t xml:space="preserve">Olea europaea </w:t>
              </w:r>
              <w:r w:rsidR="00F2477B" w:rsidRPr="007A7E64">
                <w:rPr>
                  <w:rStyle w:val="Hyperlink"/>
                  <w:color w:val="auto"/>
                  <w:sz w:val="22"/>
                  <w:szCs w:val="22"/>
                  <w:u w:val="none"/>
                </w:rPr>
                <w:t>L.</w:t>
              </w:r>
            </w:hyperlink>
          </w:p>
        </w:tc>
        <w:tc>
          <w:tcPr>
            <w:tcW w:w="1016" w:type="dxa"/>
          </w:tcPr>
          <w:p w14:paraId="3727EE15" w14:textId="289EDF33" w:rsidR="0076477D" w:rsidRPr="007A7E64" w:rsidRDefault="00A946B6" w:rsidP="0098338A">
            <w:pPr>
              <w:rPr>
                <w:sz w:val="22"/>
                <w:szCs w:val="22"/>
                <w:lang w:val="en-US"/>
              </w:rPr>
            </w:pPr>
            <w:r w:rsidRPr="007A7E64">
              <w:rPr>
                <w:sz w:val="22"/>
                <w:szCs w:val="22"/>
                <w:lang w:val="en-US"/>
              </w:rPr>
              <w:sym w:font="Symbol" w:char="F03E"/>
            </w:r>
            <w:r w:rsidR="0076477D" w:rsidRPr="007A7E64">
              <w:rPr>
                <w:sz w:val="22"/>
                <w:szCs w:val="22"/>
                <w:lang w:val="en-US"/>
              </w:rPr>
              <w:t>1%</w:t>
            </w:r>
          </w:p>
        </w:tc>
      </w:tr>
      <w:tr w:rsidR="0076477D" w:rsidRPr="007A7E64" w14:paraId="41AF0C9F" w14:textId="77777777" w:rsidTr="00F90C14">
        <w:tc>
          <w:tcPr>
            <w:tcW w:w="4621" w:type="dxa"/>
          </w:tcPr>
          <w:p w14:paraId="2B28CAA5" w14:textId="10D79E9B" w:rsidR="0076477D" w:rsidRPr="007A7E64" w:rsidRDefault="00FD6A65" w:rsidP="0098338A">
            <w:pPr>
              <w:rPr>
                <w:sz w:val="22"/>
                <w:szCs w:val="22"/>
                <w:lang w:val="en-US"/>
              </w:rPr>
            </w:pPr>
            <w:hyperlink r:id="rId74" w:history="1">
              <w:r w:rsidR="00F2477B" w:rsidRPr="007A7E64">
                <w:rPr>
                  <w:rStyle w:val="Hyperlink"/>
                  <w:i/>
                  <w:iCs/>
                  <w:color w:val="auto"/>
                  <w:sz w:val="22"/>
                  <w:szCs w:val="22"/>
                  <w:u w:val="none"/>
                </w:rPr>
                <w:t xml:space="preserve">Juniperus oxycedrus </w:t>
              </w:r>
              <w:r w:rsidR="00F2477B" w:rsidRPr="007A7E64">
                <w:rPr>
                  <w:rStyle w:val="Hyperlink"/>
                  <w:color w:val="auto"/>
                  <w:sz w:val="22"/>
                  <w:szCs w:val="22"/>
                  <w:u w:val="none"/>
                </w:rPr>
                <w:t>L.</w:t>
              </w:r>
            </w:hyperlink>
          </w:p>
        </w:tc>
        <w:tc>
          <w:tcPr>
            <w:tcW w:w="1016" w:type="dxa"/>
          </w:tcPr>
          <w:p w14:paraId="56F2F508" w14:textId="77777777" w:rsidR="0076477D" w:rsidRPr="007A7E64" w:rsidRDefault="0076477D" w:rsidP="0098338A">
            <w:pPr>
              <w:rPr>
                <w:sz w:val="22"/>
                <w:szCs w:val="22"/>
                <w:lang w:val="en-US"/>
              </w:rPr>
            </w:pPr>
            <w:r w:rsidRPr="007A7E64">
              <w:rPr>
                <w:sz w:val="22"/>
                <w:szCs w:val="22"/>
                <w:lang w:val="en-US"/>
              </w:rPr>
              <w:sym w:font="Symbol" w:char="F03C"/>
            </w:r>
            <w:r w:rsidRPr="007A7E64">
              <w:rPr>
                <w:sz w:val="22"/>
                <w:szCs w:val="22"/>
                <w:lang w:val="en-US"/>
              </w:rPr>
              <w:t>1%</w:t>
            </w:r>
          </w:p>
        </w:tc>
      </w:tr>
      <w:tr w:rsidR="0076477D" w:rsidRPr="007A7E64" w14:paraId="784A0549" w14:textId="77777777" w:rsidTr="00F90C14">
        <w:tc>
          <w:tcPr>
            <w:tcW w:w="4621" w:type="dxa"/>
          </w:tcPr>
          <w:p w14:paraId="73840BFF" w14:textId="2DECFC88" w:rsidR="0076477D" w:rsidRPr="007A7E64" w:rsidRDefault="00F2477B" w:rsidP="0098338A">
            <w:pPr>
              <w:rPr>
                <w:i/>
                <w:sz w:val="22"/>
                <w:szCs w:val="22"/>
                <w:lang w:val="sr-Latn-CS"/>
              </w:rPr>
            </w:pPr>
            <w:r w:rsidRPr="007A7E64">
              <w:rPr>
                <w:i/>
                <w:sz w:val="22"/>
                <w:szCs w:val="22"/>
                <w:lang w:val="sr-Latn-CS"/>
              </w:rPr>
              <w:t xml:space="preserve">Laurus nobilis </w:t>
            </w:r>
            <w:r w:rsidRPr="007A7E64">
              <w:rPr>
                <w:sz w:val="22"/>
                <w:szCs w:val="22"/>
                <w:lang w:val="sr-Latn-CS"/>
              </w:rPr>
              <w:t>L.</w:t>
            </w:r>
          </w:p>
        </w:tc>
        <w:tc>
          <w:tcPr>
            <w:tcW w:w="1016" w:type="dxa"/>
          </w:tcPr>
          <w:p w14:paraId="2BCD267B" w14:textId="77777777" w:rsidR="0076477D" w:rsidRPr="007A7E64" w:rsidRDefault="0076477D" w:rsidP="0098338A">
            <w:pPr>
              <w:rPr>
                <w:sz w:val="22"/>
                <w:szCs w:val="22"/>
                <w:lang w:val="en-US"/>
              </w:rPr>
            </w:pPr>
            <w:r w:rsidRPr="007A7E64">
              <w:rPr>
                <w:sz w:val="22"/>
                <w:szCs w:val="22"/>
                <w:lang w:val="en-US"/>
              </w:rPr>
              <w:sym w:font="Symbol" w:char="F03C"/>
            </w:r>
            <w:r w:rsidRPr="007A7E64">
              <w:rPr>
                <w:sz w:val="22"/>
                <w:szCs w:val="22"/>
                <w:lang w:val="en-US"/>
              </w:rPr>
              <w:t>1%</w:t>
            </w:r>
          </w:p>
        </w:tc>
      </w:tr>
      <w:tr w:rsidR="005D57D6" w:rsidRPr="007A7E64" w14:paraId="4F98B1B8" w14:textId="77777777" w:rsidTr="00F90C14">
        <w:tc>
          <w:tcPr>
            <w:tcW w:w="4621" w:type="dxa"/>
          </w:tcPr>
          <w:p w14:paraId="63465E56" w14:textId="77A0B675" w:rsidR="005D57D6" w:rsidRPr="007A7E64" w:rsidRDefault="00F2477B" w:rsidP="0098338A">
            <w:pPr>
              <w:rPr>
                <w:sz w:val="22"/>
                <w:szCs w:val="22"/>
                <w:lang w:val="en-US"/>
              </w:rPr>
            </w:pPr>
            <w:r w:rsidRPr="007A7E64">
              <w:rPr>
                <w:bCs/>
                <w:i/>
                <w:iCs/>
                <w:sz w:val="22"/>
                <w:szCs w:val="22"/>
                <w:lang w:val="en-US"/>
              </w:rPr>
              <w:t>Vitex agnus-castus</w:t>
            </w:r>
            <w:r w:rsidRPr="007A7E64">
              <w:rPr>
                <w:bCs/>
                <w:iCs/>
                <w:sz w:val="22"/>
                <w:szCs w:val="22"/>
                <w:lang w:val="en-US"/>
              </w:rPr>
              <w:t xml:space="preserve"> L.</w:t>
            </w:r>
          </w:p>
        </w:tc>
        <w:tc>
          <w:tcPr>
            <w:tcW w:w="1016" w:type="dxa"/>
          </w:tcPr>
          <w:p w14:paraId="1D9DF3A5" w14:textId="68D85DC4" w:rsidR="005D57D6" w:rsidRPr="007A7E64" w:rsidRDefault="005D57D6" w:rsidP="0098338A">
            <w:pPr>
              <w:rPr>
                <w:sz w:val="22"/>
                <w:szCs w:val="22"/>
                <w:lang w:val="en-US"/>
              </w:rPr>
            </w:pPr>
            <w:r w:rsidRPr="007A7E64">
              <w:rPr>
                <w:sz w:val="22"/>
                <w:szCs w:val="22"/>
                <w:lang w:val="en-US"/>
              </w:rPr>
              <w:sym w:font="Symbol" w:char="F03C"/>
            </w:r>
            <w:r w:rsidRPr="007A7E64">
              <w:rPr>
                <w:sz w:val="22"/>
                <w:szCs w:val="22"/>
                <w:lang w:val="en-US"/>
              </w:rPr>
              <w:t>1%</w:t>
            </w:r>
          </w:p>
        </w:tc>
      </w:tr>
      <w:tr w:rsidR="005D57D6" w:rsidRPr="007A7E64" w14:paraId="68FE9609" w14:textId="77777777" w:rsidTr="00F90C14">
        <w:tc>
          <w:tcPr>
            <w:tcW w:w="4621" w:type="dxa"/>
          </w:tcPr>
          <w:p w14:paraId="464D7D97" w14:textId="6B84AA86" w:rsidR="005D57D6" w:rsidRPr="007A7E64" w:rsidRDefault="00F2477B" w:rsidP="0098338A">
            <w:pPr>
              <w:rPr>
                <w:i/>
                <w:sz w:val="22"/>
                <w:szCs w:val="22"/>
                <w:lang w:val="sr-Latn-CS"/>
              </w:rPr>
            </w:pPr>
            <w:r w:rsidRPr="007A7E64">
              <w:rPr>
                <w:i/>
                <w:sz w:val="22"/>
                <w:szCs w:val="22"/>
                <w:lang w:val="sr-Latn-CS"/>
              </w:rPr>
              <w:t xml:space="preserve">Fraxinus ornus </w:t>
            </w:r>
            <w:r w:rsidRPr="007A7E64">
              <w:rPr>
                <w:sz w:val="22"/>
                <w:szCs w:val="22"/>
                <w:lang w:val="sr-Latn-CS"/>
              </w:rPr>
              <w:t>L.</w:t>
            </w:r>
            <w:r w:rsidRPr="007A7E64">
              <w:rPr>
                <w:i/>
                <w:sz w:val="22"/>
                <w:szCs w:val="22"/>
                <w:lang w:val="sr-Latn-CS"/>
              </w:rPr>
              <w:t xml:space="preserve"> </w:t>
            </w:r>
          </w:p>
        </w:tc>
        <w:tc>
          <w:tcPr>
            <w:tcW w:w="1016" w:type="dxa"/>
          </w:tcPr>
          <w:p w14:paraId="25D7F5D4" w14:textId="5717B827" w:rsidR="005D57D6" w:rsidRPr="007A7E64" w:rsidRDefault="005D57D6" w:rsidP="0098338A">
            <w:pPr>
              <w:rPr>
                <w:sz w:val="22"/>
                <w:szCs w:val="22"/>
                <w:lang w:val="en-US"/>
              </w:rPr>
            </w:pPr>
            <w:r w:rsidRPr="007A7E64">
              <w:rPr>
                <w:sz w:val="22"/>
                <w:szCs w:val="22"/>
                <w:lang w:val="en-US"/>
              </w:rPr>
              <w:sym w:font="Symbol" w:char="F03C"/>
            </w:r>
            <w:r w:rsidRPr="007A7E64">
              <w:rPr>
                <w:sz w:val="22"/>
                <w:szCs w:val="22"/>
                <w:lang w:val="en-US"/>
              </w:rPr>
              <w:t>1%</w:t>
            </w:r>
          </w:p>
        </w:tc>
      </w:tr>
      <w:tr w:rsidR="005D57D6" w:rsidRPr="007A7E64" w14:paraId="06FDC17B" w14:textId="77777777" w:rsidTr="00F90C14">
        <w:tc>
          <w:tcPr>
            <w:tcW w:w="4621" w:type="dxa"/>
          </w:tcPr>
          <w:p w14:paraId="76B884EA" w14:textId="5B8ED8FB" w:rsidR="005D57D6" w:rsidRPr="007A7E64" w:rsidRDefault="00F2477B" w:rsidP="0098338A">
            <w:pPr>
              <w:rPr>
                <w:i/>
                <w:sz w:val="22"/>
                <w:szCs w:val="22"/>
                <w:lang w:val="en-US"/>
              </w:rPr>
            </w:pPr>
            <w:r w:rsidRPr="007A7E64">
              <w:rPr>
                <w:i/>
                <w:sz w:val="22"/>
                <w:szCs w:val="22"/>
                <w:lang w:val="sr-Latn-CS"/>
              </w:rPr>
              <w:t xml:space="preserve">Quercus pubescens </w:t>
            </w:r>
            <w:r w:rsidRPr="007A7E64">
              <w:rPr>
                <w:sz w:val="22"/>
                <w:szCs w:val="22"/>
                <w:lang w:val="sr-Latn-CS"/>
              </w:rPr>
              <w:t>Willd.</w:t>
            </w:r>
            <w:r w:rsidRPr="007A7E64">
              <w:rPr>
                <w:i/>
                <w:sz w:val="22"/>
                <w:szCs w:val="22"/>
                <w:lang w:val="sr-Latn-CS"/>
              </w:rPr>
              <w:t xml:space="preserve"> </w:t>
            </w:r>
          </w:p>
        </w:tc>
        <w:tc>
          <w:tcPr>
            <w:tcW w:w="1016" w:type="dxa"/>
          </w:tcPr>
          <w:p w14:paraId="1FCFEE82" w14:textId="5ADDFBB8" w:rsidR="005D57D6" w:rsidRPr="007A7E64" w:rsidRDefault="005D57D6" w:rsidP="0098338A">
            <w:pPr>
              <w:rPr>
                <w:sz w:val="22"/>
                <w:szCs w:val="22"/>
                <w:lang w:val="en-US"/>
              </w:rPr>
            </w:pPr>
            <w:r w:rsidRPr="007A7E64">
              <w:rPr>
                <w:sz w:val="22"/>
                <w:szCs w:val="22"/>
                <w:lang w:val="en-US"/>
              </w:rPr>
              <w:sym w:font="Symbol" w:char="F03C"/>
            </w:r>
            <w:r w:rsidRPr="007A7E64">
              <w:rPr>
                <w:sz w:val="22"/>
                <w:szCs w:val="22"/>
                <w:lang w:val="en-US"/>
              </w:rPr>
              <w:t>1%</w:t>
            </w:r>
          </w:p>
        </w:tc>
      </w:tr>
      <w:tr w:rsidR="005D57D6" w:rsidRPr="007A7E64" w14:paraId="41EB16F8" w14:textId="77777777" w:rsidTr="00F90C14">
        <w:tc>
          <w:tcPr>
            <w:tcW w:w="4621" w:type="dxa"/>
          </w:tcPr>
          <w:p w14:paraId="7073EBFE" w14:textId="5397DB09" w:rsidR="005D57D6" w:rsidRPr="007A7E64" w:rsidRDefault="00F2477B" w:rsidP="0098338A">
            <w:pPr>
              <w:rPr>
                <w:sz w:val="22"/>
                <w:szCs w:val="22"/>
                <w:lang w:val="en-US"/>
              </w:rPr>
            </w:pPr>
            <w:r w:rsidRPr="007A7E64">
              <w:rPr>
                <w:i/>
                <w:sz w:val="22"/>
                <w:szCs w:val="22"/>
                <w:lang w:val="sr-Latn-CS"/>
              </w:rPr>
              <w:t xml:space="preserve">Carpinus orientalis </w:t>
            </w:r>
            <w:r w:rsidRPr="007A7E64">
              <w:rPr>
                <w:sz w:val="22"/>
                <w:szCs w:val="22"/>
                <w:lang w:val="sr-Latn-CS"/>
              </w:rPr>
              <w:t>Mill.</w:t>
            </w:r>
          </w:p>
        </w:tc>
        <w:tc>
          <w:tcPr>
            <w:tcW w:w="1016" w:type="dxa"/>
          </w:tcPr>
          <w:p w14:paraId="2A315733" w14:textId="42A9431D" w:rsidR="005D57D6" w:rsidRPr="007A7E64" w:rsidRDefault="005D57D6" w:rsidP="0098338A">
            <w:pPr>
              <w:rPr>
                <w:sz w:val="22"/>
                <w:szCs w:val="22"/>
                <w:lang w:val="en-US"/>
              </w:rPr>
            </w:pPr>
            <w:r w:rsidRPr="007A7E64">
              <w:rPr>
                <w:sz w:val="22"/>
                <w:szCs w:val="22"/>
                <w:lang w:val="en-US"/>
              </w:rPr>
              <w:sym w:font="Symbol" w:char="F03C"/>
            </w:r>
            <w:r w:rsidRPr="007A7E64">
              <w:rPr>
                <w:sz w:val="22"/>
                <w:szCs w:val="22"/>
                <w:lang w:val="en-US"/>
              </w:rPr>
              <w:t>1%</w:t>
            </w:r>
          </w:p>
        </w:tc>
      </w:tr>
    </w:tbl>
    <w:p w14:paraId="4AB9C219" w14:textId="77777777" w:rsidR="0076477D" w:rsidRPr="007A7E64" w:rsidRDefault="0076477D" w:rsidP="0098338A">
      <w:pPr>
        <w:rPr>
          <w:sz w:val="22"/>
          <w:szCs w:val="22"/>
          <w:lang w:val="en-US"/>
        </w:rPr>
      </w:pPr>
      <w:r w:rsidRPr="007A7E64">
        <w:rPr>
          <w:sz w:val="22"/>
          <w:szCs w:val="22"/>
          <w:lang w:val="en-US"/>
        </w:rPr>
        <w:t>b) Zeljaste biljke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1016"/>
      </w:tblGrid>
      <w:tr w:rsidR="0076477D" w:rsidRPr="007A7E64" w14:paraId="531F1D3A" w14:textId="77777777" w:rsidTr="00F90C14">
        <w:tc>
          <w:tcPr>
            <w:tcW w:w="4621" w:type="dxa"/>
          </w:tcPr>
          <w:p w14:paraId="5358073B" w14:textId="6C85A883" w:rsidR="0076477D" w:rsidRPr="007A7E64" w:rsidRDefault="00FD6A65" w:rsidP="0098338A">
            <w:pPr>
              <w:rPr>
                <w:sz w:val="22"/>
                <w:szCs w:val="22"/>
                <w:lang w:val="en-US"/>
              </w:rPr>
            </w:pPr>
            <w:hyperlink r:id="rId75" w:anchor="5bd9e53c-7c34-4a60-a4cb-51f11e767596" w:history="1">
              <w:r w:rsidR="00F2477B" w:rsidRPr="007A7E64">
                <w:rPr>
                  <w:rStyle w:val="Hyperlink"/>
                  <w:i/>
                  <w:iCs/>
                  <w:color w:val="auto"/>
                  <w:sz w:val="22"/>
                  <w:szCs w:val="22"/>
                  <w:u w:val="none"/>
                </w:rPr>
                <w:t xml:space="preserve">Euphorbia veneta </w:t>
              </w:r>
              <w:r w:rsidR="00F2477B" w:rsidRPr="007A7E64">
                <w:rPr>
                  <w:rStyle w:val="Hyperlink"/>
                  <w:color w:val="auto"/>
                  <w:sz w:val="22"/>
                  <w:szCs w:val="22"/>
                  <w:u w:val="none"/>
                </w:rPr>
                <w:t>Willd.</w:t>
              </w:r>
            </w:hyperlink>
          </w:p>
        </w:tc>
        <w:tc>
          <w:tcPr>
            <w:tcW w:w="1016" w:type="dxa"/>
          </w:tcPr>
          <w:p w14:paraId="731A4D94" w14:textId="77777777" w:rsidR="0076477D" w:rsidRPr="007A7E64" w:rsidRDefault="0076477D" w:rsidP="0098338A">
            <w:pPr>
              <w:rPr>
                <w:sz w:val="22"/>
                <w:szCs w:val="22"/>
                <w:lang w:val="en-US"/>
              </w:rPr>
            </w:pPr>
            <w:r w:rsidRPr="007A7E64">
              <w:rPr>
                <w:sz w:val="22"/>
                <w:szCs w:val="22"/>
                <w:lang w:val="en-US"/>
              </w:rPr>
              <w:t>1-25%</w:t>
            </w:r>
          </w:p>
        </w:tc>
      </w:tr>
      <w:tr w:rsidR="0076477D" w:rsidRPr="007A7E64" w14:paraId="4C286DF9" w14:textId="77777777" w:rsidTr="00F90C14">
        <w:tc>
          <w:tcPr>
            <w:tcW w:w="4621" w:type="dxa"/>
          </w:tcPr>
          <w:p w14:paraId="6BB11AA7" w14:textId="1892DC25" w:rsidR="0076477D" w:rsidRPr="007A7E64" w:rsidRDefault="00FD6A65" w:rsidP="0098338A">
            <w:pPr>
              <w:rPr>
                <w:sz w:val="22"/>
                <w:szCs w:val="22"/>
                <w:lang w:val="en-US"/>
              </w:rPr>
            </w:pPr>
            <w:hyperlink r:id="rId76" w:anchor="4ae21774-f130-4ba5-8637-5dac3dfa844d" w:history="1">
              <w:r w:rsidR="00F2477B" w:rsidRPr="007A7E64">
                <w:rPr>
                  <w:rStyle w:val="Hyperlink"/>
                  <w:i/>
                  <w:iCs/>
                  <w:color w:val="auto"/>
                  <w:sz w:val="22"/>
                  <w:szCs w:val="22"/>
                  <w:u w:val="none"/>
                </w:rPr>
                <w:t xml:space="preserve">Ephedra campylopoda </w:t>
              </w:r>
              <w:r w:rsidR="00F2477B" w:rsidRPr="007A7E64">
                <w:rPr>
                  <w:rStyle w:val="Hyperlink"/>
                  <w:color w:val="auto"/>
                  <w:sz w:val="22"/>
                  <w:szCs w:val="22"/>
                  <w:u w:val="none"/>
                </w:rPr>
                <w:t>C. A. Mey.</w:t>
              </w:r>
            </w:hyperlink>
          </w:p>
        </w:tc>
        <w:tc>
          <w:tcPr>
            <w:tcW w:w="1016" w:type="dxa"/>
          </w:tcPr>
          <w:p w14:paraId="045857AE" w14:textId="77777777" w:rsidR="0076477D" w:rsidRPr="007A7E64" w:rsidRDefault="0076477D" w:rsidP="0098338A">
            <w:pPr>
              <w:rPr>
                <w:sz w:val="22"/>
                <w:szCs w:val="22"/>
                <w:lang w:val="en-US"/>
              </w:rPr>
            </w:pPr>
            <w:r w:rsidRPr="007A7E64">
              <w:rPr>
                <w:sz w:val="22"/>
                <w:szCs w:val="22"/>
                <w:lang w:val="en-US"/>
              </w:rPr>
              <w:t>~25%</w:t>
            </w:r>
          </w:p>
        </w:tc>
      </w:tr>
      <w:tr w:rsidR="00EE19F7" w:rsidRPr="00B51460" w14:paraId="4229E12D" w14:textId="77777777" w:rsidTr="00F90C14">
        <w:tc>
          <w:tcPr>
            <w:tcW w:w="4621" w:type="dxa"/>
          </w:tcPr>
          <w:p w14:paraId="2024368D" w14:textId="7B681D7E" w:rsidR="00EE19F7" w:rsidRPr="007A7E64" w:rsidRDefault="00FD6A65" w:rsidP="0098338A">
            <w:pPr>
              <w:rPr>
                <w:i/>
                <w:sz w:val="22"/>
                <w:szCs w:val="22"/>
                <w:lang w:val="sr-Latn-CS"/>
              </w:rPr>
            </w:pPr>
            <w:hyperlink r:id="rId77" w:history="1">
              <w:r w:rsidR="00AB5C99" w:rsidRPr="007A7E64">
                <w:rPr>
                  <w:rStyle w:val="Hyperlink"/>
                  <w:i/>
                  <w:iCs/>
                  <w:color w:val="auto"/>
                  <w:sz w:val="22"/>
                  <w:szCs w:val="22"/>
                  <w:u w:val="none"/>
                </w:rPr>
                <w:t>Micromeria parviflora</w:t>
              </w:r>
              <w:r w:rsidR="00AB5C99" w:rsidRPr="007A7E64">
                <w:rPr>
                  <w:rStyle w:val="Hyperlink"/>
                  <w:i/>
                  <w:color w:val="auto"/>
                  <w:sz w:val="22"/>
                  <w:szCs w:val="22"/>
                  <w:u w:val="none"/>
                </w:rPr>
                <w:t xml:space="preserve"> </w:t>
              </w:r>
              <w:r w:rsidR="00DF1D3B" w:rsidRPr="007A7E64">
                <w:rPr>
                  <w:rStyle w:val="Hyperlink"/>
                  <w:i/>
                  <w:color w:val="auto"/>
                  <w:sz w:val="22"/>
                  <w:szCs w:val="22"/>
                  <w:u w:val="none"/>
                </w:rPr>
                <w:t>(</w:t>
              </w:r>
              <w:r w:rsidR="00383FBF" w:rsidRPr="007A7E64">
                <w:rPr>
                  <w:rStyle w:val="Hyperlink"/>
                  <w:color w:val="auto"/>
                  <w:sz w:val="22"/>
                  <w:szCs w:val="22"/>
                  <w:u w:val="none"/>
                </w:rPr>
                <w:t xml:space="preserve">Vis.) </w:t>
              </w:r>
              <w:r w:rsidR="00AB5C99" w:rsidRPr="007A7E64">
                <w:rPr>
                  <w:rStyle w:val="Hyperlink"/>
                  <w:color w:val="auto"/>
                  <w:sz w:val="22"/>
                  <w:szCs w:val="22"/>
                  <w:u w:val="none"/>
                </w:rPr>
                <w:t>Rchb</w:t>
              </w:r>
              <w:r w:rsidR="00AB5C99" w:rsidRPr="007A7E64">
                <w:rPr>
                  <w:rStyle w:val="Hyperlink"/>
                  <w:i/>
                  <w:color w:val="auto"/>
                  <w:sz w:val="22"/>
                  <w:szCs w:val="22"/>
                  <w:u w:val="none"/>
                </w:rPr>
                <w:t>.</w:t>
              </w:r>
            </w:hyperlink>
          </w:p>
        </w:tc>
        <w:tc>
          <w:tcPr>
            <w:tcW w:w="1016" w:type="dxa"/>
          </w:tcPr>
          <w:p w14:paraId="284D8D13" w14:textId="2C7DFED5" w:rsidR="00EE19F7" w:rsidRPr="00B51460" w:rsidRDefault="00EE19F7" w:rsidP="0098338A">
            <w:pPr>
              <w:rPr>
                <w:sz w:val="22"/>
                <w:szCs w:val="22"/>
                <w:lang w:val="en-US"/>
              </w:rPr>
            </w:pPr>
            <w:r w:rsidRPr="00B51460">
              <w:rPr>
                <w:sz w:val="22"/>
                <w:szCs w:val="22"/>
                <w:lang w:val="en-US"/>
              </w:rPr>
              <w:sym w:font="Symbol" w:char="F03C"/>
            </w:r>
            <w:r w:rsidRPr="00B51460">
              <w:rPr>
                <w:sz w:val="22"/>
                <w:szCs w:val="22"/>
                <w:lang w:val="en-US"/>
              </w:rPr>
              <w:t>1%</w:t>
            </w:r>
          </w:p>
        </w:tc>
      </w:tr>
      <w:tr w:rsidR="0076477D" w:rsidRPr="00B51460" w14:paraId="403C054B" w14:textId="77777777" w:rsidTr="00F90C14">
        <w:tc>
          <w:tcPr>
            <w:tcW w:w="4621" w:type="dxa"/>
          </w:tcPr>
          <w:p w14:paraId="460FD966" w14:textId="630A2A7F" w:rsidR="0076477D" w:rsidRPr="007A7E64" w:rsidRDefault="00FD6A65" w:rsidP="0098338A">
            <w:pPr>
              <w:rPr>
                <w:sz w:val="22"/>
                <w:szCs w:val="22"/>
                <w:lang w:val="en-US"/>
              </w:rPr>
            </w:pPr>
            <w:hyperlink r:id="rId78" w:anchor="c42795f3-f740-4239-90c8-6a536c1804cf" w:history="1">
              <w:r w:rsidR="00577134" w:rsidRPr="007A7E64">
                <w:rPr>
                  <w:rStyle w:val="Hyperlink"/>
                  <w:i/>
                  <w:iCs/>
                  <w:color w:val="auto"/>
                  <w:sz w:val="22"/>
                  <w:szCs w:val="22"/>
                  <w:u w:val="none"/>
                </w:rPr>
                <w:t xml:space="preserve">Asphodelus microcarpus </w:t>
              </w:r>
              <w:r w:rsidR="00577134" w:rsidRPr="007A7E64">
                <w:rPr>
                  <w:rStyle w:val="Hyperlink"/>
                  <w:color w:val="auto"/>
                  <w:sz w:val="22"/>
                  <w:szCs w:val="22"/>
                  <w:u w:val="none"/>
                </w:rPr>
                <w:t>Viv.</w:t>
              </w:r>
            </w:hyperlink>
          </w:p>
        </w:tc>
        <w:tc>
          <w:tcPr>
            <w:tcW w:w="1016" w:type="dxa"/>
          </w:tcPr>
          <w:p w14:paraId="69140621" w14:textId="77777777" w:rsidR="0076477D" w:rsidRPr="00B51460" w:rsidRDefault="0076477D" w:rsidP="0098338A">
            <w:pPr>
              <w:rPr>
                <w:sz w:val="22"/>
                <w:szCs w:val="22"/>
                <w:lang w:val="en-US"/>
              </w:rPr>
            </w:pPr>
            <w:r w:rsidRPr="00B51460">
              <w:rPr>
                <w:sz w:val="22"/>
                <w:szCs w:val="22"/>
                <w:lang w:val="en-US"/>
              </w:rPr>
              <w:sym w:font="Symbol" w:char="F03C"/>
            </w:r>
            <w:r w:rsidRPr="00B51460">
              <w:rPr>
                <w:sz w:val="22"/>
                <w:szCs w:val="22"/>
                <w:lang w:val="en-US"/>
              </w:rPr>
              <w:t>1%</w:t>
            </w:r>
          </w:p>
        </w:tc>
      </w:tr>
      <w:tr w:rsidR="0076477D" w:rsidRPr="0012650F" w14:paraId="44DEABC4" w14:textId="77777777" w:rsidTr="00F90C14">
        <w:tc>
          <w:tcPr>
            <w:tcW w:w="4621" w:type="dxa"/>
          </w:tcPr>
          <w:p w14:paraId="59A3D7E6" w14:textId="0E725367" w:rsidR="0076477D" w:rsidRPr="007A7E64" w:rsidRDefault="00FD6A65" w:rsidP="0098338A">
            <w:pPr>
              <w:rPr>
                <w:sz w:val="22"/>
                <w:szCs w:val="22"/>
                <w:lang w:val="en-US"/>
              </w:rPr>
            </w:pPr>
            <w:hyperlink r:id="rId79" w:history="1">
              <w:r w:rsidR="00577134" w:rsidRPr="007A7E64">
                <w:rPr>
                  <w:rStyle w:val="Hyperlink"/>
                  <w:i/>
                  <w:iCs/>
                  <w:color w:val="auto"/>
                  <w:sz w:val="22"/>
                  <w:szCs w:val="22"/>
                  <w:u w:val="none"/>
                </w:rPr>
                <w:t xml:space="preserve">Asphodeline lutea </w:t>
              </w:r>
              <w:r w:rsidR="00577134" w:rsidRPr="007A7E64">
                <w:rPr>
                  <w:rStyle w:val="Hyperlink"/>
                  <w:color w:val="auto"/>
                  <w:sz w:val="22"/>
                  <w:szCs w:val="22"/>
                  <w:u w:val="none"/>
                </w:rPr>
                <w:t>(L.) Rchb.</w:t>
              </w:r>
            </w:hyperlink>
          </w:p>
        </w:tc>
        <w:tc>
          <w:tcPr>
            <w:tcW w:w="1016" w:type="dxa"/>
          </w:tcPr>
          <w:p w14:paraId="7D9E8198" w14:textId="77777777" w:rsidR="0076477D" w:rsidRPr="0012650F" w:rsidRDefault="0076477D" w:rsidP="0098338A">
            <w:pPr>
              <w:rPr>
                <w:sz w:val="22"/>
                <w:szCs w:val="22"/>
                <w:lang w:val="en-US"/>
              </w:rPr>
            </w:pPr>
            <w:r w:rsidRPr="0012650F">
              <w:rPr>
                <w:sz w:val="22"/>
                <w:szCs w:val="22"/>
                <w:lang w:val="en-US"/>
              </w:rPr>
              <w:t>1-10%</w:t>
            </w:r>
          </w:p>
        </w:tc>
      </w:tr>
      <w:tr w:rsidR="0076477D" w:rsidRPr="0012650F" w14:paraId="657BEF78" w14:textId="77777777" w:rsidTr="00F90C14">
        <w:tc>
          <w:tcPr>
            <w:tcW w:w="4621" w:type="dxa"/>
          </w:tcPr>
          <w:p w14:paraId="2D70484F" w14:textId="384CD8D5" w:rsidR="0076477D" w:rsidRPr="007A7E64" w:rsidRDefault="00FD6A65" w:rsidP="0098338A">
            <w:pPr>
              <w:rPr>
                <w:i/>
                <w:sz w:val="22"/>
                <w:szCs w:val="22"/>
              </w:rPr>
            </w:pPr>
            <w:hyperlink r:id="rId80" w:history="1">
              <w:r w:rsidR="00577134" w:rsidRPr="007A7E64">
                <w:rPr>
                  <w:rStyle w:val="Hyperlink"/>
                  <w:i/>
                  <w:iCs/>
                  <w:color w:val="auto"/>
                  <w:sz w:val="22"/>
                  <w:szCs w:val="22"/>
                  <w:u w:val="none"/>
                </w:rPr>
                <w:t>Moltkia petraea</w:t>
              </w:r>
              <w:r w:rsidR="00577134" w:rsidRPr="007A7E64">
                <w:rPr>
                  <w:rStyle w:val="Hyperlink"/>
                  <w:i/>
                  <w:color w:val="auto"/>
                  <w:sz w:val="22"/>
                  <w:szCs w:val="22"/>
                  <w:u w:val="none"/>
                </w:rPr>
                <w:t xml:space="preserve"> </w:t>
              </w:r>
              <w:r w:rsidR="00577134" w:rsidRPr="007A7E64">
                <w:rPr>
                  <w:rStyle w:val="Hyperlink"/>
                  <w:color w:val="auto"/>
                  <w:sz w:val="22"/>
                  <w:szCs w:val="22"/>
                  <w:u w:val="none"/>
                </w:rPr>
                <w:t>(Tratt.) Griseb.</w:t>
              </w:r>
            </w:hyperlink>
          </w:p>
        </w:tc>
        <w:tc>
          <w:tcPr>
            <w:tcW w:w="1016" w:type="dxa"/>
          </w:tcPr>
          <w:p w14:paraId="4792CAD4" w14:textId="77777777" w:rsidR="0076477D" w:rsidRPr="0012650F" w:rsidRDefault="0076477D" w:rsidP="0098338A">
            <w:pPr>
              <w:rPr>
                <w:sz w:val="22"/>
                <w:szCs w:val="22"/>
                <w:lang w:val="en-US"/>
              </w:rPr>
            </w:pPr>
            <w:r w:rsidRPr="0012650F">
              <w:rPr>
                <w:sz w:val="22"/>
                <w:szCs w:val="22"/>
                <w:lang w:val="en-US"/>
              </w:rPr>
              <w:t>~25%</w:t>
            </w:r>
          </w:p>
        </w:tc>
      </w:tr>
      <w:tr w:rsidR="0076477D" w:rsidRPr="0012650F" w14:paraId="2D9CA8D6" w14:textId="77777777" w:rsidTr="00F90C14">
        <w:tc>
          <w:tcPr>
            <w:tcW w:w="4621" w:type="dxa"/>
          </w:tcPr>
          <w:p w14:paraId="5E9EC13C" w14:textId="56B88898" w:rsidR="0076477D" w:rsidRPr="007A7E64" w:rsidRDefault="00FD6A65" w:rsidP="0098338A">
            <w:pPr>
              <w:rPr>
                <w:sz w:val="22"/>
                <w:szCs w:val="22"/>
                <w:lang w:val="en-US"/>
              </w:rPr>
            </w:pPr>
            <w:hyperlink r:id="rId81" w:history="1">
              <w:r w:rsidR="002A56F0" w:rsidRPr="007A7E64">
                <w:rPr>
                  <w:rStyle w:val="Hyperlink"/>
                  <w:i/>
                  <w:iCs/>
                  <w:color w:val="auto"/>
                  <w:sz w:val="22"/>
                  <w:szCs w:val="22"/>
                  <w:u w:val="none"/>
                </w:rPr>
                <w:t xml:space="preserve">Silene vulgaris </w:t>
              </w:r>
              <w:r w:rsidR="002A56F0" w:rsidRPr="007A7E64">
                <w:rPr>
                  <w:rStyle w:val="Hyperlink"/>
                  <w:color w:val="auto"/>
                  <w:sz w:val="22"/>
                  <w:szCs w:val="22"/>
                  <w:u w:val="none"/>
                </w:rPr>
                <w:t>(Moench) Garcke</w:t>
              </w:r>
            </w:hyperlink>
          </w:p>
        </w:tc>
        <w:tc>
          <w:tcPr>
            <w:tcW w:w="1016" w:type="dxa"/>
          </w:tcPr>
          <w:p w14:paraId="0B67F131" w14:textId="77777777" w:rsidR="0076477D" w:rsidRPr="0012650F" w:rsidRDefault="0076477D" w:rsidP="0098338A">
            <w:pPr>
              <w:rPr>
                <w:sz w:val="22"/>
                <w:szCs w:val="22"/>
                <w:lang w:val="en-US"/>
              </w:rPr>
            </w:pPr>
            <w:r w:rsidRPr="0012650F">
              <w:rPr>
                <w:sz w:val="22"/>
                <w:szCs w:val="22"/>
                <w:lang w:val="en-US"/>
              </w:rPr>
              <w:sym w:font="Symbol" w:char="F03C"/>
            </w:r>
            <w:r w:rsidRPr="0012650F">
              <w:rPr>
                <w:sz w:val="22"/>
                <w:szCs w:val="22"/>
                <w:lang w:val="en-US"/>
              </w:rPr>
              <w:t>1%</w:t>
            </w:r>
          </w:p>
        </w:tc>
      </w:tr>
      <w:tr w:rsidR="0076477D" w:rsidRPr="00291644" w14:paraId="4099E9CC" w14:textId="77777777" w:rsidTr="00F90C14">
        <w:tc>
          <w:tcPr>
            <w:tcW w:w="4621" w:type="dxa"/>
          </w:tcPr>
          <w:p w14:paraId="6E05F0E2" w14:textId="1663396D" w:rsidR="0076477D" w:rsidRPr="00291644" w:rsidRDefault="00FD6A65" w:rsidP="0098338A">
            <w:pPr>
              <w:rPr>
                <w:sz w:val="22"/>
                <w:szCs w:val="22"/>
                <w:lang w:val="en-US"/>
              </w:rPr>
            </w:pPr>
            <w:hyperlink r:id="rId82" w:history="1">
              <w:r w:rsidR="009E22C9" w:rsidRPr="00291644">
                <w:rPr>
                  <w:rStyle w:val="Hyperlink"/>
                  <w:i/>
                  <w:iCs/>
                  <w:color w:val="auto"/>
                  <w:sz w:val="22"/>
                  <w:szCs w:val="22"/>
                  <w:u w:val="none"/>
                </w:rPr>
                <w:t xml:space="preserve">Satureja montana </w:t>
              </w:r>
              <w:r w:rsidR="009E22C9" w:rsidRPr="00291644">
                <w:rPr>
                  <w:rStyle w:val="Hyperlink"/>
                  <w:color w:val="auto"/>
                  <w:sz w:val="22"/>
                  <w:szCs w:val="22"/>
                  <w:u w:val="none"/>
                </w:rPr>
                <w:t>L.</w:t>
              </w:r>
            </w:hyperlink>
          </w:p>
        </w:tc>
        <w:tc>
          <w:tcPr>
            <w:tcW w:w="1016" w:type="dxa"/>
          </w:tcPr>
          <w:p w14:paraId="74F6F174" w14:textId="77777777" w:rsidR="0076477D" w:rsidRPr="00291644" w:rsidRDefault="0076477D" w:rsidP="0098338A">
            <w:pPr>
              <w:rPr>
                <w:sz w:val="22"/>
                <w:szCs w:val="22"/>
                <w:lang w:val="en-US"/>
              </w:rPr>
            </w:pPr>
            <w:r w:rsidRPr="00291644">
              <w:rPr>
                <w:sz w:val="22"/>
                <w:szCs w:val="22"/>
                <w:lang w:val="en-US"/>
              </w:rPr>
              <w:t>1-5%</w:t>
            </w:r>
          </w:p>
        </w:tc>
      </w:tr>
      <w:tr w:rsidR="0076477D" w:rsidRPr="00291644" w14:paraId="3BEAE335" w14:textId="77777777" w:rsidTr="00F90C14">
        <w:tc>
          <w:tcPr>
            <w:tcW w:w="4621" w:type="dxa"/>
          </w:tcPr>
          <w:p w14:paraId="6BAB1E49" w14:textId="0AE6DF44" w:rsidR="0076477D" w:rsidRPr="00291644" w:rsidRDefault="00FD6A65" w:rsidP="0098338A">
            <w:pPr>
              <w:rPr>
                <w:sz w:val="22"/>
                <w:szCs w:val="22"/>
                <w:lang w:val="en-US"/>
              </w:rPr>
            </w:pPr>
            <w:hyperlink r:id="rId83" w:history="1">
              <w:r w:rsidR="009E22C9" w:rsidRPr="00291644">
                <w:rPr>
                  <w:rStyle w:val="Hyperlink"/>
                  <w:i/>
                  <w:iCs/>
                  <w:color w:val="auto"/>
                  <w:sz w:val="22"/>
                  <w:szCs w:val="22"/>
                  <w:u w:val="none"/>
                </w:rPr>
                <w:t xml:space="preserve">Smilax aspera </w:t>
              </w:r>
              <w:r w:rsidR="009E22C9" w:rsidRPr="00291644">
                <w:rPr>
                  <w:rStyle w:val="Hyperlink"/>
                  <w:color w:val="auto"/>
                  <w:sz w:val="22"/>
                  <w:szCs w:val="22"/>
                  <w:u w:val="none"/>
                </w:rPr>
                <w:t>L.</w:t>
              </w:r>
            </w:hyperlink>
          </w:p>
        </w:tc>
        <w:tc>
          <w:tcPr>
            <w:tcW w:w="1016" w:type="dxa"/>
          </w:tcPr>
          <w:p w14:paraId="1EB5B4EE" w14:textId="77777777" w:rsidR="0076477D" w:rsidRPr="00291644" w:rsidRDefault="0076477D" w:rsidP="0098338A">
            <w:pPr>
              <w:rPr>
                <w:sz w:val="22"/>
                <w:szCs w:val="22"/>
                <w:lang w:val="en-US"/>
              </w:rPr>
            </w:pPr>
            <w:r w:rsidRPr="00291644">
              <w:rPr>
                <w:sz w:val="22"/>
                <w:szCs w:val="22"/>
                <w:lang w:val="en-US"/>
              </w:rPr>
              <w:sym w:font="Symbol" w:char="F03C"/>
            </w:r>
            <w:r w:rsidRPr="00291644">
              <w:rPr>
                <w:sz w:val="22"/>
                <w:szCs w:val="22"/>
                <w:lang w:val="en-US"/>
              </w:rPr>
              <w:t>1%</w:t>
            </w:r>
          </w:p>
        </w:tc>
      </w:tr>
      <w:tr w:rsidR="005D57D6" w:rsidRPr="00291644" w14:paraId="6DFBF101" w14:textId="77777777" w:rsidTr="00F90C14">
        <w:tc>
          <w:tcPr>
            <w:tcW w:w="4621" w:type="dxa"/>
          </w:tcPr>
          <w:p w14:paraId="03D3F168" w14:textId="1F9088BB" w:rsidR="005D57D6" w:rsidRPr="00291644" w:rsidRDefault="00FD6A65" w:rsidP="0098338A">
            <w:pPr>
              <w:rPr>
                <w:sz w:val="22"/>
                <w:szCs w:val="22"/>
                <w:lang w:val="en-US"/>
              </w:rPr>
            </w:pPr>
            <w:hyperlink r:id="rId84" w:history="1">
              <w:r w:rsidR="009E22C9" w:rsidRPr="00291644">
                <w:rPr>
                  <w:rStyle w:val="Hyperlink"/>
                  <w:i/>
                  <w:iCs/>
                  <w:color w:val="auto"/>
                  <w:sz w:val="22"/>
                  <w:szCs w:val="22"/>
                  <w:u w:val="none"/>
                </w:rPr>
                <w:t xml:space="preserve">Clematis flammula </w:t>
              </w:r>
              <w:r w:rsidR="009E22C9" w:rsidRPr="00291644">
                <w:rPr>
                  <w:rStyle w:val="Hyperlink"/>
                  <w:color w:val="auto"/>
                  <w:sz w:val="22"/>
                  <w:szCs w:val="22"/>
                  <w:u w:val="none"/>
                </w:rPr>
                <w:t>L.</w:t>
              </w:r>
            </w:hyperlink>
          </w:p>
        </w:tc>
        <w:tc>
          <w:tcPr>
            <w:tcW w:w="1016" w:type="dxa"/>
          </w:tcPr>
          <w:p w14:paraId="74E0C53F" w14:textId="509F0E4F" w:rsidR="005D57D6" w:rsidRPr="00291644" w:rsidRDefault="005D57D6" w:rsidP="0098338A">
            <w:pPr>
              <w:rPr>
                <w:sz w:val="22"/>
                <w:szCs w:val="22"/>
                <w:lang w:val="en-US"/>
              </w:rPr>
            </w:pPr>
            <w:r w:rsidRPr="00291644">
              <w:rPr>
                <w:sz w:val="22"/>
                <w:szCs w:val="22"/>
                <w:lang w:val="en-US"/>
              </w:rPr>
              <w:sym w:font="Symbol" w:char="F03C"/>
            </w:r>
            <w:r w:rsidRPr="00291644">
              <w:rPr>
                <w:sz w:val="22"/>
                <w:szCs w:val="22"/>
                <w:lang w:val="en-US"/>
              </w:rPr>
              <w:t>1%</w:t>
            </w:r>
          </w:p>
        </w:tc>
      </w:tr>
      <w:tr w:rsidR="0076477D" w:rsidRPr="00291644" w14:paraId="3A719F51" w14:textId="77777777" w:rsidTr="00F90C14">
        <w:tc>
          <w:tcPr>
            <w:tcW w:w="4621" w:type="dxa"/>
          </w:tcPr>
          <w:p w14:paraId="3D1B2C70" w14:textId="64C9DDEC" w:rsidR="0076477D" w:rsidRPr="00291644" w:rsidRDefault="00FD6A65" w:rsidP="0098338A">
            <w:pPr>
              <w:rPr>
                <w:sz w:val="22"/>
                <w:szCs w:val="22"/>
                <w:lang w:val="en-US"/>
              </w:rPr>
            </w:pPr>
            <w:hyperlink r:id="rId85" w:history="1">
              <w:r w:rsidR="00FE300D" w:rsidRPr="00291644">
                <w:rPr>
                  <w:rStyle w:val="Hyperlink"/>
                  <w:i/>
                  <w:iCs/>
                  <w:color w:val="auto"/>
                  <w:sz w:val="22"/>
                  <w:szCs w:val="22"/>
                  <w:u w:val="none"/>
                </w:rPr>
                <w:t xml:space="preserve">Tanacetum cinerariifolium </w:t>
              </w:r>
              <w:r w:rsidR="00FE300D" w:rsidRPr="00291644">
                <w:rPr>
                  <w:rStyle w:val="Hyperlink"/>
                  <w:color w:val="auto"/>
                  <w:sz w:val="22"/>
                  <w:szCs w:val="22"/>
                  <w:u w:val="none"/>
                </w:rPr>
                <w:t>(Trevir.) Sch. Bip.</w:t>
              </w:r>
            </w:hyperlink>
          </w:p>
        </w:tc>
        <w:tc>
          <w:tcPr>
            <w:tcW w:w="1016" w:type="dxa"/>
          </w:tcPr>
          <w:p w14:paraId="5684A9C4" w14:textId="77777777" w:rsidR="0076477D" w:rsidRPr="00291644" w:rsidRDefault="0076477D" w:rsidP="0098338A">
            <w:pPr>
              <w:rPr>
                <w:sz w:val="22"/>
                <w:szCs w:val="22"/>
                <w:lang w:val="en-US"/>
              </w:rPr>
            </w:pPr>
            <w:r w:rsidRPr="00291644">
              <w:rPr>
                <w:sz w:val="22"/>
                <w:szCs w:val="22"/>
                <w:lang w:val="en-US"/>
              </w:rPr>
              <w:sym w:font="Symbol" w:char="F03C"/>
            </w:r>
            <w:r w:rsidRPr="00291644">
              <w:rPr>
                <w:sz w:val="22"/>
                <w:szCs w:val="22"/>
                <w:lang w:val="en-US"/>
              </w:rPr>
              <w:t>1%</w:t>
            </w:r>
          </w:p>
        </w:tc>
      </w:tr>
      <w:tr w:rsidR="0076477D" w:rsidRPr="00291644" w14:paraId="3D003D43" w14:textId="77777777" w:rsidTr="00F90C14">
        <w:tc>
          <w:tcPr>
            <w:tcW w:w="4621" w:type="dxa"/>
          </w:tcPr>
          <w:p w14:paraId="33F9BB78" w14:textId="13901F94" w:rsidR="0076477D" w:rsidRPr="00291644" w:rsidRDefault="00FD6A65" w:rsidP="0098338A">
            <w:pPr>
              <w:rPr>
                <w:sz w:val="22"/>
                <w:szCs w:val="22"/>
                <w:lang w:val="en-US"/>
              </w:rPr>
            </w:pPr>
            <w:hyperlink r:id="rId86" w:history="1">
              <w:r w:rsidR="00FE300D" w:rsidRPr="00291644">
                <w:rPr>
                  <w:rStyle w:val="Hyperlink"/>
                  <w:i/>
                  <w:iCs/>
                  <w:color w:val="auto"/>
                  <w:sz w:val="22"/>
                  <w:szCs w:val="22"/>
                  <w:u w:val="none"/>
                </w:rPr>
                <w:t xml:space="preserve">Orlaya grandiflora </w:t>
              </w:r>
              <w:r w:rsidR="00FE300D" w:rsidRPr="00291644">
                <w:rPr>
                  <w:rStyle w:val="Hyperlink"/>
                  <w:color w:val="auto"/>
                  <w:sz w:val="22"/>
                  <w:szCs w:val="22"/>
                  <w:u w:val="none"/>
                </w:rPr>
                <w:t>(L.) Hoffm.</w:t>
              </w:r>
            </w:hyperlink>
          </w:p>
        </w:tc>
        <w:tc>
          <w:tcPr>
            <w:tcW w:w="1016" w:type="dxa"/>
          </w:tcPr>
          <w:p w14:paraId="0E99CAA8" w14:textId="77777777" w:rsidR="0076477D" w:rsidRPr="00291644" w:rsidRDefault="0076477D" w:rsidP="0098338A">
            <w:pPr>
              <w:rPr>
                <w:sz w:val="22"/>
                <w:szCs w:val="22"/>
                <w:lang w:val="en-US"/>
              </w:rPr>
            </w:pPr>
            <w:r w:rsidRPr="00291644">
              <w:rPr>
                <w:sz w:val="22"/>
                <w:szCs w:val="22"/>
                <w:lang w:val="en-US"/>
              </w:rPr>
              <w:sym w:font="Symbol" w:char="F03C"/>
            </w:r>
            <w:r w:rsidRPr="00291644">
              <w:rPr>
                <w:sz w:val="22"/>
                <w:szCs w:val="22"/>
                <w:lang w:val="en-US"/>
              </w:rPr>
              <w:t>1%</w:t>
            </w:r>
          </w:p>
        </w:tc>
      </w:tr>
      <w:tr w:rsidR="0076477D" w:rsidRPr="00291644" w14:paraId="3D6C29F2" w14:textId="77777777" w:rsidTr="00F90C14">
        <w:tc>
          <w:tcPr>
            <w:tcW w:w="4621" w:type="dxa"/>
          </w:tcPr>
          <w:p w14:paraId="4D3B0FF3" w14:textId="27172C68" w:rsidR="0076477D" w:rsidRPr="00291644" w:rsidRDefault="00FD6A65" w:rsidP="0098338A">
            <w:pPr>
              <w:rPr>
                <w:sz w:val="22"/>
                <w:szCs w:val="22"/>
                <w:lang w:val="en-US"/>
              </w:rPr>
            </w:pPr>
            <w:hyperlink r:id="rId87" w:history="1">
              <w:r w:rsidR="00FE300D" w:rsidRPr="00291644">
                <w:rPr>
                  <w:rStyle w:val="Hyperlink"/>
                  <w:i/>
                  <w:iCs/>
                  <w:color w:val="auto"/>
                  <w:sz w:val="22"/>
                  <w:szCs w:val="22"/>
                  <w:u w:val="none"/>
                </w:rPr>
                <w:t xml:space="preserve">Seseli globiferum </w:t>
              </w:r>
              <w:r w:rsidR="00FE300D" w:rsidRPr="00291644">
                <w:rPr>
                  <w:rStyle w:val="Hyperlink"/>
                  <w:color w:val="auto"/>
                  <w:sz w:val="22"/>
                  <w:szCs w:val="22"/>
                  <w:u w:val="none"/>
                </w:rPr>
                <w:t>Vis.</w:t>
              </w:r>
            </w:hyperlink>
          </w:p>
        </w:tc>
        <w:tc>
          <w:tcPr>
            <w:tcW w:w="1016" w:type="dxa"/>
          </w:tcPr>
          <w:p w14:paraId="6DDFCA98" w14:textId="77777777" w:rsidR="0076477D" w:rsidRPr="00291644" w:rsidRDefault="0076477D" w:rsidP="0098338A">
            <w:pPr>
              <w:rPr>
                <w:sz w:val="22"/>
                <w:szCs w:val="22"/>
                <w:lang w:val="en-US"/>
              </w:rPr>
            </w:pPr>
            <w:r w:rsidRPr="00291644">
              <w:rPr>
                <w:sz w:val="22"/>
                <w:szCs w:val="22"/>
                <w:lang w:val="en-US"/>
              </w:rPr>
              <w:t>5%</w:t>
            </w:r>
          </w:p>
        </w:tc>
      </w:tr>
      <w:tr w:rsidR="0076477D" w:rsidRPr="00291644" w14:paraId="54C09C21" w14:textId="77777777" w:rsidTr="00F90C14">
        <w:tc>
          <w:tcPr>
            <w:tcW w:w="4621" w:type="dxa"/>
          </w:tcPr>
          <w:p w14:paraId="799204FF" w14:textId="5D4819BE" w:rsidR="0076477D" w:rsidRPr="00291644" w:rsidRDefault="00FD6A65" w:rsidP="0098338A">
            <w:pPr>
              <w:rPr>
                <w:sz w:val="22"/>
                <w:szCs w:val="22"/>
                <w:lang w:val="en-US"/>
              </w:rPr>
            </w:pPr>
            <w:hyperlink r:id="rId88" w:history="1">
              <w:r w:rsidR="00FE300D" w:rsidRPr="00291644">
                <w:rPr>
                  <w:rStyle w:val="Hyperlink"/>
                  <w:i/>
                  <w:iCs/>
                  <w:color w:val="auto"/>
                  <w:sz w:val="22"/>
                  <w:szCs w:val="22"/>
                  <w:u w:val="none"/>
                </w:rPr>
                <w:t xml:space="preserve">Campanula austroadriatica </w:t>
              </w:r>
              <w:r w:rsidR="00FE300D" w:rsidRPr="00291644">
                <w:rPr>
                  <w:rStyle w:val="Hyperlink"/>
                  <w:color w:val="auto"/>
                  <w:sz w:val="22"/>
                  <w:szCs w:val="22"/>
                  <w:u w:val="none"/>
                </w:rPr>
                <w:t>D. Lakušić &amp;Kovačić</w:t>
              </w:r>
            </w:hyperlink>
          </w:p>
        </w:tc>
        <w:tc>
          <w:tcPr>
            <w:tcW w:w="1016" w:type="dxa"/>
          </w:tcPr>
          <w:p w14:paraId="71D6B3E7" w14:textId="77777777" w:rsidR="0076477D" w:rsidRPr="00291644" w:rsidRDefault="0076477D" w:rsidP="0098338A">
            <w:pPr>
              <w:rPr>
                <w:sz w:val="22"/>
                <w:szCs w:val="22"/>
                <w:lang w:val="en-US"/>
              </w:rPr>
            </w:pPr>
            <w:r w:rsidRPr="00291644">
              <w:rPr>
                <w:sz w:val="22"/>
                <w:szCs w:val="22"/>
                <w:lang w:val="en-US"/>
              </w:rPr>
              <w:t>5-10%</w:t>
            </w:r>
          </w:p>
        </w:tc>
      </w:tr>
      <w:tr w:rsidR="0076477D" w:rsidRPr="00291644" w14:paraId="6DFE7EC3" w14:textId="77777777" w:rsidTr="00F90C14">
        <w:tc>
          <w:tcPr>
            <w:tcW w:w="4621" w:type="dxa"/>
          </w:tcPr>
          <w:p w14:paraId="7C327786" w14:textId="55782579" w:rsidR="0076477D" w:rsidRPr="00291644" w:rsidRDefault="00FD6A65" w:rsidP="0098338A">
            <w:pPr>
              <w:rPr>
                <w:sz w:val="22"/>
                <w:szCs w:val="22"/>
                <w:lang w:val="en-US"/>
              </w:rPr>
            </w:pPr>
            <w:hyperlink r:id="rId89" w:anchor="10f94883-332a-4994-a3c3-cf1cc8b5e948" w:history="1">
              <w:r w:rsidR="009160EE" w:rsidRPr="00291644">
                <w:rPr>
                  <w:rStyle w:val="Hyperlink"/>
                  <w:i/>
                  <w:iCs/>
                  <w:color w:val="auto"/>
                  <w:sz w:val="22"/>
                  <w:szCs w:val="22"/>
                  <w:u w:val="none"/>
                </w:rPr>
                <w:t xml:space="preserve">Ceterach officinarum </w:t>
              </w:r>
              <w:r w:rsidR="009160EE" w:rsidRPr="00291644">
                <w:rPr>
                  <w:rStyle w:val="Hyperlink"/>
                  <w:color w:val="auto"/>
                  <w:sz w:val="22"/>
                  <w:szCs w:val="22"/>
                  <w:u w:val="none"/>
                </w:rPr>
                <w:t>DC.</w:t>
              </w:r>
            </w:hyperlink>
            <w:r w:rsidR="00F07A0A" w:rsidRPr="00291644">
              <w:rPr>
                <w:rStyle w:val="Hyperlink"/>
                <w:color w:val="auto"/>
                <w:sz w:val="22"/>
                <w:szCs w:val="22"/>
                <w:u w:val="none"/>
              </w:rPr>
              <w:t xml:space="preserve"> </w:t>
            </w:r>
            <w:r w:rsidR="00F07A0A" w:rsidRPr="00291644">
              <w:rPr>
                <w:rStyle w:val="Hyperlink"/>
                <w:color w:val="auto"/>
                <w:sz w:val="22"/>
                <w:szCs w:val="22"/>
              </w:rPr>
              <w:t>(</w:t>
            </w:r>
            <w:r w:rsidR="00F07A0A" w:rsidRPr="00291644">
              <w:rPr>
                <w:rStyle w:val="Hyperlink"/>
                <w:i/>
                <w:color w:val="auto"/>
                <w:sz w:val="22"/>
                <w:szCs w:val="22"/>
                <w:u w:val="none"/>
              </w:rPr>
              <w:t xml:space="preserve">syn </w:t>
            </w:r>
            <w:r w:rsidR="00F07A0A" w:rsidRPr="00291644">
              <w:rPr>
                <w:i/>
                <w:sz w:val="22"/>
                <w:szCs w:val="22"/>
              </w:rPr>
              <w:t>Asplenium</w:t>
            </w:r>
            <w:r w:rsidR="00F07A0A" w:rsidRPr="00291644">
              <w:rPr>
                <w:sz w:val="22"/>
                <w:szCs w:val="22"/>
              </w:rPr>
              <w:t xml:space="preserve"> </w:t>
            </w:r>
            <w:r w:rsidR="00F07A0A" w:rsidRPr="00291644">
              <w:rPr>
                <w:i/>
                <w:sz w:val="22"/>
                <w:szCs w:val="22"/>
              </w:rPr>
              <w:t xml:space="preserve">ceterach </w:t>
            </w:r>
            <w:r w:rsidR="00F07A0A" w:rsidRPr="00291644">
              <w:rPr>
                <w:sz w:val="22"/>
                <w:szCs w:val="22"/>
              </w:rPr>
              <w:t>L.)</w:t>
            </w:r>
          </w:p>
        </w:tc>
        <w:tc>
          <w:tcPr>
            <w:tcW w:w="1016" w:type="dxa"/>
          </w:tcPr>
          <w:p w14:paraId="37205235" w14:textId="77777777" w:rsidR="0076477D" w:rsidRPr="00291644" w:rsidRDefault="0076477D" w:rsidP="0098338A">
            <w:pPr>
              <w:rPr>
                <w:sz w:val="22"/>
                <w:szCs w:val="22"/>
                <w:lang w:val="en-US"/>
              </w:rPr>
            </w:pPr>
            <w:r w:rsidRPr="00291644">
              <w:rPr>
                <w:sz w:val="22"/>
                <w:szCs w:val="22"/>
                <w:lang w:val="en-US"/>
              </w:rPr>
              <w:t>5-6%</w:t>
            </w:r>
          </w:p>
        </w:tc>
      </w:tr>
      <w:tr w:rsidR="0076477D" w:rsidRPr="00291644" w14:paraId="0C9388A6" w14:textId="77777777" w:rsidTr="00F90C14">
        <w:tc>
          <w:tcPr>
            <w:tcW w:w="4621" w:type="dxa"/>
          </w:tcPr>
          <w:p w14:paraId="5751F1EE" w14:textId="298133AA" w:rsidR="0076477D" w:rsidRPr="00291644" w:rsidRDefault="00FD6A65" w:rsidP="0098338A">
            <w:pPr>
              <w:rPr>
                <w:sz w:val="22"/>
                <w:szCs w:val="22"/>
                <w:lang w:val="en-US"/>
              </w:rPr>
            </w:pPr>
            <w:hyperlink r:id="rId90" w:history="1">
              <w:r w:rsidR="009160EE" w:rsidRPr="00291644">
                <w:rPr>
                  <w:rStyle w:val="Hyperlink"/>
                  <w:i/>
                  <w:iCs/>
                  <w:color w:val="auto"/>
                  <w:sz w:val="22"/>
                  <w:szCs w:val="22"/>
                  <w:u w:val="none"/>
                </w:rPr>
                <w:t xml:space="preserve">Polypodium vulgare </w:t>
              </w:r>
              <w:r w:rsidR="009160EE" w:rsidRPr="00291644">
                <w:rPr>
                  <w:rStyle w:val="Hyperlink"/>
                  <w:color w:val="auto"/>
                  <w:sz w:val="22"/>
                  <w:szCs w:val="22"/>
                  <w:u w:val="none"/>
                </w:rPr>
                <w:t>L.</w:t>
              </w:r>
            </w:hyperlink>
          </w:p>
        </w:tc>
        <w:tc>
          <w:tcPr>
            <w:tcW w:w="1016" w:type="dxa"/>
          </w:tcPr>
          <w:p w14:paraId="7DBB114C" w14:textId="77777777" w:rsidR="0076477D" w:rsidRPr="00291644" w:rsidRDefault="0076477D" w:rsidP="0098338A">
            <w:pPr>
              <w:rPr>
                <w:sz w:val="22"/>
                <w:szCs w:val="22"/>
                <w:lang w:val="en-US"/>
              </w:rPr>
            </w:pPr>
            <w:r w:rsidRPr="00291644">
              <w:rPr>
                <w:sz w:val="22"/>
                <w:szCs w:val="22"/>
                <w:lang w:val="en-US"/>
              </w:rPr>
              <w:sym w:font="Symbol" w:char="F03C"/>
            </w:r>
            <w:r w:rsidRPr="00291644">
              <w:rPr>
                <w:sz w:val="22"/>
                <w:szCs w:val="22"/>
                <w:lang w:val="en-US"/>
              </w:rPr>
              <w:t>1%</w:t>
            </w:r>
          </w:p>
        </w:tc>
      </w:tr>
      <w:tr w:rsidR="0076477D" w:rsidRPr="00291644" w14:paraId="12236990" w14:textId="77777777" w:rsidTr="00F90C14">
        <w:tc>
          <w:tcPr>
            <w:tcW w:w="4621" w:type="dxa"/>
          </w:tcPr>
          <w:p w14:paraId="12EDFB55" w14:textId="71521BF3" w:rsidR="0076477D" w:rsidRPr="00291644" w:rsidRDefault="00FD6A65" w:rsidP="0098338A">
            <w:pPr>
              <w:rPr>
                <w:sz w:val="22"/>
                <w:szCs w:val="22"/>
                <w:lang w:val="en-US"/>
              </w:rPr>
            </w:pPr>
            <w:hyperlink r:id="rId91" w:history="1">
              <w:r w:rsidR="009160EE" w:rsidRPr="00291644">
                <w:rPr>
                  <w:rStyle w:val="Hyperlink"/>
                  <w:i/>
                  <w:iCs/>
                  <w:color w:val="auto"/>
                  <w:sz w:val="22"/>
                  <w:szCs w:val="22"/>
                  <w:u w:val="none"/>
                </w:rPr>
                <w:t xml:space="preserve">Asplenium trichomanes </w:t>
              </w:r>
              <w:r w:rsidR="009160EE" w:rsidRPr="00291644">
                <w:rPr>
                  <w:rStyle w:val="Hyperlink"/>
                  <w:color w:val="auto"/>
                  <w:sz w:val="22"/>
                  <w:szCs w:val="22"/>
                  <w:u w:val="none"/>
                </w:rPr>
                <w:t>L.</w:t>
              </w:r>
            </w:hyperlink>
          </w:p>
        </w:tc>
        <w:tc>
          <w:tcPr>
            <w:tcW w:w="1016" w:type="dxa"/>
          </w:tcPr>
          <w:p w14:paraId="4ECFBA1A" w14:textId="77777777" w:rsidR="0076477D" w:rsidRPr="00291644" w:rsidRDefault="0076477D" w:rsidP="0098338A">
            <w:pPr>
              <w:rPr>
                <w:sz w:val="22"/>
                <w:szCs w:val="22"/>
                <w:lang w:val="en-US"/>
              </w:rPr>
            </w:pPr>
            <w:r w:rsidRPr="00291644">
              <w:rPr>
                <w:sz w:val="22"/>
                <w:szCs w:val="22"/>
                <w:lang w:val="en-US"/>
              </w:rPr>
              <w:sym w:font="Symbol" w:char="F03C"/>
            </w:r>
            <w:r w:rsidRPr="00291644">
              <w:rPr>
                <w:sz w:val="22"/>
                <w:szCs w:val="22"/>
                <w:lang w:val="en-US"/>
              </w:rPr>
              <w:t>1%</w:t>
            </w:r>
          </w:p>
        </w:tc>
      </w:tr>
      <w:tr w:rsidR="0076477D" w:rsidRPr="00291644" w14:paraId="601F5BCC" w14:textId="77777777" w:rsidTr="00F90C14">
        <w:tc>
          <w:tcPr>
            <w:tcW w:w="4621" w:type="dxa"/>
          </w:tcPr>
          <w:p w14:paraId="73958549" w14:textId="4768C321" w:rsidR="0076477D" w:rsidRPr="00291644" w:rsidRDefault="00FD6A65" w:rsidP="0098338A">
            <w:pPr>
              <w:rPr>
                <w:sz w:val="22"/>
                <w:szCs w:val="22"/>
                <w:lang w:val="en-US"/>
              </w:rPr>
            </w:pPr>
            <w:hyperlink r:id="rId92" w:history="1">
              <w:r w:rsidR="00F17D4F" w:rsidRPr="00291644">
                <w:rPr>
                  <w:rStyle w:val="Hyperlink"/>
                  <w:i/>
                  <w:iCs/>
                  <w:color w:val="auto"/>
                  <w:sz w:val="22"/>
                  <w:szCs w:val="22"/>
                  <w:u w:val="none"/>
                </w:rPr>
                <w:t xml:space="preserve">Asparagus acutifolius </w:t>
              </w:r>
              <w:r w:rsidR="00F17D4F" w:rsidRPr="00291644">
                <w:rPr>
                  <w:rStyle w:val="Hyperlink"/>
                  <w:color w:val="auto"/>
                  <w:sz w:val="22"/>
                  <w:szCs w:val="22"/>
                  <w:u w:val="none"/>
                </w:rPr>
                <w:t>L.</w:t>
              </w:r>
            </w:hyperlink>
          </w:p>
        </w:tc>
        <w:tc>
          <w:tcPr>
            <w:tcW w:w="1016" w:type="dxa"/>
          </w:tcPr>
          <w:p w14:paraId="4A2748C4" w14:textId="77777777" w:rsidR="0076477D" w:rsidRPr="00291644" w:rsidRDefault="0076477D" w:rsidP="0098338A">
            <w:pPr>
              <w:rPr>
                <w:sz w:val="22"/>
                <w:szCs w:val="22"/>
                <w:lang w:val="en-US"/>
              </w:rPr>
            </w:pPr>
            <w:r w:rsidRPr="00291644">
              <w:rPr>
                <w:sz w:val="22"/>
                <w:szCs w:val="22"/>
                <w:lang w:val="en-US"/>
              </w:rPr>
              <w:sym w:font="Symbol" w:char="F03C"/>
            </w:r>
            <w:r w:rsidRPr="00291644">
              <w:rPr>
                <w:sz w:val="22"/>
                <w:szCs w:val="22"/>
                <w:lang w:val="en-US"/>
              </w:rPr>
              <w:t>1%</w:t>
            </w:r>
          </w:p>
        </w:tc>
      </w:tr>
      <w:tr w:rsidR="0076477D" w:rsidRPr="00291644" w14:paraId="53CDCA9F" w14:textId="77777777" w:rsidTr="00F90C14">
        <w:tc>
          <w:tcPr>
            <w:tcW w:w="4621" w:type="dxa"/>
          </w:tcPr>
          <w:p w14:paraId="2E117DB9" w14:textId="1A8BF64A" w:rsidR="0076477D" w:rsidRPr="00291644" w:rsidRDefault="00FD6A65" w:rsidP="0098338A">
            <w:pPr>
              <w:rPr>
                <w:sz w:val="22"/>
                <w:szCs w:val="22"/>
                <w:lang w:val="en-US"/>
              </w:rPr>
            </w:pPr>
            <w:hyperlink r:id="rId93" w:history="1">
              <w:r w:rsidR="00F17D4F" w:rsidRPr="00291644">
                <w:rPr>
                  <w:rStyle w:val="Hyperlink"/>
                  <w:i/>
                  <w:iCs/>
                  <w:color w:val="auto"/>
                  <w:sz w:val="22"/>
                  <w:szCs w:val="22"/>
                  <w:u w:val="none"/>
                </w:rPr>
                <w:t xml:space="preserve">Avena sterilis </w:t>
              </w:r>
              <w:r w:rsidR="00F17D4F" w:rsidRPr="00291644">
                <w:rPr>
                  <w:rStyle w:val="Hyperlink"/>
                  <w:color w:val="auto"/>
                  <w:sz w:val="22"/>
                  <w:szCs w:val="22"/>
                  <w:u w:val="none"/>
                </w:rPr>
                <w:t>L.</w:t>
              </w:r>
            </w:hyperlink>
          </w:p>
        </w:tc>
        <w:tc>
          <w:tcPr>
            <w:tcW w:w="1016" w:type="dxa"/>
          </w:tcPr>
          <w:p w14:paraId="7010E929" w14:textId="77777777" w:rsidR="0076477D" w:rsidRPr="00291644" w:rsidRDefault="0076477D" w:rsidP="0098338A">
            <w:pPr>
              <w:rPr>
                <w:sz w:val="22"/>
                <w:szCs w:val="22"/>
                <w:lang w:val="en-US"/>
              </w:rPr>
            </w:pPr>
            <w:r w:rsidRPr="00291644">
              <w:rPr>
                <w:sz w:val="22"/>
                <w:szCs w:val="22"/>
                <w:lang w:val="en-US"/>
              </w:rPr>
              <w:sym w:font="Symbol" w:char="F03C"/>
            </w:r>
            <w:r w:rsidRPr="00291644">
              <w:rPr>
                <w:sz w:val="22"/>
                <w:szCs w:val="22"/>
                <w:lang w:val="en-US"/>
              </w:rPr>
              <w:t>1%</w:t>
            </w:r>
          </w:p>
        </w:tc>
      </w:tr>
      <w:tr w:rsidR="0076477D" w:rsidRPr="00291644" w14:paraId="14C6E783" w14:textId="77777777" w:rsidTr="00F90C14">
        <w:tc>
          <w:tcPr>
            <w:tcW w:w="4621" w:type="dxa"/>
          </w:tcPr>
          <w:p w14:paraId="18E311DA" w14:textId="3EBC98E0" w:rsidR="0076477D" w:rsidRPr="00291644" w:rsidRDefault="00FD6A65" w:rsidP="0098338A">
            <w:pPr>
              <w:rPr>
                <w:sz w:val="22"/>
                <w:szCs w:val="22"/>
                <w:lang w:val="en-US"/>
              </w:rPr>
            </w:pPr>
            <w:hyperlink r:id="rId94" w:history="1">
              <w:r w:rsidR="00F17D4F" w:rsidRPr="00291644">
                <w:rPr>
                  <w:rStyle w:val="Hyperlink"/>
                  <w:i/>
                  <w:iCs/>
                  <w:color w:val="auto"/>
                  <w:sz w:val="22"/>
                  <w:szCs w:val="22"/>
                  <w:u w:val="none"/>
                </w:rPr>
                <w:t xml:space="preserve">Vulpia ciliata </w:t>
              </w:r>
              <w:r w:rsidR="00F17D4F" w:rsidRPr="00291644">
                <w:rPr>
                  <w:rStyle w:val="Hyperlink"/>
                  <w:color w:val="auto"/>
                  <w:sz w:val="22"/>
                  <w:szCs w:val="22"/>
                  <w:u w:val="none"/>
                </w:rPr>
                <w:t>Dumort.</w:t>
              </w:r>
            </w:hyperlink>
          </w:p>
        </w:tc>
        <w:tc>
          <w:tcPr>
            <w:tcW w:w="1016" w:type="dxa"/>
          </w:tcPr>
          <w:p w14:paraId="5A3094BC" w14:textId="77777777" w:rsidR="0076477D" w:rsidRPr="00291644" w:rsidRDefault="0076477D" w:rsidP="0098338A">
            <w:pPr>
              <w:rPr>
                <w:sz w:val="22"/>
                <w:szCs w:val="22"/>
                <w:lang w:val="en-US"/>
              </w:rPr>
            </w:pPr>
            <w:r w:rsidRPr="00291644">
              <w:rPr>
                <w:sz w:val="22"/>
                <w:szCs w:val="22"/>
                <w:lang w:val="en-US"/>
              </w:rPr>
              <w:sym w:font="Symbol" w:char="F03C"/>
            </w:r>
            <w:r w:rsidRPr="00291644">
              <w:rPr>
                <w:sz w:val="22"/>
                <w:szCs w:val="22"/>
                <w:lang w:val="en-US"/>
              </w:rPr>
              <w:t>1%</w:t>
            </w:r>
          </w:p>
        </w:tc>
      </w:tr>
      <w:tr w:rsidR="0076477D" w:rsidRPr="00291644" w14:paraId="57AE55C4" w14:textId="77777777" w:rsidTr="00F90C14">
        <w:tc>
          <w:tcPr>
            <w:tcW w:w="4621" w:type="dxa"/>
          </w:tcPr>
          <w:p w14:paraId="2DAC3FB1" w14:textId="75805D5E" w:rsidR="0076477D" w:rsidRPr="00291644" w:rsidRDefault="00FD6A65" w:rsidP="0098338A">
            <w:pPr>
              <w:rPr>
                <w:sz w:val="22"/>
                <w:szCs w:val="22"/>
                <w:lang w:val="en-US"/>
              </w:rPr>
            </w:pPr>
            <w:hyperlink r:id="rId95" w:history="1">
              <w:r w:rsidR="00F17D4F" w:rsidRPr="00291644">
                <w:rPr>
                  <w:rStyle w:val="Hyperlink"/>
                  <w:i/>
                  <w:iCs/>
                  <w:color w:val="auto"/>
                  <w:sz w:val="22"/>
                  <w:szCs w:val="22"/>
                  <w:u w:val="none"/>
                </w:rPr>
                <w:t xml:space="preserve">Saxifraga tridactylites </w:t>
              </w:r>
              <w:r w:rsidR="00F17D4F" w:rsidRPr="00291644">
                <w:rPr>
                  <w:rStyle w:val="Hyperlink"/>
                  <w:color w:val="auto"/>
                  <w:sz w:val="22"/>
                  <w:szCs w:val="22"/>
                  <w:u w:val="none"/>
                </w:rPr>
                <w:t>L.</w:t>
              </w:r>
            </w:hyperlink>
          </w:p>
        </w:tc>
        <w:tc>
          <w:tcPr>
            <w:tcW w:w="1016" w:type="dxa"/>
          </w:tcPr>
          <w:p w14:paraId="44143E7F" w14:textId="77777777" w:rsidR="0076477D" w:rsidRPr="00291644" w:rsidRDefault="0076477D" w:rsidP="0098338A">
            <w:pPr>
              <w:rPr>
                <w:sz w:val="22"/>
                <w:szCs w:val="22"/>
                <w:lang w:val="en-US"/>
              </w:rPr>
            </w:pPr>
            <w:r w:rsidRPr="00291644">
              <w:rPr>
                <w:sz w:val="22"/>
                <w:szCs w:val="22"/>
                <w:lang w:val="en-US"/>
              </w:rPr>
              <w:sym w:font="Symbol" w:char="F03C"/>
            </w:r>
            <w:r w:rsidRPr="00291644">
              <w:rPr>
                <w:sz w:val="22"/>
                <w:szCs w:val="22"/>
                <w:lang w:val="en-US"/>
              </w:rPr>
              <w:t>1%</w:t>
            </w:r>
          </w:p>
        </w:tc>
      </w:tr>
      <w:tr w:rsidR="00D2629F" w:rsidRPr="00291644" w14:paraId="715182C6" w14:textId="77777777" w:rsidTr="00F90C14">
        <w:tc>
          <w:tcPr>
            <w:tcW w:w="4621" w:type="dxa"/>
          </w:tcPr>
          <w:p w14:paraId="2DF079E9" w14:textId="2D3247B0" w:rsidR="00D2629F" w:rsidRPr="00291644" w:rsidRDefault="00FD6A65" w:rsidP="0098338A">
            <w:pPr>
              <w:rPr>
                <w:sz w:val="22"/>
                <w:szCs w:val="22"/>
                <w:lang w:val="en-US"/>
              </w:rPr>
            </w:pPr>
            <w:hyperlink r:id="rId96" w:history="1">
              <w:r w:rsidR="00F17D4F" w:rsidRPr="00291644">
                <w:rPr>
                  <w:rStyle w:val="Hyperlink"/>
                  <w:i/>
                  <w:iCs/>
                  <w:color w:val="auto"/>
                  <w:sz w:val="22"/>
                  <w:szCs w:val="22"/>
                  <w:u w:val="none"/>
                </w:rPr>
                <w:t xml:space="preserve">Petrorhagia saxifraga </w:t>
              </w:r>
              <w:r w:rsidR="00F17D4F" w:rsidRPr="00291644">
                <w:rPr>
                  <w:rStyle w:val="Hyperlink"/>
                  <w:color w:val="auto"/>
                  <w:sz w:val="22"/>
                  <w:szCs w:val="22"/>
                  <w:u w:val="none"/>
                </w:rPr>
                <w:t>(L.) Link</w:t>
              </w:r>
            </w:hyperlink>
          </w:p>
        </w:tc>
        <w:tc>
          <w:tcPr>
            <w:tcW w:w="1016" w:type="dxa"/>
          </w:tcPr>
          <w:p w14:paraId="7D81A2DA" w14:textId="527086E9" w:rsidR="00D2629F" w:rsidRPr="00291644" w:rsidRDefault="00D2629F" w:rsidP="0098338A">
            <w:pPr>
              <w:rPr>
                <w:sz w:val="22"/>
                <w:szCs w:val="22"/>
                <w:lang w:val="en-US"/>
              </w:rPr>
            </w:pPr>
            <w:r w:rsidRPr="00291644">
              <w:rPr>
                <w:sz w:val="22"/>
                <w:szCs w:val="22"/>
                <w:lang w:val="en-US"/>
              </w:rPr>
              <w:sym w:font="Symbol" w:char="F03C"/>
            </w:r>
            <w:r w:rsidRPr="00291644">
              <w:rPr>
                <w:sz w:val="22"/>
                <w:szCs w:val="22"/>
                <w:lang w:val="en-US"/>
              </w:rPr>
              <w:t>1%</w:t>
            </w:r>
          </w:p>
        </w:tc>
      </w:tr>
      <w:tr w:rsidR="0076477D" w:rsidRPr="00291644" w14:paraId="176E7237" w14:textId="77777777" w:rsidTr="00F90C14">
        <w:tc>
          <w:tcPr>
            <w:tcW w:w="4621" w:type="dxa"/>
          </w:tcPr>
          <w:p w14:paraId="561D32EB" w14:textId="4572E160" w:rsidR="0076477D" w:rsidRPr="00291644" w:rsidRDefault="00FD6A65" w:rsidP="0098338A">
            <w:pPr>
              <w:rPr>
                <w:sz w:val="22"/>
                <w:szCs w:val="22"/>
                <w:lang w:val="en-US"/>
              </w:rPr>
            </w:pPr>
            <w:hyperlink r:id="rId97" w:history="1">
              <w:r w:rsidR="00F17D4F" w:rsidRPr="00291644">
                <w:rPr>
                  <w:rStyle w:val="Hyperlink"/>
                  <w:i/>
                  <w:iCs/>
                  <w:color w:val="auto"/>
                  <w:sz w:val="22"/>
                  <w:szCs w:val="22"/>
                  <w:u w:val="none"/>
                </w:rPr>
                <w:t xml:space="preserve">Lunaria annua </w:t>
              </w:r>
              <w:r w:rsidR="00F17D4F" w:rsidRPr="00291644">
                <w:rPr>
                  <w:rStyle w:val="Hyperlink"/>
                  <w:color w:val="auto"/>
                  <w:sz w:val="22"/>
                  <w:szCs w:val="22"/>
                  <w:u w:val="none"/>
                </w:rPr>
                <w:t>L.</w:t>
              </w:r>
            </w:hyperlink>
          </w:p>
        </w:tc>
        <w:tc>
          <w:tcPr>
            <w:tcW w:w="1016" w:type="dxa"/>
          </w:tcPr>
          <w:p w14:paraId="39373EBC" w14:textId="77777777" w:rsidR="0076477D" w:rsidRPr="00291644" w:rsidRDefault="0076477D" w:rsidP="0098338A">
            <w:pPr>
              <w:rPr>
                <w:sz w:val="22"/>
                <w:szCs w:val="22"/>
                <w:lang w:val="en-US"/>
              </w:rPr>
            </w:pPr>
            <w:r w:rsidRPr="00291644">
              <w:rPr>
                <w:sz w:val="22"/>
                <w:szCs w:val="22"/>
                <w:lang w:val="en-US"/>
              </w:rPr>
              <w:sym w:font="Symbol" w:char="F03C"/>
            </w:r>
            <w:r w:rsidRPr="00291644">
              <w:rPr>
                <w:sz w:val="22"/>
                <w:szCs w:val="22"/>
                <w:lang w:val="en-US"/>
              </w:rPr>
              <w:t>1%</w:t>
            </w:r>
          </w:p>
        </w:tc>
      </w:tr>
      <w:tr w:rsidR="0076477D" w:rsidRPr="00291644" w14:paraId="5885EA21" w14:textId="77777777" w:rsidTr="00F90C14">
        <w:tc>
          <w:tcPr>
            <w:tcW w:w="4621" w:type="dxa"/>
          </w:tcPr>
          <w:p w14:paraId="03205923" w14:textId="7598ED05" w:rsidR="0076477D" w:rsidRPr="00291644" w:rsidRDefault="00FD6A65" w:rsidP="0098338A">
            <w:pPr>
              <w:rPr>
                <w:sz w:val="22"/>
                <w:szCs w:val="22"/>
                <w:lang w:val="en-US"/>
              </w:rPr>
            </w:pPr>
            <w:hyperlink r:id="rId98" w:history="1">
              <w:r w:rsidR="00F17D4F" w:rsidRPr="00291644">
                <w:rPr>
                  <w:rStyle w:val="Hyperlink"/>
                  <w:i/>
                  <w:iCs/>
                  <w:color w:val="auto"/>
                  <w:sz w:val="22"/>
                  <w:szCs w:val="22"/>
                  <w:u w:val="none"/>
                </w:rPr>
                <w:t xml:space="preserve">Vicia melanops </w:t>
              </w:r>
              <w:r w:rsidR="00F17D4F" w:rsidRPr="00291644">
                <w:rPr>
                  <w:rStyle w:val="Hyperlink"/>
                  <w:color w:val="auto"/>
                  <w:sz w:val="22"/>
                  <w:szCs w:val="22"/>
                  <w:u w:val="none"/>
                </w:rPr>
                <w:t>Sibth. &amp; Sm.</w:t>
              </w:r>
            </w:hyperlink>
          </w:p>
        </w:tc>
        <w:tc>
          <w:tcPr>
            <w:tcW w:w="1016" w:type="dxa"/>
          </w:tcPr>
          <w:p w14:paraId="0B084D30" w14:textId="77777777" w:rsidR="0076477D" w:rsidRPr="00291644" w:rsidRDefault="0076477D" w:rsidP="0098338A">
            <w:pPr>
              <w:rPr>
                <w:sz w:val="22"/>
                <w:szCs w:val="22"/>
                <w:lang w:val="en-US"/>
              </w:rPr>
            </w:pPr>
            <w:r w:rsidRPr="00291644">
              <w:rPr>
                <w:sz w:val="22"/>
                <w:szCs w:val="22"/>
                <w:lang w:val="en-US"/>
              </w:rPr>
              <w:sym w:font="Symbol" w:char="F03C"/>
            </w:r>
            <w:r w:rsidRPr="00291644">
              <w:rPr>
                <w:sz w:val="22"/>
                <w:szCs w:val="22"/>
                <w:lang w:val="en-US"/>
              </w:rPr>
              <w:t>1%</w:t>
            </w:r>
          </w:p>
        </w:tc>
      </w:tr>
      <w:tr w:rsidR="0076477D" w:rsidRPr="00291644" w14:paraId="50458D77" w14:textId="77777777" w:rsidTr="00F90C14">
        <w:tc>
          <w:tcPr>
            <w:tcW w:w="4621" w:type="dxa"/>
          </w:tcPr>
          <w:p w14:paraId="2473CD98" w14:textId="62904A99" w:rsidR="0076477D" w:rsidRPr="00291644" w:rsidRDefault="00FD6A65" w:rsidP="0098338A">
            <w:pPr>
              <w:rPr>
                <w:sz w:val="22"/>
                <w:szCs w:val="22"/>
                <w:lang w:val="en-US"/>
              </w:rPr>
            </w:pPr>
            <w:hyperlink r:id="rId99" w:history="1">
              <w:r w:rsidR="00F17D4F" w:rsidRPr="00291644">
                <w:rPr>
                  <w:rStyle w:val="Hyperlink"/>
                  <w:i/>
                  <w:iCs/>
                  <w:color w:val="auto"/>
                  <w:sz w:val="22"/>
                  <w:szCs w:val="22"/>
                  <w:u w:val="none"/>
                </w:rPr>
                <w:t xml:space="preserve">Vicia cracca </w:t>
              </w:r>
              <w:r w:rsidR="00F17D4F" w:rsidRPr="00291644">
                <w:rPr>
                  <w:rStyle w:val="Hyperlink"/>
                  <w:color w:val="auto"/>
                  <w:sz w:val="22"/>
                  <w:szCs w:val="22"/>
                  <w:u w:val="none"/>
                </w:rPr>
                <w:t>L.</w:t>
              </w:r>
            </w:hyperlink>
          </w:p>
        </w:tc>
        <w:tc>
          <w:tcPr>
            <w:tcW w:w="1016" w:type="dxa"/>
          </w:tcPr>
          <w:p w14:paraId="09A31411" w14:textId="77777777" w:rsidR="0076477D" w:rsidRPr="00291644" w:rsidRDefault="0076477D" w:rsidP="0098338A">
            <w:pPr>
              <w:rPr>
                <w:sz w:val="22"/>
                <w:szCs w:val="22"/>
                <w:lang w:val="en-US"/>
              </w:rPr>
            </w:pPr>
            <w:r w:rsidRPr="00291644">
              <w:rPr>
                <w:sz w:val="22"/>
                <w:szCs w:val="22"/>
                <w:lang w:val="en-US"/>
              </w:rPr>
              <w:sym w:font="Symbol" w:char="F03C"/>
            </w:r>
            <w:r w:rsidRPr="00291644">
              <w:rPr>
                <w:sz w:val="22"/>
                <w:szCs w:val="22"/>
                <w:lang w:val="en-US"/>
              </w:rPr>
              <w:t>1%</w:t>
            </w:r>
          </w:p>
        </w:tc>
      </w:tr>
      <w:tr w:rsidR="002F2ACC" w:rsidRPr="00291644" w14:paraId="6C02C4B4" w14:textId="77777777" w:rsidTr="00F90C14">
        <w:tc>
          <w:tcPr>
            <w:tcW w:w="4621" w:type="dxa"/>
          </w:tcPr>
          <w:p w14:paraId="630ED940" w14:textId="4718D8F4" w:rsidR="002F2ACC" w:rsidRPr="00291644" w:rsidRDefault="00FD6A65" w:rsidP="0098338A">
            <w:pPr>
              <w:rPr>
                <w:sz w:val="22"/>
                <w:szCs w:val="22"/>
                <w:lang w:val="sr-Latn-CS"/>
              </w:rPr>
            </w:pPr>
            <w:hyperlink r:id="rId100" w:history="1">
              <w:r w:rsidR="00F17D4F" w:rsidRPr="00291644">
                <w:rPr>
                  <w:rStyle w:val="Hyperlink"/>
                  <w:i/>
                  <w:iCs/>
                  <w:color w:val="auto"/>
                  <w:sz w:val="22"/>
                  <w:szCs w:val="22"/>
                  <w:u w:val="none"/>
                </w:rPr>
                <w:t>Hypericum perforatum</w:t>
              </w:r>
              <w:r w:rsidR="00F17D4F" w:rsidRPr="00291644">
                <w:rPr>
                  <w:rStyle w:val="Hyperlink"/>
                  <w:color w:val="auto"/>
                  <w:sz w:val="22"/>
                  <w:szCs w:val="22"/>
                  <w:u w:val="none"/>
                </w:rPr>
                <w:t xml:space="preserve"> L.</w:t>
              </w:r>
            </w:hyperlink>
          </w:p>
        </w:tc>
        <w:tc>
          <w:tcPr>
            <w:tcW w:w="1016" w:type="dxa"/>
          </w:tcPr>
          <w:p w14:paraId="4BB14DCE" w14:textId="5C61E066" w:rsidR="002F2ACC" w:rsidRPr="00291644" w:rsidRDefault="002F2ACC" w:rsidP="0098338A">
            <w:pPr>
              <w:rPr>
                <w:sz w:val="22"/>
                <w:szCs w:val="22"/>
                <w:lang w:val="en-US"/>
              </w:rPr>
            </w:pPr>
            <w:r w:rsidRPr="00291644">
              <w:rPr>
                <w:sz w:val="22"/>
                <w:szCs w:val="22"/>
                <w:lang w:val="en-US"/>
              </w:rPr>
              <w:t>1-5%</w:t>
            </w:r>
          </w:p>
        </w:tc>
      </w:tr>
      <w:tr w:rsidR="0076477D" w:rsidRPr="00291644" w14:paraId="3D15506D" w14:textId="77777777" w:rsidTr="00F90C14">
        <w:tc>
          <w:tcPr>
            <w:tcW w:w="4621" w:type="dxa"/>
          </w:tcPr>
          <w:p w14:paraId="1750FE67" w14:textId="0FE30B2C" w:rsidR="0076477D" w:rsidRPr="00291644" w:rsidRDefault="00FD6A65" w:rsidP="0098338A">
            <w:pPr>
              <w:rPr>
                <w:sz w:val="22"/>
                <w:szCs w:val="22"/>
                <w:lang w:val="en-US"/>
              </w:rPr>
            </w:pPr>
            <w:hyperlink r:id="rId101" w:history="1">
              <w:r w:rsidR="00F13314" w:rsidRPr="00291644">
                <w:rPr>
                  <w:rStyle w:val="Hyperlink"/>
                  <w:i/>
                  <w:iCs/>
                  <w:color w:val="auto"/>
                  <w:sz w:val="22"/>
                  <w:szCs w:val="22"/>
                  <w:u w:val="none"/>
                </w:rPr>
                <w:t xml:space="preserve">Micromeria juliana </w:t>
              </w:r>
              <w:r w:rsidR="00F13314" w:rsidRPr="00291644">
                <w:rPr>
                  <w:rStyle w:val="Hyperlink"/>
                  <w:color w:val="auto"/>
                  <w:sz w:val="22"/>
                  <w:szCs w:val="22"/>
                  <w:u w:val="none"/>
                </w:rPr>
                <w:t>(L.) Benth. ex Rchb.</w:t>
              </w:r>
            </w:hyperlink>
          </w:p>
        </w:tc>
        <w:tc>
          <w:tcPr>
            <w:tcW w:w="1016" w:type="dxa"/>
          </w:tcPr>
          <w:p w14:paraId="193C65AD" w14:textId="77777777" w:rsidR="0076477D" w:rsidRPr="00291644" w:rsidRDefault="0076477D" w:rsidP="0098338A">
            <w:pPr>
              <w:rPr>
                <w:sz w:val="22"/>
                <w:szCs w:val="22"/>
                <w:lang w:val="en-US"/>
              </w:rPr>
            </w:pPr>
            <w:r w:rsidRPr="00291644">
              <w:rPr>
                <w:sz w:val="22"/>
                <w:szCs w:val="22"/>
                <w:lang w:val="en-US"/>
              </w:rPr>
              <w:t>1-3%</w:t>
            </w:r>
          </w:p>
        </w:tc>
      </w:tr>
      <w:tr w:rsidR="0076477D" w:rsidRPr="00291644" w14:paraId="72F5E7DC" w14:textId="77777777" w:rsidTr="00F90C14">
        <w:tc>
          <w:tcPr>
            <w:tcW w:w="4621" w:type="dxa"/>
          </w:tcPr>
          <w:p w14:paraId="75BB3060" w14:textId="01BFC618" w:rsidR="0076477D" w:rsidRPr="00291644" w:rsidRDefault="00FD6A65" w:rsidP="0098338A">
            <w:pPr>
              <w:rPr>
                <w:sz w:val="22"/>
                <w:szCs w:val="22"/>
                <w:lang w:val="en-US"/>
              </w:rPr>
            </w:pPr>
            <w:hyperlink r:id="rId102" w:history="1">
              <w:r w:rsidR="003E46C3" w:rsidRPr="00291644">
                <w:rPr>
                  <w:rStyle w:val="Hyperlink"/>
                  <w:i/>
                  <w:iCs/>
                  <w:color w:val="auto"/>
                  <w:sz w:val="22"/>
                  <w:szCs w:val="22"/>
                  <w:u w:val="none"/>
                </w:rPr>
                <w:t xml:space="preserve">Ajuga genevensis </w:t>
              </w:r>
              <w:r w:rsidR="003E46C3" w:rsidRPr="00291644">
                <w:rPr>
                  <w:rStyle w:val="Hyperlink"/>
                  <w:color w:val="auto"/>
                  <w:sz w:val="22"/>
                  <w:szCs w:val="22"/>
                  <w:u w:val="none"/>
                </w:rPr>
                <w:t>L.</w:t>
              </w:r>
            </w:hyperlink>
          </w:p>
        </w:tc>
        <w:tc>
          <w:tcPr>
            <w:tcW w:w="1016" w:type="dxa"/>
          </w:tcPr>
          <w:p w14:paraId="293BB75B" w14:textId="77777777" w:rsidR="0076477D" w:rsidRPr="00291644" w:rsidRDefault="0076477D" w:rsidP="0098338A">
            <w:pPr>
              <w:rPr>
                <w:sz w:val="22"/>
                <w:szCs w:val="22"/>
                <w:lang w:val="en-US"/>
              </w:rPr>
            </w:pPr>
            <w:r w:rsidRPr="00291644">
              <w:rPr>
                <w:sz w:val="22"/>
                <w:szCs w:val="22"/>
                <w:lang w:val="en-US"/>
              </w:rPr>
              <w:t>1-25%</w:t>
            </w:r>
          </w:p>
        </w:tc>
      </w:tr>
      <w:tr w:rsidR="0076477D" w:rsidRPr="00291644" w14:paraId="176DB7B4" w14:textId="77777777" w:rsidTr="00F90C14">
        <w:tc>
          <w:tcPr>
            <w:tcW w:w="4621" w:type="dxa"/>
          </w:tcPr>
          <w:p w14:paraId="5ECCDFE7" w14:textId="772400F6" w:rsidR="0076477D" w:rsidRPr="00291644" w:rsidRDefault="00FD6A65" w:rsidP="0098338A">
            <w:pPr>
              <w:rPr>
                <w:sz w:val="22"/>
                <w:szCs w:val="22"/>
                <w:lang w:val="en-US"/>
              </w:rPr>
            </w:pPr>
            <w:hyperlink r:id="rId103" w:history="1">
              <w:r w:rsidR="003E46C3" w:rsidRPr="00291644">
                <w:rPr>
                  <w:rStyle w:val="Hyperlink"/>
                  <w:i/>
                  <w:iCs/>
                  <w:color w:val="auto"/>
                  <w:sz w:val="22"/>
                  <w:szCs w:val="22"/>
                  <w:u w:val="none"/>
                </w:rPr>
                <w:t xml:space="preserve">Cardamine glauca </w:t>
              </w:r>
              <w:r w:rsidR="003E46C3" w:rsidRPr="00291644">
                <w:rPr>
                  <w:rStyle w:val="Hyperlink"/>
                  <w:color w:val="auto"/>
                  <w:sz w:val="22"/>
                  <w:szCs w:val="22"/>
                  <w:u w:val="none"/>
                </w:rPr>
                <w:t>Spreng. ex DC.</w:t>
              </w:r>
            </w:hyperlink>
          </w:p>
        </w:tc>
        <w:tc>
          <w:tcPr>
            <w:tcW w:w="1016" w:type="dxa"/>
          </w:tcPr>
          <w:p w14:paraId="74B679DB" w14:textId="77777777" w:rsidR="0076477D" w:rsidRPr="00291644" w:rsidRDefault="0076477D" w:rsidP="0098338A">
            <w:pPr>
              <w:rPr>
                <w:sz w:val="22"/>
                <w:szCs w:val="22"/>
                <w:lang w:val="en-US"/>
              </w:rPr>
            </w:pPr>
            <w:r w:rsidRPr="00291644">
              <w:rPr>
                <w:sz w:val="22"/>
                <w:szCs w:val="22"/>
                <w:lang w:val="en-US"/>
              </w:rPr>
              <w:t>1-10%</w:t>
            </w:r>
          </w:p>
        </w:tc>
      </w:tr>
      <w:tr w:rsidR="0076477D" w:rsidRPr="00291644" w14:paraId="6E687CA6" w14:textId="77777777" w:rsidTr="00F90C14">
        <w:tc>
          <w:tcPr>
            <w:tcW w:w="4621" w:type="dxa"/>
          </w:tcPr>
          <w:p w14:paraId="672D3281" w14:textId="0081D990" w:rsidR="0076477D" w:rsidRPr="00291644" w:rsidRDefault="00FD6A65" w:rsidP="0098338A">
            <w:pPr>
              <w:rPr>
                <w:sz w:val="22"/>
                <w:szCs w:val="22"/>
                <w:lang w:val="en-US"/>
              </w:rPr>
            </w:pPr>
            <w:hyperlink r:id="rId104" w:history="1">
              <w:r w:rsidR="003E46C3" w:rsidRPr="00291644">
                <w:rPr>
                  <w:rStyle w:val="Hyperlink"/>
                  <w:i/>
                  <w:iCs/>
                  <w:color w:val="auto"/>
                  <w:sz w:val="22"/>
                  <w:szCs w:val="22"/>
                  <w:u w:val="none"/>
                </w:rPr>
                <w:t xml:space="preserve">Urospermum picroides </w:t>
              </w:r>
              <w:r w:rsidR="003E46C3" w:rsidRPr="00291644">
                <w:rPr>
                  <w:rStyle w:val="Hyperlink"/>
                  <w:color w:val="auto"/>
                  <w:sz w:val="22"/>
                  <w:szCs w:val="22"/>
                  <w:u w:val="none"/>
                </w:rPr>
                <w:t>(L.) F. W. Schmidt</w:t>
              </w:r>
            </w:hyperlink>
            <w:r w:rsidR="0076477D" w:rsidRPr="00291644">
              <w:rPr>
                <w:sz w:val="22"/>
                <w:szCs w:val="22"/>
                <w:lang w:val="en-US"/>
              </w:rPr>
              <w:br/>
            </w:r>
            <w:r w:rsidR="0076477D" w:rsidRPr="00291644">
              <w:rPr>
                <w:i/>
                <w:sz w:val="22"/>
                <w:szCs w:val="22"/>
                <w:lang w:val="en-US"/>
              </w:rPr>
              <w:t>(syn.</w:t>
            </w:r>
            <w:r w:rsidR="0076477D" w:rsidRPr="00291644">
              <w:rPr>
                <w:sz w:val="22"/>
                <w:szCs w:val="22"/>
                <w:lang w:val="en-US"/>
              </w:rPr>
              <w:t xml:space="preserve"> </w:t>
            </w:r>
            <w:hyperlink r:id="rId105" w:anchor="83bfa5c6-8ee8-454a-b833-fa0e56698615" w:history="1">
              <w:r w:rsidR="003E46C3" w:rsidRPr="00291644">
                <w:rPr>
                  <w:rStyle w:val="Hyperlink"/>
                  <w:i/>
                  <w:iCs/>
                  <w:color w:val="auto"/>
                  <w:sz w:val="22"/>
                  <w:szCs w:val="22"/>
                  <w:u w:val="none"/>
                </w:rPr>
                <w:t xml:space="preserve">Tragopogon picroides </w:t>
              </w:r>
              <w:r w:rsidR="003E46C3" w:rsidRPr="00291644">
                <w:rPr>
                  <w:rStyle w:val="Hyperlink"/>
                  <w:color w:val="auto"/>
                  <w:sz w:val="22"/>
                  <w:szCs w:val="22"/>
                  <w:u w:val="none"/>
                </w:rPr>
                <w:t>L.</w:t>
              </w:r>
            </w:hyperlink>
            <w:r w:rsidR="0076477D" w:rsidRPr="00291644">
              <w:rPr>
                <w:sz w:val="22"/>
                <w:szCs w:val="22"/>
                <w:lang w:val="en-US"/>
              </w:rPr>
              <w:t xml:space="preserve">) </w:t>
            </w:r>
          </w:p>
        </w:tc>
        <w:tc>
          <w:tcPr>
            <w:tcW w:w="1016" w:type="dxa"/>
          </w:tcPr>
          <w:p w14:paraId="4BF76EF5" w14:textId="77777777" w:rsidR="0076477D" w:rsidRPr="00291644" w:rsidRDefault="0076477D" w:rsidP="0098338A">
            <w:pPr>
              <w:rPr>
                <w:sz w:val="22"/>
                <w:szCs w:val="22"/>
                <w:lang w:val="en-US"/>
              </w:rPr>
            </w:pPr>
            <w:r w:rsidRPr="00291644">
              <w:rPr>
                <w:sz w:val="22"/>
                <w:szCs w:val="22"/>
                <w:lang w:val="en-US"/>
              </w:rPr>
              <w:t>1-3%</w:t>
            </w:r>
          </w:p>
        </w:tc>
      </w:tr>
      <w:tr w:rsidR="0076477D" w:rsidRPr="00F124FA" w14:paraId="2B0E023F" w14:textId="77777777" w:rsidTr="00F90C14">
        <w:tc>
          <w:tcPr>
            <w:tcW w:w="4621" w:type="dxa"/>
          </w:tcPr>
          <w:p w14:paraId="3982EFBB" w14:textId="7AFBA3A5" w:rsidR="0076477D" w:rsidRPr="00F124FA" w:rsidRDefault="00FD6A65" w:rsidP="0098338A">
            <w:pPr>
              <w:rPr>
                <w:sz w:val="22"/>
                <w:szCs w:val="22"/>
                <w:lang w:val="en-US"/>
              </w:rPr>
            </w:pPr>
            <w:hyperlink r:id="rId106" w:history="1">
              <w:r w:rsidR="005F198E" w:rsidRPr="00F124FA">
                <w:rPr>
                  <w:rStyle w:val="Hyperlink"/>
                  <w:i/>
                  <w:iCs/>
                  <w:color w:val="auto"/>
                  <w:sz w:val="22"/>
                  <w:szCs w:val="22"/>
                  <w:u w:val="none"/>
                </w:rPr>
                <w:t xml:space="preserve">Mercurialis annua </w:t>
              </w:r>
              <w:r w:rsidR="005F198E" w:rsidRPr="00F124FA">
                <w:rPr>
                  <w:rStyle w:val="Hyperlink"/>
                  <w:color w:val="auto"/>
                  <w:sz w:val="22"/>
                  <w:szCs w:val="22"/>
                  <w:u w:val="none"/>
                </w:rPr>
                <w:t>L.</w:t>
              </w:r>
            </w:hyperlink>
          </w:p>
        </w:tc>
        <w:tc>
          <w:tcPr>
            <w:tcW w:w="1016" w:type="dxa"/>
          </w:tcPr>
          <w:p w14:paraId="6F33A356" w14:textId="77777777" w:rsidR="0076477D" w:rsidRPr="00F124FA" w:rsidRDefault="0076477D" w:rsidP="0098338A">
            <w:pPr>
              <w:rPr>
                <w:sz w:val="22"/>
                <w:szCs w:val="22"/>
                <w:lang w:val="en-US"/>
              </w:rPr>
            </w:pPr>
            <w:r w:rsidRPr="00F124FA">
              <w:rPr>
                <w:sz w:val="22"/>
                <w:szCs w:val="22"/>
                <w:lang w:val="en-US"/>
              </w:rPr>
              <w:t>1-5%</w:t>
            </w:r>
          </w:p>
        </w:tc>
      </w:tr>
      <w:tr w:rsidR="0076477D" w:rsidRPr="00F124FA" w14:paraId="2CC99E56" w14:textId="77777777" w:rsidTr="00F90C14">
        <w:tc>
          <w:tcPr>
            <w:tcW w:w="4621" w:type="dxa"/>
          </w:tcPr>
          <w:p w14:paraId="5378E2DB" w14:textId="50D9E197" w:rsidR="0076477D" w:rsidRPr="00F124FA" w:rsidRDefault="00FD6A65" w:rsidP="0098338A">
            <w:pPr>
              <w:rPr>
                <w:sz w:val="22"/>
                <w:szCs w:val="22"/>
                <w:lang w:val="en-US"/>
              </w:rPr>
            </w:pPr>
            <w:hyperlink r:id="rId107" w:history="1">
              <w:r w:rsidR="005F198E" w:rsidRPr="00F124FA">
                <w:rPr>
                  <w:rStyle w:val="Hyperlink"/>
                  <w:i/>
                  <w:iCs/>
                  <w:color w:val="auto"/>
                  <w:sz w:val="22"/>
                  <w:szCs w:val="22"/>
                  <w:u w:val="none"/>
                </w:rPr>
                <w:t xml:space="preserve">Reichardia picroides </w:t>
              </w:r>
              <w:r w:rsidR="005F198E" w:rsidRPr="00F124FA">
                <w:rPr>
                  <w:rStyle w:val="Hyperlink"/>
                  <w:color w:val="auto"/>
                  <w:sz w:val="22"/>
                  <w:szCs w:val="22"/>
                  <w:u w:val="none"/>
                </w:rPr>
                <w:t>(L.) Roth</w:t>
              </w:r>
            </w:hyperlink>
          </w:p>
        </w:tc>
        <w:tc>
          <w:tcPr>
            <w:tcW w:w="1016" w:type="dxa"/>
          </w:tcPr>
          <w:p w14:paraId="5FA3DFB2" w14:textId="77777777" w:rsidR="0076477D" w:rsidRPr="00F124FA" w:rsidRDefault="0076477D" w:rsidP="0098338A">
            <w:pPr>
              <w:rPr>
                <w:sz w:val="22"/>
                <w:szCs w:val="22"/>
                <w:lang w:val="en-US"/>
              </w:rPr>
            </w:pPr>
            <w:r w:rsidRPr="00F124FA">
              <w:rPr>
                <w:sz w:val="22"/>
                <w:szCs w:val="22"/>
                <w:lang w:val="en-US"/>
              </w:rPr>
              <w:t>1-5%</w:t>
            </w:r>
          </w:p>
        </w:tc>
      </w:tr>
      <w:tr w:rsidR="0076477D" w:rsidRPr="00F124FA" w14:paraId="1FBBCB7E" w14:textId="77777777" w:rsidTr="00F90C14">
        <w:tc>
          <w:tcPr>
            <w:tcW w:w="4621" w:type="dxa"/>
          </w:tcPr>
          <w:p w14:paraId="4DCC0795" w14:textId="2C8112EA" w:rsidR="0076477D" w:rsidRPr="00F124FA" w:rsidRDefault="00FD6A65" w:rsidP="0098338A">
            <w:pPr>
              <w:rPr>
                <w:sz w:val="22"/>
                <w:szCs w:val="22"/>
                <w:lang w:val="en-US"/>
              </w:rPr>
            </w:pPr>
            <w:hyperlink r:id="rId108" w:history="1">
              <w:r w:rsidR="005F198E" w:rsidRPr="00F124FA">
                <w:rPr>
                  <w:rStyle w:val="Hyperlink"/>
                  <w:i/>
                  <w:iCs/>
                  <w:color w:val="auto"/>
                  <w:sz w:val="22"/>
                  <w:szCs w:val="22"/>
                  <w:u w:val="none"/>
                </w:rPr>
                <w:t xml:space="preserve">Melilotus italicus </w:t>
              </w:r>
              <w:r w:rsidR="005F198E" w:rsidRPr="00F124FA">
                <w:rPr>
                  <w:rStyle w:val="Hyperlink"/>
                  <w:color w:val="auto"/>
                  <w:sz w:val="22"/>
                  <w:szCs w:val="22"/>
                  <w:u w:val="none"/>
                </w:rPr>
                <w:t>(L.) Lam.</w:t>
              </w:r>
            </w:hyperlink>
          </w:p>
        </w:tc>
        <w:tc>
          <w:tcPr>
            <w:tcW w:w="1016" w:type="dxa"/>
          </w:tcPr>
          <w:p w14:paraId="274BBDC4" w14:textId="77777777" w:rsidR="0076477D" w:rsidRPr="00F124FA" w:rsidRDefault="0076477D" w:rsidP="0098338A">
            <w:pPr>
              <w:rPr>
                <w:sz w:val="22"/>
                <w:szCs w:val="22"/>
                <w:lang w:val="en-US"/>
              </w:rPr>
            </w:pPr>
            <w:r w:rsidRPr="00F124FA">
              <w:rPr>
                <w:sz w:val="22"/>
                <w:szCs w:val="22"/>
                <w:lang w:val="en-US"/>
              </w:rPr>
              <w:t>5%</w:t>
            </w:r>
          </w:p>
        </w:tc>
      </w:tr>
      <w:tr w:rsidR="0076477D" w:rsidRPr="00F124FA" w14:paraId="2FC7F0C9" w14:textId="77777777" w:rsidTr="00F90C14">
        <w:tc>
          <w:tcPr>
            <w:tcW w:w="4621" w:type="dxa"/>
          </w:tcPr>
          <w:p w14:paraId="027A5899" w14:textId="428CBECC" w:rsidR="0076477D" w:rsidRPr="00F124FA" w:rsidRDefault="00FD6A65" w:rsidP="0098338A">
            <w:pPr>
              <w:rPr>
                <w:sz w:val="22"/>
                <w:szCs w:val="22"/>
                <w:lang w:val="en-US"/>
              </w:rPr>
            </w:pPr>
            <w:hyperlink r:id="rId109" w:history="1">
              <w:r w:rsidR="005F198E" w:rsidRPr="00F124FA">
                <w:rPr>
                  <w:rStyle w:val="Hyperlink"/>
                  <w:i/>
                  <w:iCs/>
                  <w:color w:val="auto"/>
                  <w:sz w:val="22"/>
                  <w:szCs w:val="22"/>
                  <w:u w:val="none"/>
                </w:rPr>
                <w:t xml:space="preserve">Senecio vulgaris </w:t>
              </w:r>
              <w:r w:rsidR="005F198E" w:rsidRPr="00F124FA">
                <w:rPr>
                  <w:rStyle w:val="Hyperlink"/>
                  <w:color w:val="auto"/>
                  <w:sz w:val="22"/>
                  <w:szCs w:val="22"/>
                  <w:u w:val="none"/>
                </w:rPr>
                <w:t>L.</w:t>
              </w:r>
            </w:hyperlink>
          </w:p>
        </w:tc>
        <w:tc>
          <w:tcPr>
            <w:tcW w:w="1016" w:type="dxa"/>
          </w:tcPr>
          <w:p w14:paraId="2AA5A56C" w14:textId="17AD2FC6" w:rsidR="0076477D" w:rsidRPr="00F124FA" w:rsidRDefault="00A946B6" w:rsidP="0098338A">
            <w:pPr>
              <w:rPr>
                <w:sz w:val="22"/>
                <w:szCs w:val="22"/>
                <w:lang w:val="en-US"/>
              </w:rPr>
            </w:pPr>
            <w:r w:rsidRPr="00F124FA">
              <w:rPr>
                <w:sz w:val="22"/>
                <w:szCs w:val="22"/>
                <w:lang w:val="en-US"/>
              </w:rPr>
              <w:sym w:font="Symbol" w:char="F03E"/>
            </w:r>
            <w:r w:rsidR="0076477D" w:rsidRPr="00F124FA">
              <w:rPr>
                <w:sz w:val="22"/>
                <w:szCs w:val="22"/>
                <w:lang w:val="en-US"/>
              </w:rPr>
              <w:t>1%</w:t>
            </w:r>
          </w:p>
        </w:tc>
      </w:tr>
      <w:tr w:rsidR="00387D5D" w:rsidRPr="00F124FA" w14:paraId="14D540D6" w14:textId="77777777" w:rsidTr="00F90C14">
        <w:tc>
          <w:tcPr>
            <w:tcW w:w="4621" w:type="dxa"/>
          </w:tcPr>
          <w:p w14:paraId="6CE301AD" w14:textId="2CAE1C6E" w:rsidR="00387D5D" w:rsidRPr="00F124FA" w:rsidRDefault="00FD6A65" w:rsidP="0098338A">
            <w:pPr>
              <w:rPr>
                <w:sz w:val="22"/>
                <w:szCs w:val="22"/>
                <w:lang w:val="en-US"/>
              </w:rPr>
            </w:pPr>
            <w:hyperlink r:id="rId110" w:history="1">
              <w:r w:rsidR="005F198E" w:rsidRPr="00F124FA">
                <w:rPr>
                  <w:rStyle w:val="Hyperlink"/>
                  <w:i/>
                  <w:iCs/>
                  <w:color w:val="auto"/>
                  <w:sz w:val="22"/>
                  <w:szCs w:val="22"/>
                  <w:u w:val="none"/>
                </w:rPr>
                <w:t xml:space="preserve">Cynosurus echinatus </w:t>
              </w:r>
              <w:r w:rsidR="005F198E" w:rsidRPr="00F124FA">
                <w:rPr>
                  <w:rStyle w:val="Hyperlink"/>
                  <w:color w:val="auto"/>
                  <w:sz w:val="22"/>
                  <w:szCs w:val="22"/>
                  <w:u w:val="none"/>
                </w:rPr>
                <w:t>L.</w:t>
              </w:r>
            </w:hyperlink>
          </w:p>
        </w:tc>
        <w:tc>
          <w:tcPr>
            <w:tcW w:w="1016" w:type="dxa"/>
          </w:tcPr>
          <w:p w14:paraId="5BC44D45" w14:textId="1F661A29" w:rsidR="00387D5D" w:rsidRPr="00F124FA" w:rsidRDefault="00387D5D" w:rsidP="0098338A">
            <w:pPr>
              <w:rPr>
                <w:sz w:val="22"/>
                <w:szCs w:val="22"/>
                <w:lang w:val="en-US"/>
              </w:rPr>
            </w:pPr>
            <w:r w:rsidRPr="00F124FA">
              <w:rPr>
                <w:sz w:val="22"/>
                <w:szCs w:val="22"/>
                <w:lang w:val="en-US"/>
              </w:rPr>
              <w:sym w:font="Symbol" w:char="F03C"/>
            </w:r>
            <w:r w:rsidRPr="00F124FA">
              <w:rPr>
                <w:sz w:val="22"/>
                <w:szCs w:val="22"/>
                <w:lang w:val="en-US"/>
              </w:rPr>
              <w:t>1%</w:t>
            </w:r>
          </w:p>
        </w:tc>
      </w:tr>
      <w:tr w:rsidR="0076477D" w:rsidRPr="00F124FA" w14:paraId="27971943" w14:textId="77777777" w:rsidTr="00F90C14">
        <w:tc>
          <w:tcPr>
            <w:tcW w:w="4621" w:type="dxa"/>
          </w:tcPr>
          <w:p w14:paraId="246D239E" w14:textId="7BFEEA52" w:rsidR="0076477D" w:rsidRPr="00F124FA" w:rsidRDefault="00FD6A65" w:rsidP="0098338A">
            <w:pPr>
              <w:rPr>
                <w:sz w:val="22"/>
                <w:szCs w:val="22"/>
                <w:lang w:val="en-US"/>
              </w:rPr>
            </w:pPr>
            <w:hyperlink r:id="rId111" w:history="1">
              <w:r w:rsidR="005F198E" w:rsidRPr="00F124FA">
                <w:rPr>
                  <w:rStyle w:val="Hyperlink"/>
                  <w:i/>
                  <w:iCs/>
                  <w:color w:val="auto"/>
                  <w:sz w:val="22"/>
                  <w:szCs w:val="22"/>
                  <w:u w:val="none"/>
                </w:rPr>
                <w:t xml:space="preserve">Dasypyrum villosum </w:t>
              </w:r>
              <w:r w:rsidR="005F198E" w:rsidRPr="00F124FA">
                <w:rPr>
                  <w:rStyle w:val="Hyperlink"/>
                  <w:color w:val="auto"/>
                  <w:sz w:val="22"/>
                  <w:szCs w:val="22"/>
                  <w:u w:val="none"/>
                </w:rPr>
                <w:t>(L.) P. Candargy</w:t>
              </w:r>
            </w:hyperlink>
          </w:p>
        </w:tc>
        <w:tc>
          <w:tcPr>
            <w:tcW w:w="1016" w:type="dxa"/>
          </w:tcPr>
          <w:p w14:paraId="09FC1AA6" w14:textId="77777777" w:rsidR="0076477D" w:rsidRPr="00F124FA" w:rsidRDefault="0076477D" w:rsidP="0098338A">
            <w:pPr>
              <w:rPr>
                <w:sz w:val="22"/>
                <w:szCs w:val="22"/>
                <w:lang w:val="en-US"/>
              </w:rPr>
            </w:pPr>
            <w:r w:rsidRPr="00F124FA">
              <w:rPr>
                <w:sz w:val="22"/>
                <w:szCs w:val="22"/>
                <w:lang w:val="en-US"/>
              </w:rPr>
              <w:sym w:font="Symbol" w:char="F03C"/>
            </w:r>
            <w:r w:rsidRPr="00F124FA">
              <w:rPr>
                <w:sz w:val="22"/>
                <w:szCs w:val="22"/>
                <w:lang w:val="en-US"/>
              </w:rPr>
              <w:t>1%</w:t>
            </w:r>
          </w:p>
        </w:tc>
      </w:tr>
      <w:tr w:rsidR="00387D5D" w:rsidRPr="00F124FA" w14:paraId="53F916DF" w14:textId="77777777" w:rsidTr="00F90C14">
        <w:tc>
          <w:tcPr>
            <w:tcW w:w="4621" w:type="dxa"/>
          </w:tcPr>
          <w:p w14:paraId="2C288D78" w14:textId="154E2266" w:rsidR="00387D5D" w:rsidRPr="00F124FA" w:rsidRDefault="00FD6A65" w:rsidP="0098338A">
            <w:pPr>
              <w:rPr>
                <w:sz w:val="22"/>
                <w:szCs w:val="22"/>
                <w:lang w:val="en-US"/>
              </w:rPr>
            </w:pPr>
            <w:hyperlink r:id="rId112" w:history="1">
              <w:r w:rsidR="005F198E" w:rsidRPr="00F124FA">
                <w:rPr>
                  <w:rStyle w:val="Hyperlink"/>
                  <w:i/>
                  <w:iCs/>
                  <w:color w:val="auto"/>
                  <w:sz w:val="22"/>
                  <w:szCs w:val="22"/>
                  <w:u w:val="none"/>
                </w:rPr>
                <w:t xml:space="preserve">Briza maxima </w:t>
              </w:r>
              <w:r w:rsidR="005F198E" w:rsidRPr="00F124FA">
                <w:rPr>
                  <w:rStyle w:val="Hyperlink"/>
                  <w:color w:val="auto"/>
                  <w:sz w:val="22"/>
                  <w:szCs w:val="22"/>
                  <w:u w:val="none"/>
                </w:rPr>
                <w:t>L.</w:t>
              </w:r>
            </w:hyperlink>
          </w:p>
        </w:tc>
        <w:tc>
          <w:tcPr>
            <w:tcW w:w="1016" w:type="dxa"/>
          </w:tcPr>
          <w:p w14:paraId="2AC7F46F" w14:textId="7FFB6E46" w:rsidR="00387D5D" w:rsidRPr="00F124FA" w:rsidRDefault="00387D5D" w:rsidP="0098338A">
            <w:pPr>
              <w:rPr>
                <w:sz w:val="22"/>
                <w:szCs w:val="22"/>
                <w:lang w:val="en-US"/>
              </w:rPr>
            </w:pPr>
            <w:r w:rsidRPr="00F124FA">
              <w:rPr>
                <w:sz w:val="22"/>
                <w:szCs w:val="22"/>
                <w:lang w:val="en-US"/>
              </w:rPr>
              <w:sym w:font="Symbol" w:char="F03C"/>
            </w:r>
            <w:r w:rsidRPr="00F124FA">
              <w:rPr>
                <w:sz w:val="22"/>
                <w:szCs w:val="22"/>
                <w:lang w:val="en-US"/>
              </w:rPr>
              <w:t>1%</w:t>
            </w:r>
          </w:p>
        </w:tc>
      </w:tr>
      <w:tr w:rsidR="00387D5D" w:rsidRPr="00F124FA" w14:paraId="646C0984" w14:textId="77777777" w:rsidTr="00F90C14">
        <w:tc>
          <w:tcPr>
            <w:tcW w:w="4621" w:type="dxa"/>
          </w:tcPr>
          <w:p w14:paraId="566AE598" w14:textId="073D1C19" w:rsidR="00387D5D" w:rsidRPr="00F124FA" w:rsidRDefault="00FD6A65" w:rsidP="0098338A">
            <w:pPr>
              <w:rPr>
                <w:sz w:val="22"/>
                <w:szCs w:val="22"/>
                <w:lang w:val="en-US"/>
              </w:rPr>
            </w:pPr>
            <w:hyperlink r:id="rId113" w:history="1">
              <w:r w:rsidR="005F198E" w:rsidRPr="00F124FA">
                <w:rPr>
                  <w:rStyle w:val="Hyperlink"/>
                  <w:i/>
                  <w:iCs/>
                  <w:color w:val="auto"/>
                  <w:sz w:val="22"/>
                  <w:szCs w:val="22"/>
                  <w:u w:val="none"/>
                </w:rPr>
                <w:t xml:space="preserve">Koeleria splendens </w:t>
              </w:r>
              <w:r w:rsidR="005F198E" w:rsidRPr="00F124FA">
                <w:rPr>
                  <w:rStyle w:val="Hyperlink"/>
                  <w:color w:val="auto"/>
                  <w:sz w:val="22"/>
                  <w:szCs w:val="22"/>
                  <w:u w:val="none"/>
                </w:rPr>
                <w:t>C. Presl</w:t>
              </w:r>
            </w:hyperlink>
          </w:p>
        </w:tc>
        <w:tc>
          <w:tcPr>
            <w:tcW w:w="1016" w:type="dxa"/>
          </w:tcPr>
          <w:p w14:paraId="5DF6E996" w14:textId="437AA890" w:rsidR="00387D5D" w:rsidRPr="00F124FA" w:rsidRDefault="00387D5D" w:rsidP="0098338A">
            <w:pPr>
              <w:rPr>
                <w:sz w:val="22"/>
                <w:szCs w:val="22"/>
                <w:lang w:val="en-US"/>
              </w:rPr>
            </w:pPr>
            <w:r w:rsidRPr="00F124FA">
              <w:rPr>
                <w:sz w:val="22"/>
                <w:szCs w:val="22"/>
                <w:lang w:val="en-US"/>
              </w:rPr>
              <w:sym w:font="Symbol" w:char="F03C"/>
            </w:r>
            <w:r w:rsidRPr="00F124FA">
              <w:rPr>
                <w:sz w:val="22"/>
                <w:szCs w:val="22"/>
                <w:lang w:val="en-US"/>
              </w:rPr>
              <w:t>1%</w:t>
            </w:r>
          </w:p>
        </w:tc>
      </w:tr>
      <w:tr w:rsidR="008C7906" w:rsidRPr="00F124FA" w14:paraId="408A297B" w14:textId="77777777" w:rsidTr="00F90C14">
        <w:tc>
          <w:tcPr>
            <w:tcW w:w="4621" w:type="dxa"/>
          </w:tcPr>
          <w:p w14:paraId="547374ED" w14:textId="1E7C8592" w:rsidR="008C7906" w:rsidRPr="00F124FA" w:rsidRDefault="00FD6A65" w:rsidP="0098338A">
            <w:pPr>
              <w:rPr>
                <w:sz w:val="22"/>
                <w:szCs w:val="22"/>
                <w:lang w:val="en-US"/>
              </w:rPr>
            </w:pPr>
            <w:hyperlink r:id="rId114" w:history="1">
              <w:r w:rsidR="005F198E" w:rsidRPr="00F124FA">
                <w:rPr>
                  <w:rStyle w:val="Hyperlink"/>
                  <w:i/>
                  <w:iCs/>
                  <w:color w:val="auto"/>
                  <w:sz w:val="22"/>
                  <w:szCs w:val="22"/>
                  <w:u w:val="none"/>
                </w:rPr>
                <w:t xml:space="preserve">Bituminaria bituminosa </w:t>
              </w:r>
              <w:r w:rsidR="005F198E" w:rsidRPr="00F124FA">
                <w:rPr>
                  <w:rStyle w:val="Hyperlink"/>
                  <w:color w:val="auto"/>
                  <w:sz w:val="22"/>
                  <w:szCs w:val="22"/>
                  <w:u w:val="none"/>
                </w:rPr>
                <w:t>(L.) C. H. Stirt</w:t>
              </w:r>
              <w:r w:rsidR="005F198E" w:rsidRPr="00F124FA">
                <w:rPr>
                  <w:rStyle w:val="Hyperlink"/>
                  <w:sz w:val="22"/>
                  <w:szCs w:val="22"/>
                </w:rPr>
                <w:t>.</w:t>
              </w:r>
            </w:hyperlink>
          </w:p>
        </w:tc>
        <w:tc>
          <w:tcPr>
            <w:tcW w:w="1016" w:type="dxa"/>
          </w:tcPr>
          <w:p w14:paraId="6C597FD6" w14:textId="458EB45C" w:rsidR="008C7906" w:rsidRPr="00F124FA" w:rsidRDefault="008C7906" w:rsidP="0098338A">
            <w:pPr>
              <w:rPr>
                <w:sz w:val="22"/>
                <w:szCs w:val="22"/>
                <w:lang w:val="en-US"/>
              </w:rPr>
            </w:pPr>
            <w:r w:rsidRPr="00F124FA">
              <w:rPr>
                <w:sz w:val="22"/>
                <w:szCs w:val="22"/>
                <w:lang w:val="en-US"/>
              </w:rPr>
              <w:sym w:font="Symbol" w:char="F03C"/>
            </w:r>
            <w:r w:rsidRPr="00F124FA">
              <w:rPr>
                <w:sz w:val="22"/>
                <w:szCs w:val="22"/>
                <w:lang w:val="en-US"/>
              </w:rPr>
              <w:t>1%</w:t>
            </w:r>
          </w:p>
        </w:tc>
      </w:tr>
      <w:tr w:rsidR="0076477D" w:rsidRPr="00F124FA" w14:paraId="15FE0D3B" w14:textId="77777777" w:rsidTr="00F90C14">
        <w:tc>
          <w:tcPr>
            <w:tcW w:w="4621" w:type="dxa"/>
          </w:tcPr>
          <w:p w14:paraId="6AB0F9B3" w14:textId="297C2C2E" w:rsidR="0076477D" w:rsidRPr="00F124FA" w:rsidRDefault="00FD6A65" w:rsidP="0098338A">
            <w:pPr>
              <w:rPr>
                <w:sz w:val="22"/>
                <w:szCs w:val="22"/>
                <w:lang w:val="en-US"/>
              </w:rPr>
            </w:pPr>
            <w:hyperlink r:id="rId115" w:history="1">
              <w:r w:rsidR="005F198E" w:rsidRPr="00F124FA">
                <w:rPr>
                  <w:rStyle w:val="Hyperlink"/>
                  <w:i/>
                  <w:iCs/>
                  <w:color w:val="auto"/>
                  <w:sz w:val="22"/>
                  <w:szCs w:val="22"/>
                  <w:u w:val="none"/>
                </w:rPr>
                <w:t xml:space="preserve">Althaea cannabina </w:t>
              </w:r>
              <w:r w:rsidR="005F198E" w:rsidRPr="00F124FA">
                <w:rPr>
                  <w:rStyle w:val="Hyperlink"/>
                  <w:color w:val="auto"/>
                  <w:sz w:val="22"/>
                  <w:szCs w:val="22"/>
                  <w:u w:val="none"/>
                </w:rPr>
                <w:t>L.</w:t>
              </w:r>
            </w:hyperlink>
          </w:p>
        </w:tc>
        <w:tc>
          <w:tcPr>
            <w:tcW w:w="1016" w:type="dxa"/>
          </w:tcPr>
          <w:p w14:paraId="22684A7B" w14:textId="77777777" w:rsidR="0076477D" w:rsidRPr="00F124FA" w:rsidRDefault="0076477D" w:rsidP="0098338A">
            <w:pPr>
              <w:rPr>
                <w:sz w:val="22"/>
                <w:szCs w:val="22"/>
                <w:lang w:val="en-US"/>
              </w:rPr>
            </w:pPr>
            <w:r w:rsidRPr="00F124FA">
              <w:rPr>
                <w:sz w:val="22"/>
                <w:szCs w:val="22"/>
                <w:lang w:val="en-US"/>
              </w:rPr>
              <w:sym w:font="Symbol" w:char="F03C"/>
            </w:r>
            <w:r w:rsidRPr="00F124FA">
              <w:rPr>
                <w:sz w:val="22"/>
                <w:szCs w:val="22"/>
                <w:lang w:val="en-US"/>
              </w:rPr>
              <w:t>1%</w:t>
            </w:r>
          </w:p>
        </w:tc>
      </w:tr>
      <w:tr w:rsidR="0076477D" w:rsidRPr="00F124FA" w14:paraId="204040F0" w14:textId="77777777" w:rsidTr="00F90C14">
        <w:tc>
          <w:tcPr>
            <w:tcW w:w="4621" w:type="dxa"/>
          </w:tcPr>
          <w:p w14:paraId="4E4E3AEB" w14:textId="6E15B796" w:rsidR="0076477D" w:rsidRPr="00F124FA" w:rsidRDefault="0076477D" w:rsidP="0098338A">
            <w:pPr>
              <w:rPr>
                <w:sz w:val="22"/>
                <w:szCs w:val="22"/>
                <w:lang w:val="en-US"/>
              </w:rPr>
            </w:pPr>
            <w:r w:rsidRPr="00F124FA">
              <w:rPr>
                <w:i/>
                <w:sz w:val="22"/>
                <w:szCs w:val="22"/>
                <w:lang w:val="en-US"/>
              </w:rPr>
              <w:t>Geranium</w:t>
            </w:r>
            <w:r w:rsidRPr="00F124FA">
              <w:rPr>
                <w:sz w:val="22"/>
                <w:szCs w:val="22"/>
                <w:lang w:val="en-US"/>
              </w:rPr>
              <w:t xml:space="preserve"> sp</w:t>
            </w:r>
            <w:r w:rsidR="005F198E" w:rsidRPr="00F124FA">
              <w:rPr>
                <w:sz w:val="22"/>
                <w:szCs w:val="22"/>
                <w:lang w:val="en-US"/>
              </w:rPr>
              <w:t>.</w:t>
            </w:r>
          </w:p>
        </w:tc>
        <w:tc>
          <w:tcPr>
            <w:tcW w:w="1016" w:type="dxa"/>
          </w:tcPr>
          <w:p w14:paraId="2A3722D6" w14:textId="77777777" w:rsidR="0076477D" w:rsidRPr="00F124FA" w:rsidRDefault="0076477D" w:rsidP="0098338A">
            <w:pPr>
              <w:rPr>
                <w:sz w:val="22"/>
                <w:szCs w:val="22"/>
                <w:lang w:val="en-US"/>
              </w:rPr>
            </w:pPr>
            <w:r w:rsidRPr="00F124FA">
              <w:rPr>
                <w:sz w:val="22"/>
                <w:szCs w:val="22"/>
                <w:lang w:val="en-US"/>
              </w:rPr>
              <w:t>1-5%</w:t>
            </w:r>
          </w:p>
        </w:tc>
      </w:tr>
      <w:tr w:rsidR="0076477D" w:rsidRPr="00F124FA" w14:paraId="371E92F1" w14:textId="77777777" w:rsidTr="00F90C14">
        <w:tc>
          <w:tcPr>
            <w:tcW w:w="4621" w:type="dxa"/>
          </w:tcPr>
          <w:p w14:paraId="5C07FED1" w14:textId="2704AA08" w:rsidR="0076477D" w:rsidRPr="00F124FA" w:rsidRDefault="00FD6A65" w:rsidP="0098338A">
            <w:pPr>
              <w:rPr>
                <w:sz w:val="22"/>
                <w:szCs w:val="22"/>
                <w:lang w:val="en-US"/>
              </w:rPr>
            </w:pPr>
            <w:hyperlink r:id="rId116" w:history="1">
              <w:r w:rsidR="005F198E" w:rsidRPr="00F124FA">
                <w:rPr>
                  <w:rStyle w:val="Hyperlink"/>
                  <w:i/>
                  <w:iCs/>
                  <w:color w:val="auto"/>
                  <w:sz w:val="22"/>
                  <w:szCs w:val="22"/>
                  <w:u w:val="none"/>
                </w:rPr>
                <w:t xml:space="preserve">Sedum acre </w:t>
              </w:r>
              <w:r w:rsidR="005F198E" w:rsidRPr="00F124FA">
                <w:rPr>
                  <w:rStyle w:val="Hyperlink"/>
                  <w:color w:val="auto"/>
                  <w:sz w:val="22"/>
                  <w:szCs w:val="22"/>
                  <w:u w:val="none"/>
                </w:rPr>
                <w:t>L.</w:t>
              </w:r>
            </w:hyperlink>
          </w:p>
        </w:tc>
        <w:tc>
          <w:tcPr>
            <w:tcW w:w="1016" w:type="dxa"/>
          </w:tcPr>
          <w:p w14:paraId="39C78AA4" w14:textId="77777777" w:rsidR="0076477D" w:rsidRPr="00F124FA" w:rsidRDefault="0076477D" w:rsidP="0098338A">
            <w:pPr>
              <w:rPr>
                <w:sz w:val="22"/>
                <w:szCs w:val="22"/>
                <w:lang w:val="en-US"/>
              </w:rPr>
            </w:pPr>
            <w:r w:rsidRPr="00F124FA">
              <w:rPr>
                <w:sz w:val="22"/>
                <w:szCs w:val="22"/>
                <w:lang w:val="en-US"/>
              </w:rPr>
              <w:t>1-10%</w:t>
            </w:r>
          </w:p>
        </w:tc>
      </w:tr>
      <w:tr w:rsidR="0076477D" w:rsidRPr="00F124FA" w14:paraId="1E055A39" w14:textId="77777777" w:rsidTr="00F90C14">
        <w:tc>
          <w:tcPr>
            <w:tcW w:w="4621" w:type="dxa"/>
          </w:tcPr>
          <w:p w14:paraId="2AF7E777" w14:textId="13277923" w:rsidR="0076477D" w:rsidRPr="00F124FA" w:rsidRDefault="00FD6A65" w:rsidP="0098338A">
            <w:pPr>
              <w:rPr>
                <w:sz w:val="22"/>
                <w:szCs w:val="22"/>
                <w:lang w:val="en-US"/>
              </w:rPr>
            </w:pPr>
            <w:hyperlink r:id="rId117" w:anchor="060a459b-3294-4278-86fc-eeb99a6f9221" w:history="1">
              <w:r w:rsidR="005F198E" w:rsidRPr="00F124FA">
                <w:rPr>
                  <w:rStyle w:val="Hyperlink"/>
                  <w:i/>
                  <w:iCs/>
                  <w:color w:val="auto"/>
                  <w:sz w:val="22"/>
                  <w:szCs w:val="22"/>
                  <w:u w:val="none"/>
                </w:rPr>
                <w:t xml:space="preserve">Sedum spectabile </w:t>
              </w:r>
              <w:r w:rsidR="005F198E" w:rsidRPr="00F124FA">
                <w:rPr>
                  <w:rStyle w:val="Hyperlink"/>
                  <w:color w:val="auto"/>
                  <w:sz w:val="22"/>
                  <w:szCs w:val="22"/>
                  <w:u w:val="none"/>
                </w:rPr>
                <w:t>Boreau</w:t>
              </w:r>
            </w:hyperlink>
            <w:r w:rsidR="005F198E" w:rsidRPr="00F124FA">
              <w:rPr>
                <w:sz w:val="22"/>
                <w:szCs w:val="22"/>
                <w:lang w:val="en-US"/>
              </w:rPr>
              <w:t xml:space="preserve"> </w:t>
            </w:r>
            <w:r w:rsidR="0076477D" w:rsidRPr="00F124FA">
              <w:rPr>
                <w:sz w:val="22"/>
                <w:szCs w:val="22"/>
                <w:lang w:val="en-US"/>
              </w:rPr>
              <w:t>(</w:t>
            </w:r>
            <w:r w:rsidR="0076477D" w:rsidRPr="00F124FA">
              <w:rPr>
                <w:i/>
                <w:sz w:val="22"/>
                <w:szCs w:val="22"/>
                <w:lang w:val="en-US"/>
              </w:rPr>
              <w:t>syn</w:t>
            </w:r>
            <w:r w:rsidR="0076477D" w:rsidRPr="00F124FA">
              <w:rPr>
                <w:sz w:val="22"/>
                <w:szCs w:val="22"/>
                <w:lang w:val="en-US"/>
              </w:rPr>
              <w:t xml:space="preserve">. </w:t>
            </w:r>
            <w:hyperlink r:id="rId118" w:history="1">
              <w:r w:rsidR="005F198E" w:rsidRPr="00F124FA">
                <w:rPr>
                  <w:rStyle w:val="Hyperlink"/>
                  <w:i/>
                  <w:iCs/>
                  <w:color w:val="auto"/>
                  <w:sz w:val="22"/>
                  <w:szCs w:val="22"/>
                  <w:u w:val="none"/>
                </w:rPr>
                <w:t>Hylotelephium spectabile</w:t>
              </w:r>
              <w:r w:rsidR="00795210" w:rsidRPr="00F124FA">
                <w:rPr>
                  <w:rStyle w:val="Hyperlink"/>
                  <w:i/>
                  <w:iCs/>
                  <w:color w:val="auto"/>
                  <w:sz w:val="22"/>
                  <w:szCs w:val="22"/>
                  <w:u w:val="none"/>
                </w:rPr>
                <w:t xml:space="preserve"> </w:t>
              </w:r>
              <w:r w:rsidR="005F198E" w:rsidRPr="00F124FA">
                <w:rPr>
                  <w:rStyle w:val="Hyperlink"/>
                  <w:color w:val="auto"/>
                  <w:sz w:val="22"/>
                  <w:szCs w:val="22"/>
                  <w:u w:val="none"/>
                </w:rPr>
                <w:t>(Boreau) H. Ohba</w:t>
              </w:r>
            </w:hyperlink>
            <w:r w:rsidR="00F124FA" w:rsidRPr="00F124FA">
              <w:rPr>
                <w:rStyle w:val="Hyperlink"/>
                <w:color w:val="auto"/>
                <w:sz w:val="22"/>
                <w:szCs w:val="22"/>
                <w:u w:val="none"/>
              </w:rPr>
              <w:t>.</w:t>
            </w:r>
          </w:p>
        </w:tc>
        <w:tc>
          <w:tcPr>
            <w:tcW w:w="1016" w:type="dxa"/>
          </w:tcPr>
          <w:p w14:paraId="037797C0" w14:textId="77777777" w:rsidR="0076477D" w:rsidRPr="00F124FA" w:rsidRDefault="0076477D" w:rsidP="0098338A">
            <w:pPr>
              <w:rPr>
                <w:sz w:val="22"/>
                <w:szCs w:val="22"/>
                <w:lang w:val="en-US"/>
              </w:rPr>
            </w:pPr>
            <w:r w:rsidRPr="00F124FA">
              <w:rPr>
                <w:sz w:val="22"/>
                <w:szCs w:val="22"/>
                <w:lang w:val="en-US"/>
              </w:rPr>
              <w:t>5%</w:t>
            </w:r>
          </w:p>
        </w:tc>
      </w:tr>
      <w:tr w:rsidR="0076477D" w:rsidRPr="00F124FA" w14:paraId="41BC40F4" w14:textId="77777777" w:rsidTr="00F90C14">
        <w:tc>
          <w:tcPr>
            <w:tcW w:w="4621" w:type="dxa"/>
          </w:tcPr>
          <w:p w14:paraId="4E62FC65" w14:textId="722110B9" w:rsidR="0076477D" w:rsidRPr="00F124FA" w:rsidRDefault="00FD6A65" w:rsidP="0098338A">
            <w:pPr>
              <w:rPr>
                <w:sz w:val="22"/>
                <w:szCs w:val="22"/>
                <w:lang w:val="en-US"/>
              </w:rPr>
            </w:pPr>
            <w:hyperlink r:id="rId119" w:history="1">
              <w:r w:rsidR="00002451" w:rsidRPr="00F124FA">
                <w:rPr>
                  <w:rStyle w:val="Hyperlink"/>
                  <w:i/>
                  <w:iCs/>
                  <w:color w:val="auto"/>
                  <w:sz w:val="22"/>
                  <w:szCs w:val="22"/>
                  <w:u w:val="none"/>
                </w:rPr>
                <w:t xml:space="preserve">Arum maculatum </w:t>
              </w:r>
              <w:r w:rsidR="00002451" w:rsidRPr="00F124FA">
                <w:rPr>
                  <w:rStyle w:val="Hyperlink"/>
                  <w:color w:val="auto"/>
                  <w:sz w:val="22"/>
                  <w:szCs w:val="22"/>
                  <w:u w:val="none"/>
                </w:rPr>
                <w:t>L.</w:t>
              </w:r>
            </w:hyperlink>
          </w:p>
        </w:tc>
        <w:tc>
          <w:tcPr>
            <w:tcW w:w="1016" w:type="dxa"/>
          </w:tcPr>
          <w:p w14:paraId="467997AA" w14:textId="77777777" w:rsidR="0076477D" w:rsidRPr="00F124FA" w:rsidRDefault="0076477D" w:rsidP="0098338A">
            <w:pPr>
              <w:rPr>
                <w:sz w:val="22"/>
                <w:szCs w:val="22"/>
                <w:lang w:val="en-US"/>
              </w:rPr>
            </w:pPr>
            <w:r w:rsidRPr="00F124FA">
              <w:rPr>
                <w:sz w:val="22"/>
                <w:szCs w:val="22"/>
                <w:lang w:val="en-US"/>
              </w:rPr>
              <w:sym w:font="Symbol" w:char="F03C"/>
            </w:r>
            <w:r w:rsidRPr="00F124FA">
              <w:rPr>
                <w:sz w:val="22"/>
                <w:szCs w:val="22"/>
                <w:lang w:val="en-US"/>
              </w:rPr>
              <w:t>1%</w:t>
            </w:r>
          </w:p>
        </w:tc>
      </w:tr>
      <w:tr w:rsidR="0076477D" w:rsidRPr="00F124FA" w14:paraId="5F656E44" w14:textId="77777777" w:rsidTr="00F90C14">
        <w:tc>
          <w:tcPr>
            <w:tcW w:w="4621" w:type="dxa"/>
          </w:tcPr>
          <w:p w14:paraId="6E14B591" w14:textId="5557F971" w:rsidR="00002451" w:rsidRPr="00F124FA" w:rsidRDefault="00FD6A65" w:rsidP="0098338A">
            <w:pPr>
              <w:rPr>
                <w:sz w:val="22"/>
                <w:szCs w:val="22"/>
                <w:lang w:val="en-US"/>
              </w:rPr>
            </w:pPr>
            <w:hyperlink r:id="rId120" w:anchor="4d283f11-478b-41d6-bc8f-203015c77385" w:history="1">
              <w:r w:rsidR="00002451" w:rsidRPr="00F124FA">
                <w:rPr>
                  <w:rStyle w:val="Hyperlink"/>
                  <w:i/>
                  <w:iCs/>
                  <w:color w:val="auto"/>
                  <w:sz w:val="22"/>
                  <w:szCs w:val="22"/>
                  <w:u w:val="none"/>
                </w:rPr>
                <w:t xml:space="preserve">Laserpitium chironium </w:t>
              </w:r>
              <w:r w:rsidR="00002451" w:rsidRPr="00F124FA">
                <w:rPr>
                  <w:rStyle w:val="Hyperlink"/>
                  <w:color w:val="auto"/>
                  <w:sz w:val="22"/>
                  <w:szCs w:val="22"/>
                  <w:u w:val="none"/>
                </w:rPr>
                <w:t>L.</w:t>
              </w:r>
            </w:hyperlink>
          </w:p>
        </w:tc>
        <w:tc>
          <w:tcPr>
            <w:tcW w:w="1016" w:type="dxa"/>
          </w:tcPr>
          <w:p w14:paraId="2B866F37" w14:textId="77777777" w:rsidR="0076477D" w:rsidRPr="00F124FA" w:rsidRDefault="0076477D" w:rsidP="0098338A">
            <w:pPr>
              <w:rPr>
                <w:sz w:val="22"/>
                <w:szCs w:val="22"/>
                <w:lang w:val="en-US"/>
              </w:rPr>
            </w:pPr>
            <w:r w:rsidRPr="00F124FA">
              <w:rPr>
                <w:sz w:val="22"/>
                <w:szCs w:val="22"/>
                <w:lang w:val="en-US"/>
              </w:rPr>
              <w:sym w:font="Symbol" w:char="F03C"/>
            </w:r>
            <w:r w:rsidRPr="00F124FA">
              <w:rPr>
                <w:sz w:val="22"/>
                <w:szCs w:val="22"/>
                <w:lang w:val="en-US"/>
              </w:rPr>
              <w:t>1%</w:t>
            </w:r>
          </w:p>
        </w:tc>
      </w:tr>
      <w:tr w:rsidR="0076477D" w:rsidRPr="00F124FA" w14:paraId="6968CB07" w14:textId="77777777" w:rsidTr="00F90C14">
        <w:tc>
          <w:tcPr>
            <w:tcW w:w="4621" w:type="dxa"/>
          </w:tcPr>
          <w:p w14:paraId="51440603" w14:textId="68C19567" w:rsidR="0076477D" w:rsidRPr="00F124FA" w:rsidRDefault="00FD6A65" w:rsidP="0098338A">
            <w:pPr>
              <w:rPr>
                <w:sz w:val="22"/>
                <w:szCs w:val="22"/>
                <w:lang w:val="en-US"/>
              </w:rPr>
            </w:pPr>
            <w:hyperlink r:id="rId121" w:history="1">
              <w:r w:rsidR="00DA150F" w:rsidRPr="00F124FA">
                <w:rPr>
                  <w:rStyle w:val="Hyperlink"/>
                  <w:i/>
                  <w:iCs/>
                  <w:color w:val="auto"/>
                  <w:sz w:val="22"/>
                  <w:szCs w:val="22"/>
                  <w:u w:val="none"/>
                </w:rPr>
                <w:t xml:space="preserve">Sonchus asper </w:t>
              </w:r>
              <w:r w:rsidR="00DA150F" w:rsidRPr="00F124FA">
                <w:rPr>
                  <w:rStyle w:val="Hyperlink"/>
                  <w:color w:val="auto"/>
                  <w:sz w:val="22"/>
                  <w:szCs w:val="22"/>
                  <w:u w:val="none"/>
                </w:rPr>
                <w:t>(L.) Hill</w:t>
              </w:r>
            </w:hyperlink>
          </w:p>
        </w:tc>
        <w:tc>
          <w:tcPr>
            <w:tcW w:w="1016" w:type="dxa"/>
          </w:tcPr>
          <w:p w14:paraId="39A77CBA" w14:textId="77777777" w:rsidR="0076477D" w:rsidRPr="00F124FA" w:rsidRDefault="0076477D" w:rsidP="0098338A">
            <w:pPr>
              <w:rPr>
                <w:sz w:val="22"/>
                <w:szCs w:val="22"/>
                <w:lang w:val="en-US"/>
              </w:rPr>
            </w:pPr>
            <w:r w:rsidRPr="00F124FA">
              <w:rPr>
                <w:sz w:val="22"/>
                <w:szCs w:val="22"/>
                <w:lang w:val="en-US"/>
              </w:rPr>
              <w:sym w:font="Symbol" w:char="F03C"/>
            </w:r>
            <w:r w:rsidRPr="00F124FA">
              <w:rPr>
                <w:sz w:val="22"/>
                <w:szCs w:val="22"/>
                <w:lang w:val="en-US"/>
              </w:rPr>
              <w:t>1%</w:t>
            </w:r>
          </w:p>
        </w:tc>
      </w:tr>
      <w:tr w:rsidR="00471754" w:rsidRPr="00F124FA" w14:paraId="6C83846E" w14:textId="77777777" w:rsidTr="00F90C14">
        <w:tc>
          <w:tcPr>
            <w:tcW w:w="4621" w:type="dxa"/>
          </w:tcPr>
          <w:p w14:paraId="706410F5" w14:textId="30CCE448" w:rsidR="00471754" w:rsidRPr="00F124FA" w:rsidRDefault="00FD6A65" w:rsidP="0098338A">
            <w:pPr>
              <w:rPr>
                <w:sz w:val="22"/>
                <w:szCs w:val="22"/>
                <w:lang w:val="en-US"/>
              </w:rPr>
            </w:pPr>
            <w:hyperlink r:id="rId122" w:history="1">
              <w:r w:rsidR="00DA150F" w:rsidRPr="00F124FA">
                <w:rPr>
                  <w:rStyle w:val="Hyperlink"/>
                  <w:i/>
                  <w:iCs/>
                  <w:color w:val="auto"/>
                  <w:sz w:val="22"/>
                  <w:szCs w:val="22"/>
                  <w:u w:val="none"/>
                </w:rPr>
                <w:t xml:space="preserve">Melica ciliata </w:t>
              </w:r>
              <w:r w:rsidR="00DA150F" w:rsidRPr="00F124FA">
                <w:rPr>
                  <w:rStyle w:val="Hyperlink"/>
                  <w:color w:val="auto"/>
                  <w:sz w:val="22"/>
                  <w:szCs w:val="22"/>
                  <w:u w:val="none"/>
                </w:rPr>
                <w:t>L</w:t>
              </w:r>
            </w:hyperlink>
          </w:p>
        </w:tc>
        <w:tc>
          <w:tcPr>
            <w:tcW w:w="1016" w:type="dxa"/>
          </w:tcPr>
          <w:p w14:paraId="49EB8CC0" w14:textId="12E93B85" w:rsidR="00471754" w:rsidRPr="00F124FA" w:rsidRDefault="00471754" w:rsidP="0098338A">
            <w:pPr>
              <w:rPr>
                <w:sz w:val="22"/>
                <w:szCs w:val="22"/>
                <w:lang w:val="en-US"/>
              </w:rPr>
            </w:pPr>
            <w:r w:rsidRPr="00F124FA">
              <w:rPr>
                <w:sz w:val="22"/>
                <w:szCs w:val="22"/>
                <w:lang w:val="en-US"/>
              </w:rPr>
              <w:sym w:font="Symbol" w:char="F03C"/>
            </w:r>
            <w:r w:rsidRPr="00F124FA">
              <w:rPr>
                <w:sz w:val="22"/>
                <w:szCs w:val="22"/>
                <w:lang w:val="en-US"/>
              </w:rPr>
              <w:t>1%</w:t>
            </w:r>
          </w:p>
        </w:tc>
      </w:tr>
      <w:tr w:rsidR="00471754" w:rsidRPr="00F124FA" w14:paraId="1134577F" w14:textId="77777777" w:rsidTr="00F90C14">
        <w:tc>
          <w:tcPr>
            <w:tcW w:w="4621" w:type="dxa"/>
          </w:tcPr>
          <w:p w14:paraId="1853D289" w14:textId="5007C687" w:rsidR="00471754" w:rsidRPr="00F124FA" w:rsidRDefault="00FD6A65" w:rsidP="0098338A">
            <w:pPr>
              <w:rPr>
                <w:sz w:val="22"/>
                <w:szCs w:val="22"/>
                <w:lang w:val="en-US"/>
              </w:rPr>
            </w:pPr>
            <w:hyperlink r:id="rId123" w:anchor="8221dcac-0af3-442d-95a6-bf6038def320" w:history="1">
              <w:r w:rsidR="00DA150F" w:rsidRPr="00F124FA">
                <w:rPr>
                  <w:rStyle w:val="Hyperlink"/>
                  <w:i/>
                  <w:iCs/>
                  <w:color w:val="auto"/>
                  <w:sz w:val="22"/>
                  <w:szCs w:val="22"/>
                  <w:u w:val="none"/>
                </w:rPr>
                <w:t xml:space="preserve">Andropogon ischaemum </w:t>
              </w:r>
              <w:r w:rsidR="00DA150F" w:rsidRPr="00F124FA">
                <w:rPr>
                  <w:rStyle w:val="Hyperlink"/>
                  <w:color w:val="auto"/>
                  <w:sz w:val="22"/>
                  <w:szCs w:val="22"/>
                  <w:u w:val="none"/>
                </w:rPr>
                <w:t>L.</w:t>
              </w:r>
            </w:hyperlink>
          </w:p>
        </w:tc>
        <w:tc>
          <w:tcPr>
            <w:tcW w:w="1016" w:type="dxa"/>
          </w:tcPr>
          <w:p w14:paraId="62C09581" w14:textId="0ACC97A2" w:rsidR="00471754" w:rsidRPr="00F124FA" w:rsidRDefault="00471754" w:rsidP="0098338A">
            <w:pPr>
              <w:rPr>
                <w:sz w:val="22"/>
                <w:szCs w:val="22"/>
                <w:lang w:val="en-US"/>
              </w:rPr>
            </w:pPr>
            <w:r w:rsidRPr="00F124FA">
              <w:rPr>
                <w:sz w:val="22"/>
                <w:szCs w:val="22"/>
                <w:lang w:val="en-US"/>
              </w:rPr>
              <w:sym w:font="Symbol" w:char="F03C"/>
            </w:r>
            <w:r w:rsidRPr="00F124FA">
              <w:rPr>
                <w:sz w:val="22"/>
                <w:szCs w:val="22"/>
                <w:lang w:val="en-US"/>
              </w:rPr>
              <w:t>1%</w:t>
            </w:r>
          </w:p>
        </w:tc>
      </w:tr>
      <w:tr w:rsidR="00387D5D" w:rsidRPr="00F124FA" w14:paraId="23015C06" w14:textId="77777777" w:rsidTr="00F90C14">
        <w:tc>
          <w:tcPr>
            <w:tcW w:w="4621" w:type="dxa"/>
          </w:tcPr>
          <w:p w14:paraId="640ECDD8" w14:textId="7C6D5EC1" w:rsidR="00387D5D" w:rsidRPr="00F124FA" w:rsidRDefault="00FD6A65" w:rsidP="0098338A">
            <w:pPr>
              <w:rPr>
                <w:sz w:val="22"/>
                <w:szCs w:val="22"/>
                <w:lang w:val="en-US"/>
              </w:rPr>
            </w:pPr>
            <w:hyperlink r:id="rId124" w:history="1">
              <w:r w:rsidR="00DA150F" w:rsidRPr="00F124FA">
                <w:rPr>
                  <w:rStyle w:val="Hyperlink"/>
                  <w:i/>
                  <w:iCs/>
                  <w:color w:val="auto"/>
                  <w:sz w:val="22"/>
                  <w:szCs w:val="22"/>
                  <w:u w:val="none"/>
                </w:rPr>
                <w:t xml:space="preserve">Dactylis glomerata </w:t>
              </w:r>
            </w:hyperlink>
            <w:r w:rsidR="00EB4F1C" w:rsidRPr="00F124FA">
              <w:rPr>
                <w:rStyle w:val="Hyperlink"/>
                <w:color w:val="auto"/>
                <w:sz w:val="22"/>
                <w:szCs w:val="22"/>
                <w:u w:val="none"/>
              </w:rPr>
              <w:t>L.</w:t>
            </w:r>
          </w:p>
        </w:tc>
        <w:tc>
          <w:tcPr>
            <w:tcW w:w="1016" w:type="dxa"/>
          </w:tcPr>
          <w:p w14:paraId="26FBBFFF" w14:textId="06680651" w:rsidR="00387D5D" w:rsidRPr="00F124FA" w:rsidRDefault="00387D5D" w:rsidP="0098338A">
            <w:pPr>
              <w:rPr>
                <w:sz w:val="22"/>
                <w:szCs w:val="22"/>
                <w:lang w:val="en-US"/>
              </w:rPr>
            </w:pPr>
            <w:r w:rsidRPr="00F124FA">
              <w:rPr>
                <w:sz w:val="22"/>
                <w:szCs w:val="22"/>
                <w:lang w:val="en-US"/>
              </w:rPr>
              <w:t>1-3%</w:t>
            </w:r>
          </w:p>
        </w:tc>
      </w:tr>
      <w:tr w:rsidR="0076477D" w:rsidRPr="00F124FA" w14:paraId="58599DDB" w14:textId="77777777" w:rsidTr="00F90C14">
        <w:tc>
          <w:tcPr>
            <w:tcW w:w="4621" w:type="dxa"/>
          </w:tcPr>
          <w:p w14:paraId="7441B51D" w14:textId="47F15F98" w:rsidR="0076477D" w:rsidRPr="00F124FA" w:rsidRDefault="00FD6A65" w:rsidP="0098338A">
            <w:pPr>
              <w:rPr>
                <w:sz w:val="22"/>
                <w:szCs w:val="22"/>
                <w:lang w:val="en-US"/>
              </w:rPr>
            </w:pPr>
            <w:hyperlink r:id="rId125" w:history="1">
              <w:r w:rsidR="006052BF" w:rsidRPr="00F124FA">
                <w:rPr>
                  <w:rStyle w:val="Hyperlink"/>
                  <w:i/>
                  <w:iCs/>
                  <w:color w:val="auto"/>
                  <w:sz w:val="22"/>
                  <w:szCs w:val="22"/>
                  <w:u w:val="none"/>
                </w:rPr>
                <w:t xml:space="preserve">Aegilops neglecta </w:t>
              </w:r>
              <w:r w:rsidR="006052BF" w:rsidRPr="00F124FA">
                <w:rPr>
                  <w:rStyle w:val="Hyperlink"/>
                  <w:color w:val="auto"/>
                  <w:sz w:val="22"/>
                  <w:szCs w:val="22"/>
                  <w:u w:val="none"/>
                </w:rPr>
                <w:t>Bertol.</w:t>
              </w:r>
            </w:hyperlink>
          </w:p>
        </w:tc>
        <w:tc>
          <w:tcPr>
            <w:tcW w:w="1016" w:type="dxa"/>
          </w:tcPr>
          <w:p w14:paraId="17CE171E" w14:textId="77777777" w:rsidR="0076477D" w:rsidRPr="00F124FA" w:rsidRDefault="0076477D" w:rsidP="0098338A">
            <w:pPr>
              <w:rPr>
                <w:sz w:val="22"/>
                <w:szCs w:val="22"/>
                <w:lang w:val="en-US"/>
              </w:rPr>
            </w:pPr>
            <w:r w:rsidRPr="00F124FA">
              <w:rPr>
                <w:sz w:val="22"/>
                <w:szCs w:val="22"/>
                <w:lang w:val="en-US"/>
              </w:rPr>
              <w:t>1-3%</w:t>
            </w:r>
          </w:p>
        </w:tc>
      </w:tr>
      <w:tr w:rsidR="00387D5D" w:rsidRPr="00F124FA" w14:paraId="67D23B08" w14:textId="77777777" w:rsidTr="00F90C14">
        <w:tc>
          <w:tcPr>
            <w:tcW w:w="4621" w:type="dxa"/>
          </w:tcPr>
          <w:p w14:paraId="69B7973C" w14:textId="091419D2" w:rsidR="00387D5D" w:rsidRPr="00F124FA" w:rsidRDefault="00FD6A65" w:rsidP="0098338A">
            <w:pPr>
              <w:rPr>
                <w:sz w:val="22"/>
                <w:szCs w:val="22"/>
                <w:lang w:val="en-US"/>
              </w:rPr>
            </w:pPr>
            <w:hyperlink r:id="rId126" w:anchor="7c1f769b-c5fe-4564-beab-8182a1118cd4" w:history="1">
              <w:r w:rsidR="006052BF" w:rsidRPr="00F124FA">
                <w:rPr>
                  <w:rStyle w:val="Hyperlink"/>
                  <w:i/>
                  <w:iCs/>
                  <w:color w:val="auto"/>
                  <w:sz w:val="22"/>
                  <w:szCs w:val="22"/>
                  <w:u w:val="none"/>
                </w:rPr>
                <w:t xml:space="preserve">Stipa bromoides </w:t>
              </w:r>
              <w:r w:rsidR="006052BF" w:rsidRPr="00F124FA">
                <w:rPr>
                  <w:rStyle w:val="Hyperlink"/>
                  <w:color w:val="auto"/>
                  <w:sz w:val="22"/>
                  <w:szCs w:val="22"/>
                  <w:u w:val="none"/>
                </w:rPr>
                <w:t>(L.) Dörfl.</w:t>
              </w:r>
            </w:hyperlink>
          </w:p>
        </w:tc>
        <w:tc>
          <w:tcPr>
            <w:tcW w:w="1016" w:type="dxa"/>
          </w:tcPr>
          <w:p w14:paraId="4331C7FE" w14:textId="283D1277" w:rsidR="00387D5D" w:rsidRPr="00F124FA" w:rsidRDefault="00387D5D" w:rsidP="0098338A">
            <w:pPr>
              <w:rPr>
                <w:sz w:val="22"/>
                <w:szCs w:val="22"/>
                <w:lang w:val="en-US"/>
              </w:rPr>
            </w:pPr>
            <w:r w:rsidRPr="00F124FA">
              <w:rPr>
                <w:sz w:val="22"/>
                <w:szCs w:val="22"/>
                <w:lang w:val="en-US"/>
              </w:rPr>
              <w:sym w:font="Symbol" w:char="F03C"/>
            </w:r>
            <w:r w:rsidRPr="00F124FA">
              <w:rPr>
                <w:sz w:val="22"/>
                <w:szCs w:val="22"/>
                <w:lang w:val="en-US"/>
              </w:rPr>
              <w:t>1%</w:t>
            </w:r>
          </w:p>
        </w:tc>
      </w:tr>
      <w:tr w:rsidR="0076477D" w:rsidRPr="00F124FA" w14:paraId="6214EB15" w14:textId="77777777" w:rsidTr="00F90C14">
        <w:tc>
          <w:tcPr>
            <w:tcW w:w="4621" w:type="dxa"/>
          </w:tcPr>
          <w:p w14:paraId="0109D119" w14:textId="7295894C" w:rsidR="0076477D" w:rsidRPr="00F124FA" w:rsidRDefault="00FD6A65" w:rsidP="0098338A">
            <w:pPr>
              <w:rPr>
                <w:sz w:val="22"/>
                <w:szCs w:val="22"/>
                <w:lang w:val="en-US"/>
              </w:rPr>
            </w:pPr>
            <w:hyperlink r:id="rId127" w:history="1">
              <w:r w:rsidR="006052BF" w:rsidRPr="00F124FA">
                <w:rPr>
                  <w:rStyle w:val="Hyperlink"/>
                  <w:i/>
                  <w:iCs/>
                  <w:color w:val="auto"/>
                  <w:sz w:val="22"/>
                  <w:szCs w:val="22"/>
                  <w:u w:val="none"/>
                </w:rPr>
                <w:t xml:space="preserve">Pisum sativum </w:t>
              </w:r>
              <w:r w:rsidR="006052BF" w:rsidRPr="00F124FA">
                <w:rPr>
                  <w:rStyle w:val="Hyperlink"/>
                  <w:color w:val="auto"/>
                  <w:sz w:val="22"/>
                  <w:szCs w:val="22"/>
                  <w:u w:val="none"/>
                </w:rPr>
                <w:t>L.</w:t>
              </w:r>
            </w:hyperlink>
          </w:p>
        </w:tc>
        <w:tc>
          <w:tcPr>
            <w:tcW w:w="1016" w:type="dxa"/>
          </w:tcPr>
          <w:p w14:paraId="70A76D31" w14:textId="77777777" w:rsidR="0076477D" w:rsidRPr="00F124FA" w:rsidRDefault="0076477D" w:rsidP="0098338A">
            <w:pPr>
              <w:rPr>
                <w:sz w:val="22"/>
                <w:szCs w:val="22"/>
                <w:lang w:val="en-US"/>
              </w:rPr>
            </w:pPr>
            <w:r w:rsidRPr="00F124FA">
              <w:rPr>
                <w:sz w:val="22"/>
                <w:szCs w:val="22"/>
                <w:lang w:val="en-US"/>
              </w:rPr>
              <w:sym w:font="Symbol" w:char="F03C"/>
            </w:r>
            <w:r w:rsidRPr="00F124FA">
              <w:rPr>
                <w:sz w:val="22"/>
                <w:szCs w:val="22"/>
                <w:lang w:val="en-US"/>
              </w:rPr>
              <w:t>1%</w:t>
            </w:r>
          </w:p>
        </w:tc>
      </w:tr>
      <w:tr w:rsidR="0076477D" w:rsidRPr="00F124FA" w14:paraId="1E80ABC4" w14:textId="77777777" w:rsidTr="00F90C14">
        <w:tc>
          <w:tcPr>
            <w:tcW w:w="4621" w:type="dxa"/>
          </w:tcPr>
          <w:p w14:paraId="578B7ACA" w14:textId="3E38CDA8" w:rsidR="0076477D" w:rsidRPr="00F124FA" w:rsidRDefault="00FD6A65" w:rsidP="0098338A">
            <w:pPr>
              <w:rPr>
                <w:sz w:val="22"/>
                <w:szCs w:val="22"/>
                <w:lang w:val="en-US"/>
              </w:rPr>
            </w:pPr>
            <w:hyperlink r:id="rId128" w:history="1">
              <w:r w:rsidR="006052BF" w:rsidRPr="00F124FA">
                <w:rPr>
                  <w:rStyle w:val="Hyperlink"/>
                  <w:i/>
                  <w:iCs/>
                  <w:color w:val="auto"/>
                  <w:sz w:val="22"/>
                  <w:szCs w:val="22"/>
                  <w:u w:val="none"/>
                </w:rPr>
                <w:t xml:space="preserve">Erodium cicutarium </w:t>
              </w:r>
              <w:r w:rsidR="006052BF" w:rsidRPr="00F124FA">
                <w:rPr>
                  <w:rStyle w:val="Hyperlink"/>
                  <w:color w:val="auto"/>
                  <w:sz w:val="22"/>
                  <w:szCs w:val="22"/>
                  <w:u w:val="none"/>
                </w:rPr>
                <w:t>(L.) L'Hér.</w:t>
              </w:r>
            </w:hyperlink>
          </w:p>
        </w:tc>
        <w:tc>
          <w:tcPr>
            <w:tcW w:w="1016" w:type="dxa"/>
          </w:tcPr>
          <w:p w14:paraId="1CF28262" w14:textId="77777777" w:rsidR="0076477D" w:rsidRPr="00F124FA" w:rsidRDefault="0076477D" w:rsidP="0098338A">
            <w:pPr>
              <w:rPr>
                <w:sz w:val="22"/>
                <w:szCs w:val="22"/>
                <w:lang w:val="en-US"/>
              </w:rPr>
            </w:pPr>
            <w:r w:rsidRPr="00F124FA">
              <w:rPr>
                <w:sz w:val="22"/>
                <w:szCs w:val="22"/>
                <w:lang w:val="en-US"/>
              </w:rPr>
              <w:sym w:font="Symbol" w:char="F03C"/>
            </w:r>
            <w:r w:rsidRPr="00F124FA">
              <w:rPr>
                <w:sz w:val="22"/>
                <w:szCs w:val="22"/>
                <w:lang w:val="en-US"/>
              </w:rPr>
              <w:t>1%</w:t>
            </w:r>
          </w:p>
        </w:tc>
      </w:tr>
      <w:tr w:rsidR="0076477D" w:rsidRPr="00F124FA" w14:paraId="575154BB" w14:textId="77777777" w:rsidTr="00F90C14">
        <w:tc>
          <w:tcPr>
            <w:tcW w:w="4621" w:type="dxa"/>
          </w:tcPr>
          <w:p w14:paraId="494A4097" w14:textId="35C70E17" w:rsidR="0076477D" w:rsidRPr="00F124FA" w:rsidRDefault="00FD6A65" w:rsidP="0098338A">
            <w:pPr>
              <w:rPr>
                <w:sz w:val="22"/>
                <w:szCs w:val="22"/>
                <w:lang w:val="en-US"/>
              </w:rPr>
            </w:pPr>
            <w:hyperlink r:id="rId129" w:history="1">
              <w:r w:rsidR="006052BF" w:rsidRPr="00F124FA">
                <w:rPr>
                  <w:rStyle w:val="Hyperlink"/>
                  <w:i/>
                  <w:iCs/>
                  <w:color w:val="auto"/>
                  <w:sz w:val="22"/>
                  <w:szCs w:val="22"/>
                  <w:u w:val="none"/>
                </w:rPr>
                <w:t xml:space="preserve">Medicago rigidula </w:t>
              </w:r>
              <w:r w:rsidR="006052BF" w:rsidRPr="00F124FA">
                <w:rPr>
                  <w:rStyle w:val="Hyperlink"/>
                  <w:color w:val="auto"/>
                  <w:sz w:val="22"/>
                  <w:szCs w:val="22"/>
                  <w:u w:val="none"/>
                </w:rPr>
                <w:t>(L.) All.</w:t>
              </w:r>
            </w:hyperlink>
          </w:p>
        </w:tc>
        <w:tc>
          <w:tcPr>
            <w:tcW w:w="1016" w:type="dxa"/>
          </w:tcPr>
          <w:p w14:paraId="409CB826" w14:textId="77777777" w:rsidR="0076477D" w:rsidRPr="00F124FA" w:rsidRDefault="0076477D" w:rsidP="0098338A">
            <w:pPr>
              <w:rPr>
                <w:sz w:val="22"/>
                <w:szCs w:val="22"/>
                <w:lang w:val="en-US"/>
              </w:rPr>
            </w:pPr>
            <w:r w:rsidRPr="00F124FA">
              <w:rPr>
                <w:sz w:val="22"/>
                <w:szCs w:val="22"/>
                <w:lang w:val="en-US"/>
              </w:rPr>
              <w:sym w:font="Symbol" w:char="F03C"/>
            </w:r>
            <w:r w:rsidRPr="00F124FA">
              <w:rPr>
                <w:sz w:val="22"/>
                <w:szCs w:val="22"/>
                <w:lang w:val="en-US"/>
              </w:rPr>
              <w:t>1%</w:t>
            </w:r>
          </w:p>
        </w:tc>
      </w:tr>
      <w:tr w:rsidR="0076477D" w:rsidRPr="00F124FA" w14:paraId="6D49BD78" w14:textId="77777777" w:rsidTr="00F90C14">
        <w:tc>
          <w:tcPr>
            <w:tcW w:w="4621" w:type="dxa"/>
          </w:tcPr>
          <w:p w14:paraId="662C7C59" w14:textId="7754A846" w:rsidR="0076477D" w:rsidRPr="00F124FA" w:rsidRDefault="00FD6A65" w:rsidP="0098338A">
            <w:pPr>
              <w:rPr>
                <w:sz w:val="22"/>
                <w:szCs w:val="22"/>
                <w:lang w:val="en-US"/>
              </w:rPr>
            </w:pPr>
            <w:hyperlink r:id="rId130" w:history="1">
              <w:r w:rsidR="00E17510" w:rsidRPr="00F124FA">
                <w:rPr>
                  <w:rStyle w:val="Hyperlink"/>
                  <w:i/>
                  <w:iCs/>
                  <w:color w:val="auto"/>
                  <w:sz w:val="22"/>
                  <w:szCs w:val="22"/>
                  <w:u w:val="none"/>
                </w:rPr>
                <w:t xml:space="preserve">Orobanche gracilis </w:t>
              </w:r>
              <w:r w:rsidR="00E17510" w:rsidRPr="00F124FA">
                <w:rPr>
                  <w:rStyle w:val="Hyperlink"/>
                  <w:color w:val="auto"/>
                  <w:sz w:val="22"/>
                  <w:szCs w:val="22"/>
                  <w:u w:val="none"/>
                </w:rPr>
                <w:t>Sm.</w:t>
              </w:r>
            </w:hyperlink>
          </w:p>
        </w:tc>
        <w:tc>
          <w:tcPr>
            <w:tcW w:w="1016" w:type="dxa"/>
          </w:tcPr>
          <w:p w14:paraId="53AB4A2F" w14:textId="77777777" w:rsidR="0076477D" w:rsidRPr="00F124FA" w:rsidRDefault="0076477D" w:rsidP="0098338A">
            <w:pPr>
              <w:rPr>
                <w:sz w:val="22"/>
                <w:szCs w:val="22"/>
                <w:lang w:val="en-US"/>
              </w:rPr>
            </w:pPr>
            <w:r w:rsidRPr="00F124FA">
              <w:rPr>
                <w:sz w:val="22"/>
                <w:szCs w:val="22"/>
                <w:lang w:val="en-US"/>
              </w:rPr>
              <w:sym w:font="Symbol" w:char="F03C"/>
            </w:r>
            <w:r w:rsidRPr="00F124FA">
              <w:rPr>
                <w:sz w:val="22"/>
                <w:szCs w:val="22"/>
                <w:lang w:val="en-US"/>
              </w:rPr>
              <w:t>1%</w:t>
            </w:r>
          </w:p>
        </w:tc>
      </w:tr>
      <w:tr w:rsidR="0076477D" w:rsidRPr="00F124FA" w14:paraId="6753749F" w14:textId="77777777" w:rsidTr="00F90C14">
        <w:tc>
          <w:tcPr>
            <w:tcW w:w="4621" w:type="dxa"/>
          </w:tcPr>
          <w:p w14:paraId="40F6A0FA" w14:textId="098361E1" w:rsidR="0076477D" w:rsidRPr="00F124FA" w:rsidRDefault="00FD6A65" w:rsidP="0098338A">
            <w:pPr>
              <w:rPr>
                <w:sz w:val="22"/>
                <w:szCs w:val="22"/>
                <w:lang w:val="en-US"/>
              </w:rPr>
            </w:pPr>
            <w:hyperlink r:id="rId131" w:anchor="6a95f4fb-b706-40e7-8690-230455e20241" w:history="1">
              <w:r w:rsidR="00E17510" w:rsidRPr="00F124FA">
                <w:rPr>
                  <w:rStyle w:val="Hyperlink"/>
                  <w:i/>
                  <w:iCs/>
                  <w:color w:val="auto"/>
                  <w:sz w:val="22"/>
                  <w:szCs w:val="22"/>
                  <w:u w:val="none"/>
                </w:rPr>
                <w:t xml:space="preserve">Mycelis muralis </w:t>
              </w:r>
              <w:r w:rsidR="00E17510" w:rsidRPr="00F124FA">
                <w:rPr>
                  <w:rStyle w:val="Hyperlink"/>
                  <w:color w:val="auto"/>
                  <w:sz w:val="22"/>
                  <w:szCs w:val="22"/>
                  <w:u w:val="none"/>
                </w:rPr>
                <w:t>(L.) Dumort.</w:t>
              </w:r>
            </w:hyperlink>
            <w:r w:rsidR="00EB761C" w:rsidRPr="00F124FA">
              <w:rPr>
                <w:sz w:val="22"/>
                <w:szCs w:val="22"/>
                <w:lang w:val="en-US"/>
              </w:rPr>
              <w:t xml:space="preserve"> </w:t>
            </w:r>
          </w:p>
        </w:tc>
        <w:tc>
          <w:tcPr>
            <w:tcW w:w="1016" w:type="dxa"/>
          </w:tcPr>
          <w:p w14:paraId="508A5E60" w14:textId="77777777" w:rsidR="0076477D" w:rsidRPr="00F124FA" w:rsidRDefault="0076477D" w:rsidP="0098338A">
            <w:pPr>
              <w:rPr>
                <w:sz w:val="22"/>
                <w:szCs w:val="22"/>
                <w:lang w:val="en-US"/>
              </w:rPr>
            </w:pPr>
            <w:r w:rsidRPr="00F124FA">
              <w:rPr>
                <w:sz w:val="22"/>
                <w:szCs w:val="22"/>
                <w:lang w:val="en-US"/>
              </w:rPr>
              <w:sym w:font="Symbol" w:char="F03C"/>
            </w:r>
            <w:r w:rsidRPr="00F124FA">
              <w:rPr>
                <w:sz w:val="22"/>
                <w:szCs w:val="22"/>
                <w:lang w:val="en-US"/>
              </w:rPr>
              <w:t>1%</w:t>
            </w:r>
          </w:p>
        </w:tc>
      </w:tr>
      <w:tr w:rsidR="008C7906" w:rsidRPr="00F124FA" w14:paraId="2DEB76C9" w14:textId="77777777" w:rsidTr="00F90C14">
        <w:tc>
          <w:tcPr>
            <w:tcW w:w="4621" w:type="dxa"/>
          </w:tcPr>
          <w:p w14:paraId="3092AA1A" w14:textId="5875E7CD" w:rsidR="008C7906" w:rsidRPr="00F124FA" w:rsidRDefault="00FD6A65" w:rsidP="0098338A">
            <w:pPr>
              <w:rPr>
                <w:sz w:val="22"/>
                <w:szCs w:val="22"/>
                <w:lang w:val="en-US"/>
              </w:rPr>
            </w:pPr>
            <w:hyperlink r:id="rId132" w:history="1">
              <w:r w:rsidR="00E17510" w:rsidRPr="00F124FA">
                <w:rPr>
                  <w:rStyle w:val="Hyperlink"/>
                  <w:i/>
                  <w:iCs/>
                  <w:color w:val="auto"/>
                  <w:sz w:val="22"/>
                  <w:szCs w:val="22"/>
                  <w:u w:val="none"/>
                </w:rPr>
                <w:t xml:space="preserve">Blackstonia perfoliata </w:t>
              </w:r>
              <w:r w:rsidR="00E17510" w:rsidRPr="00F124FA">
                <w:rPr>
                  <w:rStyle w:val="Hyperlink"/>
                  <w:color w:val="auto"/>
                  <w:sz w:val="22"/>
                  <w:szCs w:val="22"/>
                  <w:u w:val="none"/>
                </w:rPr>
                <w:t>(L.) Huds.</w:t>
              </w:r>
            </w:hyperlink>
          </w:p>
        </w:tc>
        <w:tc>
          <w:tcPr>
            <w:tcW w:w="1016" w:type="dxa"/>
          </w:tcPr>
          <w:p w14:paraId="05948629" w14:textId="7790C269" w:rsidR="008C7906" w:rsidRPr="00F124FA" w:rsidRDefault="008C7906" w:rsidP="0098338A">
            <w:pPr>
              <w:rPr>
                <w:sz w:val="22"/>
                <w:szCs w:val="22"/>
                <w:lang w:val="en-US"/>
              </w:rPr>
            </w:pPr>
            <w:r w:rsidRPr="00F124FA">
              <w:rPr>
                <w:sz w:val="22"/>
                <w:szCs w:val="22"/>
                <w:lang w:val="en-US"/>
              </w:rPr>
              <w:sym w:font="Symbol" w:char="F03C"/>
            </w:r>
            <w:r w:rsidRPr="00F124FA">
              <w:rPr>
                <w:sz w:val="22"/>
                <w:szCs w:val="22"/>
                <w:lang w:val="en-US"/>
              </w:rPr>
              <w:t>1%</w:t>
            </w:r>
          </w:p>
        </w:tc>
      </w:tr>
      <w:tr w:rsidR="0076477D" w:rsidRPr="00B874BF" w14:paraId="050101A4" w14:textId="77777777" w:rsidTr="00F90C14">
        <w:tc>
          <w:tcPr>
            <w:tcW w:w="4621" w:type="dxa"/>
          </w:tcPr>
          <w:p w14:paraId="07ADD93F" w14:textId="0D28C0BC" w:rsidR="0076477D" w:rsidRPr="00B874BF" w:rsidRDefault="00FD6A65" w:rsidP="0098338A">
            <w:pPr>
              <w:rPr>
                <w:sz w:val="22"/>
                <w:szCs w:val="22"/>
                <w:lang w:val="en-US"/>
              </w:rPr>
            </w:pPr>
            <w:hyperlink r:id="rId133" w:history="1">
              <w:r w:rsidR="00E17510" w:rsidRPr="00B874BF">
                <w:rPr>
                  <w:rStyle w:val="Hyperlink"/>
                  <w:i/>
                  <w:iCs/>
                  <w:color w:val="auto"/>
                  <w:sz w:val="22"/>
                  <w:szCs w:val="22"/>
                  <w:u w:val="none"/>
                </w:rPr>
                <w:t xml:space="preserve">Misopates orontium </w:t>
              </w:r>
              <w:r w:rsidR="00E17510" w:rsidRPr="00B874BF">
                <w:rPr>
                  <w:rStyle w:val="Hyperlink"/>
                  <w:color w:val="auto"/>
                  <w:sz w:val="22"/>
                  <w:szCs w:val="22"/>
                  <w:u w:val="none"/>
                </w:rPr>
                <w:t>(L.) Raf.</w:t>
              </w:r>
            </w:hyperlink>
          </w:p>
        </w:tc>
        <w:tc>
          <w:tcPr>
            <w:tcW w:w="1016" w:type="dxa"/>
          </w:tcPr>
          <w:p w14:paraId="3374056D" w14:textId="77777777" w:rsidR="0076477D" w:rsidRPr="00B874BF" w:rsidRDefault="0076477D" w:rsidP="0098338A">
            <w:pPr>
              <w:rPr>
                <w:sz w:val="22"/>
                <w:szCs w:val="22"/>
                <w:lang w:val="en-US"/>
              </w:rPr>
            </w:pPr>
            <w:r w:rsidRPr="00B874BF">
              <w:rPr>
                <w:sz w:val="22"/>
                <w:szCs w:val="22"/>
                <w:lang w:val="en-US"/>
              </w:rPr>
              <w:sym w:font="Symbol" w:char="F03C"/>
            </w:r>
            <w:r w:rsidRPr="00B874BF">
              <w:rPr>
                <w:sz w:val="22"/>
                <w:szCs w:val="22"/>
                <w:lang w:val="en-US"/>
              </w:rPr>
              <w:t>1%</w:t>
            </w:r>
          </w:p>
        </w:tc>
      </w:tr>
      <w:tr w:rsidR="0076477D" w:rsidRPr="00B874BF" w14:paraId="089EC109" w14:textId="77777777" w:rsidTr="00F90C14">
        <w:tc>
          <w:tcPr>
            <w:tcW w:w="4621" w:type="dxa"/>
          </w:tcPr>
          <w:p w14:paraId="12A8984B" w14:textId="34BC377F" w:rsidR="0076477D" w:rsidRPr="00B874BF" w:rsidRDefault="00FD6A65" w:rsidP="0098338A">
            <w:pPr>
              <w:rPr>
                <w:sz w:val="22"/>
                <w:szCs w:val="22"/>
                <w:lang w:val="en-US"/>
              </w:rPr>
            </w:pPr>
            <w:hyperlink r:id="rId134" w:history="1">
              <w:r w:rsidR="00E17510" w:rsidRPr="00B874BF">
                <w:rPr>
                  <w:rStyle w:val="Hyperlink"/>
                  <w:i/>
                  <w:iCs/>
                  <w:color w:val="auto"/>
                  <w:sz w:val="22"/>
                  <w:szCs w:val="22"/>
                  <w:u w:val="none"/>
                </w:rPr>
                <w:t xml:space="preserve">Cephalaria leucantha </w:t>
              </w:r>
              <w:r w:rsidR="00E17510" w:rsidRPr="00B874BF">
                <w:rPr>
                  <w:rStyle w:val="Hyperlink"/>
                  <w:color w:val="auto"/>
                  <w:sz w:val="22"/>
                  <w:szCs w:val="22"/>
                  <w:u w:val="none"/>
                </w:rPr>
                <w:t>(L.) Roem. &amp; Schult.</w:t>
              </w:r>
            </w:hyperlink>
          </w:p>
        </w:tc>
        <w:tc>
          <w:tcPr>
            <w:tcW w:w="1016" w:type="dxa"/>
          </w:tcPr>
          <w:p w14:paraId="68E7330F" w14:textId="43071119" w:rsidR="0076477D" w:rsidRPr="00B874BF" w:rsidRDefault="0076477D" w:rsidP="0098338A">
            <w:pPr>
              <w:rPr>
                <w:sz w:val="22"/>
                <w:szCs w:val="22"/>
                <w:lang w:val="en-US"/>
              </w:rPr>
            </w:pPr>
            <w:r w:rsidRPr="00B874BF">
              <w:rPr>
                <w:sz w:val="22"/>
                <w:szCs w:val="22"/>
                <w:lang w:val="en-US"/>
              </w:rPr>
              <w:t>5-20%</w:t>
            </w:r>
          </w:p>
        </w:tc>
      </w:tr>
      <w:tr w:rsidR="00EE19F7" w:rsidRPr="00B874BF" w14:paraId="1B561B7E" w14:textId="77777777" w:rsidTr="00F90C14">
        <w:tc>
          <w:tcPr>
            <w:tcW w:w="4621" w:type="dxa"/>
          </w:tcPr>
          <w:p w14:paraId="455FB052" w14:textId="3BF2AD9C" w:rsidR="00EE19F7" w:rsidRPr="00B874BF" w:rsidRDefault="00FD6A65" w:rsidP="0098338A">
            <w:pPr>
              <w:rPr>
                <w:sz w:val="22"/>
                <w:szCs w:val="22"/>
                <w:lang w:val="en-US"/>
              </w:rPr>
            </w:pPr>
            <w:hyperlink r:id="rId135" w:history="1">
              <w:r w:rsidR="00E17510" w:rsidRPr="00B874BF">
                <w:rPr>
                  <w:rStyle w:val="Hyperlink"/>
                  <w:i/>
                  <w:iCs/>
                  <w:color w:val="auto"/>
                  <w:sz w:val="22"/>
                  <w:szCs w:val="22"/>
                  <w:u w:val="none"/>
                </w:rPr>
                <w:t xml:space="preserve">Rubus ulmifolius </w:t>
              </w:r>
              <w:r w:rsidR="00E17510" w:rsidRPr="00B874BF">
                <w:rPr>
                  <w:rStyle w:val="Hyperlink"/>
                  <w:color w:val="auto"/>
                  <w:sz w:val="22"/>
                  <w:szCs w:val="22"/>
                  <w:u w:val="none"/>
                </w:rPr>
                <w:t>Schott</w:t>
              </w:r>
            </w:hyperlink>
          </w:p>
        </w:tc>
        <w:tc>
          <w:tcPr>
            <w:tcW w:w="1016" w:type="dxa"/>
          </w:tcPr>
          <w:p w14:paraId="02FC1249" w14:textId="12176E71" w:rsidR="00EE19F7" w:rsidRPr="00B874BF" w:rsidRDefault="00EE19F7" w:rsidP="0098338A">
            <w:pPr>
              <w:rPr>
                <w:sz w:val="22"/>
                <w:szCs w:val="22"/>
                <w:lang w:val="en-US"/>
              </w:rPr>
            </w:pPr>
            <w:r w:rsidRPr="00B874BF">
              <w:rPr>
                <w:sz w:val="22"/>
                <w:szCs w:val="22"/>
                <w:lang w:val="en-US"/>
              </w:rPr>
              <w:t>5%</w:t>
            </w:r>
          </w:p>
        </w:tc>
      </w:tr>
      <w:tr w:rsidR="0076477D" w:rsidRPr="00B874BF" w14:paraId="24C315A8" w14:textId="77777777" w:rsidTr="00F90C14">
        <w:tc>
          <w:tcPr>
            <w:tcW w:w="4621" w:type="dxa"/>
          </w:tcPr>
          <w:p w14:paraId="4D60300A" w14:textId="50066F3B" w:rsidR="0076477D" w:rsidRPr="00B874BF" w:rsidRDefault="00FD6A65" w:rsidP="0098338A">
            <w:pPr>
              <w:rPr>
                <w:sz w:val="22"/>
                <w:szCs w:val="22"/>
                <w:lang w:val="en-US"/>
              </w:rPr>
            </w:pPr>
            <w:hyperlink r:id="rId136" w:history="1">
              <w:r w:rsidR="00E17510" w:rsidRPr="00B874BF">
                <w:rPr>
                  <w:rStyle w:val="Hyperlink"/>
                  <w:i/>
                  <w:iCs/>
                  <w:color w:val="auto"/>
                  <w:sz w:val="22"/>
                  <w:szCs w:val="22"/>
                  <w:u w:val="none"/>
                </w:rPr>
                <w:t xml:space="preserve">Geranium lucidum </w:t>
              </w:r>
              <w:r w:rsidR="00E17510" w:rsidRPr="00B874BF">
                <w:rPr>
                  <w:rStyle w:val="Hyperlink"/>
                  <w:color w:val="auto"/>
                  <w:sz w:val="22"/>
                  <w:szCs w:val="22"/>
                  <w:u w:val="none"/>
                </w:rPr>
                <w:t>L.</w:t>
              </w:r>
            </w:hyperlink>
          </w:p>
        </w:tc>
        <w:tc>
          <w:tcPr>
            <w:tcW w:w="1016" w:type="dxa"/>
          </w:tcPr>
          <w:p w14:paraId="7E1FCB31" w14:textId="77777777" w:rsidR="0076477D" w:rsidRPr="00B874BF" w:rsidRDefault="0076477D" w:rsidP="0098338A">
            <w:pPr>
              <w:rPr>
                <w:sz w:val="22"/>
                <w:szCs w:val="22"/>
                <w:lang w:val="en-US"/>
              </w:rPr>
            </w:pPr>
            <w:r w:rsidRPr="00B874BF">
              <w:rPr>
                <w:sz w:val="22"/>
                <w:szCs w:val="22"/>
                <w:lang w:val="en-US"/>
              </w:rPr>
              <w:t>3%</w:t>
            </w:r>
          </w:p>
        </w:tc>
      </w:tr>
    </w:tbl>
    <w:p w14:paraId="6B229570" w14:textId="77777777" w:rsidR="0076477D" w:rsidRPr="0012650F" w:rsidRDefault="0076477D" w:rsidP="0098338A">
      <w:pPr>
        <w:rPr>
          <w:sz w:val="22"/>
          <w:szCs w:val="22"/>
          <w:lang w:val="en-US"/>
        </w:rPr>
      </w:pPr>
    </w:p>
    <w:p w14:paraId="28CBC780" w14:textId="22A0102F" w:rsidR="0076477D" w:rsidRPr="0012650F" w:rsidRDefault="0076477D" w:rsidP="00D67DBA">
      <w:pPr>
        <w:pStyle w:val="ListParagraph"/>
        <w:numPr>
          <w:ilvl w:val="0"/>
          <w:numId w:val="36"/>
        </w:numPr>
        <w:spacing w:after="0" w:line="240" w:lineRule="auto"/>
        <w:rPr>
          <w:rFonts w:ascii="Times New Roman" w:hAnsi="Times New Roman" w:cs="Times New Roman"/>
          <w:lang w:val="en-US"/>
        </w:rPr>
      </w:pPr>
      <w:r w:rsidRPr="0012650F">
        <w:rPr>
          <w:rFonts w:ascii="Times New Roman" w:hAnsi="Times New Roman" w:cs="Times New Roman"/>
          <w:lang w:val="en-US"/>
        </w:rPr>
        <w:t>Zona iznad vrela Sopot do iza dalekovoda</w:t>
      </w:r>
    </w:p>
    <w:p w14:paraId="2CB13CDD" w14:textId="77777777" w:rsidR="0076477D" w:rsidRPr="0012650F" w:rsidRDefault="0076477D" w:rsidP="0098338A">
      <w:pPr>
        <w:rPr>
          <w:sz w:val="22"/>
          <w:szCs w:val="22"/>
          <w:lang w:val="en-US"/>
        </w:rPr>
      </w:pPr>
      <w:r w:rsidRPr="0012650F">
        <w:rPr>
          <w:sz w:val="22"/>
          <w:szCs w:val="22"/>
          <w:lang w:val="en-US"/>
        </w:rPr>
        <w:t xml:space="preserve">(Zbog terena koji ima dosta različite karakteristike, daje se pregled vrsta po cjelinama) </w:t>
      </w:r>
    </w:p>
    <w:p w14:paraId="2678A914" w14:textId="77777777" w:rsidR="0076477D" w:rsidRPr="0012650F" w:rsidRDefault="0076477D" w:rsidP="0098338A">
      <w:pPr>
        <w:rPr>
          <w:sz w:val="22"/>
          <w:szCs w:val="22"/>
          <w:lang w:val="en-US"/>
        </w:rPr>
      </w:pPr>
      <w:r w:rsidRPr="0012650F">
        <w:rPr>
          <w:sz w:val="22"/>
          <w:szCs w:val="22"/>
          <w:lang w:val="en-US"/>
        </w:rPr>
        <w:t>a) Zajednica sa oleanderom, otvoreni teren na stijenama</w:t>
      </w:r>
    </w:p>
    <w:p w14:paraId="7DFB1FFB" w14:textId="79676837" w:rsidR="0076477D" w:rsidRPr="0012650F" w:rsidRDefault="0076477D" w:rsidP="0098338A">
      <w:pPr>
        <w:rPr>
          <w:sz w:val="22"/>
          <w:szCs w:val="22"/>
          <w:lang w:val="en-US"/>
        </w:rPr>
      </w:pPr>
      <w:r w:rsidRPr="0012650F">
        <w:rPr>
          <w:sz w:val="22"/>
          <w:szCs w:val="22"/>
          <w:lang w:val="en-US"/>
        </w:rPr>
        <w:t>Zajednica u kojoj</w:t>
      </w:r>
      <w:r w:rsidR="00FE07FC" w:rsidRPr="0012650F">
        <w:rPr>
          <w:sz w:val="22"/>
          <w:szCs w:val="22"/>
          <w:lang w:val="en-US"/>
        </w:rPr>
        <w:t xml:space="preserve"> se</w:t>
      </w:r>
      <w:r w:rsidRPr="0012650F">
        <w:rPr>
          <w:sz w:val="22"/>
          <w:szCs w:val="22"/>
          <w:lang w:val="en-US"/>
        </w:rPr>
        <w:t xml:space="preserve"> pored oleandera javlja lovor je rijetka, javlja se u grupicama od kojih su 3 veće grupice nađene na strani prem</w:t>
      </w:r>
      <w:r w:rsidR="00720E0F" w:rsidRPr="0012650F">
        <w:rPr>
          <w:sz w:val="22"/>
          <w:szCs w:val="22"/>
          <w:lang w:val="en-US"/>
        </w:rPr>
        <w:t>a</w:t>
      </w:r>
      <w:r w:rsidRPr="0012650F">
        <w:rPr>
          <w:sz w:val="22"/>
          <w:szCs w:val="22"/>
          <w:lang w:val="en-US"/>
        </w:rPr>
        <w:t xml:space="preserve"> Risnu, dok je ~ 17 nešto većih grupica nađeno iznad samog vrela Sopot i na strani prema Strpu. Zastupljenost: </w:t>
      </w:r>
      <w:r w:rsidRPr="0012650F">
        <w:rPr>
          <w:i/>
          <w:sz w:val="22"/>
          <w:szCs w:val="22"/>
          <w:lang w:val="en-US"/>
        </w:rPr>
        <w:t>Laurus nobilis</w:t>
      </w:r>
      <w:r w:rsidRPr="0012650F">
        <w:rPr>
          <w:sz w:val="22"/>
          <w:szCs w:val="22"/>
          <w:lang w:val="en-US"/>
        </w:rPr>
        <w:t xml:space="preserve"> +25%, </w:t>
      </w:r>
      <w:r w:rsidRPr="0012650F">
        <w:rPr>
          <w:i/>
          <w:sz w:val="22"/>
          <w:szCs w:val="22"/>
          <w:lang w:val="en-US"/>
        </w:rPr>
        <w:t>Nerium oleander</w:t>
      </w:r>
      <w:r w:rsidRPr="0012650F">
        <w:rPr>
          <w:sz w:val="22"/>
          <w:szCs w:val="22"/>
          <w:lang w:val="en-US"/>
        </w:rPr>
        <w:t xml:space="preserve"> 1-25%. </w:t>
      </w:r>
    </w:p>
    <w:p w14:paraId="2606D779" w14:textId="77777777" w:rsidR="0076477D" w:rsidRPr="0012650F" w:rsidRDefault="0076477D" w:rsidP="0098338A">
      <w:pPr>
        <w:rPr>
          <w:sz w:val="22"/>
          <w:szCs w:val="22"/>
          <w:lang w:val="en-US"/>
        </w:rPr>
      </w:pPr>
      <w:r w:rsidRPr="0012650F">
        <w:rPr>
          <w:sz w:val="22"/>
          <w:szCs w:val="22"/>
          <w:lang w:val="en-US"/>
        </w:rPr>
        <w:t>b) Krševito – stjenoviti teren (vrste koje se javljaju pojedinačno i/ili u grupicama)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1016"/>
      </w:tblGrid>
      <w:tr w:rsidR="0076477D" w:rsidRPr="00D71E78" w14:paraId="00BCAD69" w14:textId="77777777" w:rsidTr="00F90C14">
        <w:tc>
          <w:tcPr>
            <w:tcW w:w="4621" w:type="dxa"/>
          </w:tcPr>
          <w:p w14:paraId="6F84F706" w14:textId="69A366C5" w:rsidR="0076477D" w:rsidRPr="00D71E78" w:rsidRDefault="00FD6A65" w:rsidP="0098338A">
            <w:pPr>
              <w:rPr>
                <w:sz w:val="22"/>
                <w:szCs w:val="22"/>
                <w:lang w:val="en-US"/>
              </w:rPr>
            </w:pPr>
            <w:hyperlink r:id="rId137" w:history="1">
              <w:r w:rsidR="00401E1E" w:rsidRPr="00D71E78">
                <w:rPr>
                  <w:rStyle w:val="Hyperlink"/>
                  <w:i/>
                  <w:iCs/>
                  <w:color w:val="auto"/>
                  <w:sz w:val="22"/>
                  <w:szCs w:val="22"/>
                  <w:u w:val="none"/>
                </w:rPr>
                <w:t xml:space="preserve">Smilax aspera </w:t>
              </w:r>
              <w:r w:rsidR="00401E1E" w:rsidRPr="00D71E78">
                <w:rPr>
                  <w:rStyle w:val="Hyperlink"/>
                  <w:color w:val="auto"/>
                  <w:sz w:val="22"/>
                  <w:szCs w:val="22"/>
                  <w:u w:val="none"/>
                </w:rPr>
                <w:t>L.</w:t>
              </w:r>
            </w:hyperlink>
          </w:p>
        </w:tc>
        <w:tc>
          <w:tcPr>
            <w:tcW w:w="1016" w:type="dxa"/>
          </w:tcPr>
          <w:p w14:paraId="5B05989D" w14:textId="77777777" w:rsidR="0076477D" w:rsidRPr="00D71E78" w:rsidRDefault="0076477D" w:rsidP="0098338A">
            <w:pPr>
              <w:rPr>
                <w:sz w:val="22"/>
                <w:szCs w:val="22"/>
                <w:lang w:val="en-US"/>
              </w:rPr>
            </w:pPr>
            <w:r w:rsidRPr="00D71E78">
              <w:rPr>
                <w:sz w:val="22"/>
                <w:szCs w:val="22"/>
                <w:lang w:val="en-US"/>
              </w:rPr>
              <w:t>1-25%</w:t>
            </w:r>
          </w:p>
        </w:tc>
      </w:tr>
      <w:tr w:rsidR="0076477D" w:rsidRPr="00D71E78" w14:paraId="39991AFF" w14:textId="77777777" w:rsidTr="00F90C14">
        <w:tc>
          <w:tcPr>
            <w:tcW w:w="4621" w:type="dxa"/>
          </w:tcPr>
          <w:p w14:paraId="6155379C" w14:textId="5C5C0261" w:rsidR="0076477D" w:rsidRPr="00D71E78" w:rsidRDefault="00FD6A65" w:rsidP="0098338A">
            <w:pPr>
              <w:rPr>
                <w:sz w:val="22"/>
                <w:szCs w:val="22"/>
                <w:lang w:val="sr-Latn-CS"/>
              </w:rPr>
            </w:pPr>
            <w:hyperlink r:id="rId138" w:history="1">
              <w:r w:rsidR="00401E1E" w:rsidRPr="00D71E78">
                <w:rPr>
                  <w:rStyle w:val="Hyperlink"/>
                  <w:i/>
                  <w:iCs/>
                  <w:color w:val="auto"/>
                  <w:sz w:val="22"/>
                  <w:szCs w:val="22"/>
                  <w:u w:val="none"/>
                </w:rPr>
                <w:t>Ruscus aculeatus</w:t>
              </w:r>
              <w:r w:rsidR="00401E1E" w:rsidRPr="00D71E78">
                <w:rPr>
                  <w:rStyle w:val="Hyperlink"/>
                  <w:color w:val="auto"/>
                  <w:sz w:val="22"/>
                  <w:szCs w:val="22"/>
                  <w:u w:val="none"/>
                </w:rPr>
                <w:t xml:space="preserve"> L.</w:t>
              </w:r>
            </w:hyperlink>
          </w:p>
        </w:tc>
        <w:tc>
          <w:tcPr>
            <w:tcW w:w="1016" w:type="dxa"/>
          </w:tcPr>
          <w:p w14:paraId="1D434ACB" w14:textId="77777777" w:rsidR="0076477D" w:rsidRPr="00D71E78" w:rsidRDefault="0076477D" w:rsidP="0098338A">
            <w:pPr>
              <w:rPr>
                <w:sz w:val="22"/>
                <w:szCs w:val="22"/>
                <w:lang w:val="en-US"/>
              </w:rPr>
            </w:pPr>
            <w:r w:rsidRPr="00D71E78">
              <w:rPr>
                <w:sz w:val="22"/>
                <w:szCs w:val="22"/>
                <w:lang w:val="en-US"/>
              </w:rPr>
              <w:t>1-10%</w:t>
            </w:r>
          </w:p>
        </w:tc>
      </w:tr>
      <w:tr w:rsidR="0076477D" w:rsidRPr="00D71E78" w14:paraId="1BA58F78" w14:textId="77777777" w:rsidTr="00F90C14">
        <w:tc>
          <w:tcPr>
            <w:tcW w:w="4621" w:type="dxa"/>
          </w:tcPr>
          <w:p w14:paraId="41AD8CE4" w14:textId="0F703081" w:rsidR="0076477D" w:rsidRPr="00D71E78" w:rsidRDefault="00FD6A65" w:rsidP="0098338A">
            <w:pPr>
              <w:rPr>
                <w:sz w:val="22"/>
                <w:szCs w:val="22"/>
                <w:lang w:val="en-US"/>
              </w:rPr>
            </w:pPr>
            <w:hyperlink r:id="rId139" w:history="1">
              <w:r w:rsidR="00401E1E" w:rsidRPr="00D71E78">
                <w:rPr>
                  <w:rStyle w:val="Hyperlink"/>
                  <w:i/>
                  <w:iCs/>
                  <w:color w:val="auto"/>
                  <w:sz w:val="22"/>
                  <w:szCs w:val="22"/>
                  <w:u w:val="none"/>
                </w:rPr>
                <w:t xml:space="preserve">Geranium lucidum </w:t>
              </w:r>
              <w:r w:rsidR="00401E1E" w:rsidRPr="00D71E78">
                <w:rPr>
                  <w:rStyle w:val="Hyperlink"/>
                  <w:color w:val="auto"/>
                  <w:sz w:val="22"/>
                  <w:szCs w:val="22"/>
                  <w:u w:val="none"/>
                </w:rPr>
                <w:t>L.</w:t>
              </w:r>
            </w:hyperlink>
          </w:p>
        </w:tc>
        <w:tc>
          <w:tcPr>
            <w:tcW w:w="1016" w:type="dxa"/>
          </w:tcPr>
          <w:p w14:paraId="3A02E204" w14:textId="77777777" w:rsidR="0076477D" w:rsidRPr="00D71E78" w:rsidRDefault="0076477D" w:rsidP="0098338A">
            <w:pPr>
              <w:rPr>
                <w:sz w:val="22"/>
                <w:szCs w:val="22"/>
                <w:lang w:val="en-US"/>
              </w:rPr>
            </w:pPr>
            <w:r w:rsidRPr="00D71E78">
              <w:rPr>
                <w:sz w:val="22"/>
                <w:szCs w:val="22"/>
                <w:lang w:val="en-US"/>
              </w:rPr>
              <w:t>1-5%</w:t>
            </w:r>
          </w:p>
        </w:tc>
      </w:tr>
      <w:tr w:rsidR="0076477D" w:rsidRPr="00D71E78" w14:paraId="0F41ABF3" w14:textId="77777777" w:rsidTr="00F90C14">
        <w:tc>
          <w:tcPr>
            <w:tcW w:w="4621" w:type="dxa"/>
          </w:tcPr>
          <w:p w14:paraId="397DA42B" w14:textId="2C552823" w:rsidR="0076477D" w:rsidRPr="00D71E78" w:rsidRDefault="00FD6A65" w:rsidP="0098338A">
            <w:pPr>
              <w:rPr>
                <w:sz w:val="22"/>
                <w:szCs w:val="22"/>
                <w:lang w:val="en-US"/>
              </w:rPr>
            </w:pPr>
            <w:hyperlink r:id="rId140" w:history="1">
              <w:r w:rsidR="00401E1E" w:rsidRPr="00D71E78">
                <w:rPr>
                  <w:rStyle w:val="Hyperlink"/>
                  <w:i/>
                  <w:iCs/>
                  <w:color w:val="auto"/>
                  <w:sz w:val="22"/>
                  <w:szCs w:val="22"/>
                  <w:u w:val="none"/>
                </w:rPr>
                <w:t xml:space="preserve">Polypodium vulgare </w:t>
              </w:r>
              <w:r w:rsidR="00401E1E" w:rsidRPr="00D71E78">
                <w:rPr>
                  <w:rStyle w:val="Hyperlink"/>
                  <w:color w:val="auto"/>
                  <w:sz w:val="22"/>
                  <w:szCs w:val="22"/>
                  <w:u w:val="none"/>
                </w:rPr>
                <w:t>L.</w:t>
              </w:r>
            </w:hyperlink>
          </w:p>
        </w:tc>
        <w:tc>
          <w:tcPr>
            <w:tcW w:w="1016" w:type="dxa"/>
          </w:tcPr>
          <w:p w14:paraId="240FDA98" w14:textId="77777777" w:rsidR="0076477D" w:rsidRPr="00D71E78" w:rsidRDefault="0076477D" w:rsidP="0098338A">
            <w:pPr>
              <w:rPr>
                <w:sz w:val="22"/>
                <w:szCs w:val="22"/>
                <w:lang w:val="en-US"/>
              </w:rPr>
            </w:pPr>
            <w:r w:rsidRPr="00D71E78">
              <w:rPr>
                <w:sz w:val="22"/>
                <w:szCs w:val="22"/>
                <w:lang w:val="en-US"/>
              </w:rPr>
              <w:sym w:font="Symbol" w:char="F03C"/>
            </w:r>
            <w:r w:rsidRPr="00D71E78">
              <w:rPr>
                <w:sz w:val="22"/>
                <w:szCs w:val="22"/>
                <w:lang w:val="en-US"/>
              </w:rPr>
              <w:t>1%</w:t>
            </w:r>
          </w:p>
        </w:tc>
      </w:tr>
      <w:tr w:rsidR="0076477D" w:rsidRPr="00D71E78" w14:paraId="7F1B890C" w14:textId="77777777" w:rsidTr="00F90C14">
        <w:tc>
          <w:tcPr>
            <w:tcW w:w="4621" w:type="dxa"/>
          </w:tcPr>
          <w:p w14:paraId="656E3BA1" w14:textId="4A83F6F6" w:rsidR="0076477D" w:rsidRPr="00D71E78" w:rsidRDefault="00FD6A65" w:rsidP="0098338A">
            <w:pPr>
              <w:rPr>
                <w:sz w:val="22"/>
                <w:szCs w:val="22"/>
                <w:lang w:val="en-US"/>
              </w:rPr>
            </w:pPr>
            <w:hyperlink r:id="rId141" w:anchor="10f94883-332a-4994-a3c3-cf1cc8b5e948" w:history="1">
              <w:r w:rsidR="00401E1E" w:rsidRPr="00D71E78">
                <w:rPr>
                  <w:rStyle w:val="Hyperlink"/>
                  <w:i/>
                  <w:iCs/>
                  <w:color w:val="auto"/>
                  <w:sz w:val="22"/>
                  <w:szCs w:val="22"/>
                  <w:u w:val="none"/>
                </w:rPr>
                <w:t xml:space="preserve">Ceterach officinarum </w:t>
              </w:r>
              <w:r w:rsidR="00401E1E" w:rsidRPr="00D71E78">
                <w:rPr>
                  <w:rStyle w:val="Hyperlink"/>
                  <w:color w:val="auto"/>
                  <w:sz w:val="22"/>
                  <w:szCs w:val="22"/>
                  <w:u w:val="none"/>
                </w:rPr>
                <w:t>DC.</w:t>
              </w:r>
            </w:hyperlink>
            <w:r w:rsidR="00F07A0A" w:rsidRPr="00D71E78">
              <w:rPr>
                <w:rStyle w:val="Hyperlink"/>
                <w:color w:val="auto"/>
                <w:sz w:val="22"/>
                <w:szCs w:val="22"/>
                <w:u w:val="none"/>
              </w:rPr>
              <w:t xml:space="preserve"> (</w:t>
            </w:r>
            <w:r w:rsidR="00F07A0A" w:rsidRPr="00D71E78">
              <w:rPr>
                <w:rStyle w:val="Hyperlink"/>
                <w:i/>
                <w:color w:val="auto"/>
                <w:sz w:val="22"/>
                <w:szCs w:val="22"/>
                <w:u w:val="none"/>
              </w:rPr>
              <w:t xml:space="preserve">syn </w:t>
            </w:r>
            <w:r w:rsidR="00F07A0A" w:rsidRPr="00D71E78">
              <w:rPr>
                <w:i/>
                <w:sz w:val="22"/>
                <w:szCs w:val="22"/>
              </w:rPr>
              <w:t>Asplenium</w:t>
            </w:r>
            <w:r w:rsidR="00F07A0A" w:rsidRPr="00D71E78">
              <w:rPr>
                <w:sz w:val="22"/>
                <w:szCs w:val="22"/>
              </w:rPr>
              <w:t xml:space="preserve"> </w:t>
            </w:r>
            <w:r w:rsidR="00F07A0A" w:rsidRPr="00D71E78">
              <w:rPr>
                <w:i/>
                <w:sz w:val="22"/>
                <w:szCs w:val="22"/>
              </w:rPr>
              <w:t xml:space="preserve">ceterach </w:t>
            </w:r>
            <w:r w:rsidR="00F07A0A" w:rsidRPr="00D71E78">
              <w:rPr>
                <w:sz w:val="22"/>
                <w:szCs w:val="22"/>
              </w:rPr>
              <w:t>L.)</w:t>
            </w:r>
          </w:p>
        </w:tc>
        <w:tc>
          <w:tcPr>
            <w:tcW w:w="1016" w:type="dxa"/>
          </w:tcPr>
          <w:p w14:paraId="50F26BB9" w14:textId="77777777" w:rsidR="0076477D" w:rsidRPr="00D71E78" w:rsidRDefault="0076477D" w:rsidP="0098338A">
            <w:pPr>
              <w:rPr>
                <w:sz w:val="22"/>
                <w:szCs w:val="22"/>
                <w:lang w:val="en-US"/>
              </w:rPr>
            </w:pPr>
            <w:r w:rsidRPr="00D71E78">
              <w:rPr>
                <w:sz w:val="22"/>
                <w:szCs w:val="22"/>
                <w:lang w:val="en-US"/>
              </w:rPr>
              <w:t>5%</w:t>
            </w:r>
          </w:p>
        </w:tc>
      </w:tr>
      <w:tr w:rsidR="0076477D" w:rsidRPr="00D71E78" w14:paraId="473AE3F4" w14:textId="77777777" w:rsidTr="00F90C14">
        <w:tc>
          <w:tcPr>
            <w:tcW w:w="4621" w:type="dxa"/>
          </w:tcPr>
          <w:p w14:paraId="5E658054" w14:textId="1B4D14DD" w:rsidR="0076477D" w:rsidRPr="00D71E78" w:rsidRDefault="00FD6A65" w:rsidP="0098338A">
            <w:pPr>
              <w:rPr>
                <w:sz w:val="22"/>
                <w:szCs w:val="22"/>
                <w:lang w:val="en-US"/>
              </w:rPr>
            </w:pPr>
            <w:hyperlink r:id="rId142" w:history="1">
              <w:r w:rsidR="00401E1E" w:rsidRPr="00D71E78">
                <w:rPr>
                  <w:rStyle w:val="Hyperlink"/>
                  <w:i/>
                  <w:iCs/>
                  <w:color w:val="auto"/>
                  <w:sz w:val="22"/>
                  <w:szCs w:val="22"/>
                  <w:u w:val="none"/>
                </w:rPr>
                <w:t xml:space="preserve">Asplenium trichomanes </w:t>
              </w:r>
              <w:r w:rsidR="00401E1E" w:rsidRPr="00D71E78">
                <w:rPr>
                  <w:rStyle w:val="Hyperlink"/>
                  <w:color w:val="auto"/>
                  <w:sz w:val="22"/>
                  <w:szCs w:val="22"/>
                  <w:u w:val="none"/>
                </w:rPr>
                <w:t>L.</w:t>
              </w:r>
            </w:hyperlink>
          </w:p>
        </w:tc>
        <w:tc>
          <w:tcPr>
            <w:tcW w:w="1016" w:type="dxa"/>
          </w:tcPr>
          <w:p w14:paraId="76F8F0CD" w14:textId="77777777" w:rsidR="0076477D" w:rsidRPr="00D71E78" w:rsidRDefault="0076477D" w:rsidP="0098338A">
            <w:pPr>
              <w:rPr>
                <w:sz w:val="22"/>
                <w:szCs w:val="22"/>
                <w:lang w:val="en-US"/>
              </w:rPr>
            </w:pPr>
            <w:r w:rsidRPr="00D71E78">
              <w:rPr>
                <w:sz w:val="22"/>
                <w:szCs w:val="22"/>
                <w:lang w:val="en-US"/>
              </w:rPr>
              <w:sym w:font="Symbol" w:char="F03C"/>
            </w:r>
            <w:r w:rsidRPr="00D71E78">
              <w:rPr>
                <w:sz w:val="22"/>
                <w:szCs w:val="22"/>
                <w:lang w:val="en-US"/>
              </w:rPr>
              <w:t>1%</w:t>
            </w:r>
          </w:p>
        </w:tc>
      </w:tr>
      <w:tr w:rsidR="0076477D" w:rsidRPr="00D71E78" w14:paraId="52EA3234" w14:textId="77777777" w:rsidTr="00F90C14">
        <w:tc>
          <w:tcPr>
            <w:tcW w:w="4621" w:type="dxa"/>
          </w:tcPr>
          <w:p w14:paraId="3947EEAB" w14:textId="77777777" w:rsidR="0076477D" w:rsidRPr="00D71E78" w:rsidRDefault="0076477D" w:rsidP="0098338A">
            <w:pPr>
              <w:rPr>
                <w:i/>
                <w:sz w:val="22"/>
                <w:szCs w:val="22"/>
                <w:lang w:val="en-US"/>
              </w:rPr>
            </w:pPr>
            <w:r w:rsidRPr="00D71E78">
              <w:rPr>
                <w:i/>
                <w:sz w:val="22"/>
                <w:szCs w:val="22"/>
                <w:lang w:val="en-US"/>
              </w:rPr>
              <w:t xml:space="preserve">Neckera crispa </w:t>
            </w:r>
          </w:p>
        </w:tc>
        <w:tc>
          <w:tcPr>
            <w:tcW w:w="1016" w:type="dxa"/>
          </w:tcPr>
          <w:p w14:paraId="179BE699" w14:textId="77777777" w:rsidR="0076477D" w:rsidRPr="00D71E78" w:rsidRDefault="0076477D" w:rsidP="0098338A">
            <w:pPr>
              <w:rPr>
                <w:sz w:val="22"/>
                <w:szCs w:val="22"/>
                <w:lang w:val="en-US"/>
              </w:rPr>
            </w:pPr>
            <w:r w:rsidRPr="00D71E78">
              <w:rPr>
                <w:sz w:val="22"/>
                <w:szCs w:val="22"/>
                <w:lang w:val="en-US"/>
              </w:rPr>
              <w:t>4%</w:t>
            </w:r>
          </w:p>
        </w:tc>
      </w:tr>
      <w:tr w:rsidR="00EE19F7" w:rsidRPr="00D71E78" w14:paraId="5FDCE0AE" w14:textId="77777777" w:rsidTr="00F90C14">
        <w:tc>
          <w:tcPr>
            <w:tcW w:w="4621" w:type="dxa"/>
          </w:tcPr>
          <w:p w14:paraId="5D71483A" w14:textId="7D40F620" w:rsidR="00EE19F7" w:rsidRPr="00D71E78" w:rsidRDefault="00401E1E" w:rsidP="0098338A">
            <w:pPr>
              <w:rPr>
                <w:sz w:val="22"/>
                <w:szCs w:val="22"/>
                <w:lang w:val="en-US"/>
              </w:rPr>
            </w:pPr>
            <w:r w:rsidRPr="00D71E78">
              <w:rPr>
                <w:i/>
                <w:sz w:val="22"/>
                <w:szCs w:val="22"/>
                <w:lang w:val="sr-Latn-CS"/>
              </w:rPr>
              <w:t xml:space="preserve">Teucrium polium </w:t>
            </w:r>
            <w:r w:rsidRPr="00D71E78">
              <w:rPr>
                <w:sz w:val="22"/>
                <w:szCs w:val="22"/>
                <w:lang w:val="sr-Latn-CS"/>
              </w:rPr>
              <w:t>L</w:t>
            </w:r>
          </w:p>
        </w:tc>
        <w:tc>
          <w:tcPr>
            <w:tcW w:w="1016" w:type="dxa"/>
          </w:tcPr>
          <w:p w14:paraId="5DECC8B6" w14:textId="52761820" w:rsidR="00EE19F7" w:rsidRPr="00D71E78" w:rsidRDefault="00EE19F7" w:rsidP="0098338A">
            <w:pPr>
              <w:rPr>
                <w:sz w:val="22"/>
                <w:szCs w:val="22"/>
                <w:lang w:val="en-US"/>
              </w:rPr>
            </w:pPr>
            <w:r w:rsidRPr="00D71E78">
              <w:rPr>
                <w:sz w:val="22"/>
                <w:szCs w:val="22"/>
                <w:lang w:val="en-US"/>
              </w:rPr>
              <w:t>5%</w:t>
            </w:r>
          </w:p>
        </w:tc>
      </w:tr>
      <w:tr w:rsidR="0076477D" w:rsidRPr="00D71E78" w14:paraId="7166077B" w14:textId="77777777" w:rsidTr="00F90C14">
        <w:tc>
          <w:tcPr>
            <w:tcW w:w="4621" w:type="dxa"/>
          </w:tcPr>
          <w:p w14:paraId="7D94DEB0" w14:textId="4895BE15" w:rsidR="0076477D" w:rsidRPr="00D71E78" w:rsidRDefault="00FD6A65" w:rsidP="0098338A">
            <w:pPr>
              <w:rPr>
                <w:sz w:val="22"/>
                <w:szCs w:val="22"/>
                <w:lang w:val="en-US"/>
              </w:rPr>
            </w:pPr>
            <w:hyperlink r:id="rId143" w:history="1">
              <w:r w:rsidR="00401E1E" w:rsidRPr="00D71E78">
                <w:rPr>
                  <w:rStyle w:val="Hyperlink"/>
                  <w:i/>
                  <w:iCs/>
                  <w:color w:val="auto"/>
                  <w:sz w:val="22"/>
                  <w:szCs w:val="22"/>
                  <w:u w:val="none"/>
                </w:rPr>
                <w:t xml:space="preserve">Arum maculatum </w:t>
              </w:r>
              <w:r w:rsidR="00401E1E" w:rsidRPr="00D71E78">
                <w:rPr>
                  <w:rStyle w:val="Hyperlink"/>
                  <w:color w:val="auto"/>
                  <w:sz w:val="22"/>
                  <w:szCs w:val="22"/>
                  <w:u w:val="none"/>
                </w:rPr>
                <w:t>L.</w:t>
              </w:r>
            </w:hyperlink>
          </w:p>
        </w:tc>
        <w:tc>
          <w:tcPr>
            <w:tcW w:w="1016" w:type="dxa"/>
          </w:tcPr>
          <w:p w14:paraId="532FF20F" w14:textId="77777777" w:rsidR="0076477D" w:rsidRPr="00D71E78" w:rsidRDefault="0076477D" w:rsidP="0098338A">
            <w:pPr>
              <w:rPr>
                <w:sz w:val="22"/>
                <w:szCs w:val="22"/>
                <w:lang w:val="en-US"/>
              </w:rPr>
            </w:pPr>
            <w:r w:rsidRPr="00D71E78">
              <w:rPr>
                <w:sz w:val="22"/>
                <w:szCs w:val="22"/>
                <w:lang w:val="en-US"/>
              </w:rPr>
              <w:sym w:font="Symbol" w:char="F03C"/>
            </w:r>
            <w:r w:rsidRPr="00D71E78">
              <w:rPr>
                <w:sz w:val="22"/>
                <w:szCs w:val="22"/>
                <w:lang w:val="en-US"/>
              </w:rPr>
              <w:t>1%</w:t>
            </w:r>
          </w:p>
        </w:tc>
      </w:tr>
      <w:tr w:rsidR="005D57D6" w:rsidRPr="00D71E78" w14:paraId="36165692" w14:textId="77777777" w:rsidTr="00F90C14">
        <w:tc>
          <w:tcPr>
            <w:tcW w:w="4621" w:type="dxa"/>
          </w:tcPr>
          <w:p w14:paraId="067F7F6B" w14:textId="685A6DDE" w:rsidR="005D57D6" w:rsidRPr="00D71E78" w:rsidRDefault="00FD6A65" w:rsidP="0098338A">
            <w:pPr>
              <w:rPr>
                <w:sz w:val="22"/>
                <w:szCs w:val="22"/>
                <w:lang w:val="en-US"/>
              </w:rPr>
            </w:pPr>
            <w:hyperlink r:id="rId144" w:history="1">
              <w:r w:rsidR="005B4229" w:rsidRPr="00D71E78">
                <w:rPr>
                  <w:rStyle w:val="Hyperlink"/>
                  <w:i/>
                  <w:iCs/>
                  <w:color w:val="auto"/>
                  <w:sz w:val="22"/>
                  <w:szCs w:val="22"/>
                  <w:u w:val="none"/>
                </w:rPr>
                <w:t xml:space="preserve">Rhamnus orbiculata </w:t>
              </w:r>
              <w:r w:rsidR="005B4229" w:rsidRPr="00D71E78">
                <w:rPr>
                  <w:rStyle w:val="Hyperlink"/>
                  <w:color w:val="auto"/>
                  <w:sz w:val="22"/>
                  <w:szCs w:val="22"/>
                  <w:u w:val="none"/>
                </w:rPr>
                <w:t>Bornm.</w:t>
              </w:r>
            </w:hyperlink>
          </w:p>
        </w:tc>
        <w:tc>
          <w:tcPr>
            <w:tcW w:w="1016" w:type="dxa"/>
          </w:tcPr>
          <w:p w14:paraId="6447EB2F" w14:textId="6B904EA3" w:rsidR="005D57D6" w:rsidRPr="00D71E78" w:rsidRDefault="00EE19F7" w:rsidP="0098338A">
            <w:pPr>
              <w:rPr>
                <w:sz w:val="22"/>
                <w:szCs w:val="22"/>
                <w:lang w:val="en-US"/>
              </w:rPr>
            </w:pPr>
            <w:r w:rsidRPr="00D71E78">
              <w:rPr>
                <w:sz w:val="22"/>
                <w:szCs w:val="22"/>
                <w:lang w:val="en-US"/>
              </w:rPr>
              <w:sym w:font="Symbol" w:char="F03C"/>
            </w:r>
            <w:r w:rsidRPr="00D71E78">
              <w:rPr>
                <w:sz w:val="22"/>
                <w:szCs w:val="22"/>
                <w:lang w:val="en-US"/>
              </w:rPr>
              <w:t>1%</w:t>
            </w:r>
          </w:p>
        </w:tc>
      </w:tr>
      <w:tr w:rsidR="0076477D" w:rsidRPr="00D71E78" w14:paraId="266CA77A" w14:textId="77777777" w:rsidTr="00F90C14">
        <w:tc>
          <w:tcPr>
            <w:tcW w:w="4621" w:type="dxa"/>
          </w:tcPr>
          <w:p w14:paraId="7239F84F" w14:textId="6DF01674" w:rsidR="0076477D" w:rsidRPr="00D71E78" w:rsidRDefault="00FD6A65" w:rsidP="0098338A">
            <w:pPr>
              <w:rPr>
                <w:sz w:val="22"/>
                <w:szCs w:val="22"/>
                <w:lang w:val="en-US"/>
              </w:rPr>
            </w:pPr>
            <w:hyperlink r:id="rId145" w:history="1">
              <w:r w:rsidR="003B6ECB" w:rsidRPr="00D71E78">
                <w:rPr>
                  <w:rStyle w:val="Hyperlink"/>
                  <w:i/>
                  <w:iCs/>
                  <w:color w:val="auto"/>
                  <w:sz w:val="22"/>
                  <w:szCs w:val="22"/>
                  <w:u w:val="none"/>
                </w:rPr>
                <w:t xml:space="preserve">Pistacia terebinthus </w:t>
              </w:r>
              <w:r w:rsidR="003B6ECB" w:rsidRPr="00D71E78">
                <w:rPr>
                  <w:rStyle w:val="Hyperlink"/>
                  <w:color w:val="auto"/>
                  <w:sz w:val="22"/>
                  <w:szCs w:val="22"/>
                  <w:u w:val="none"/>
                </w:rPr>
                <w:t>L.</w:t>
              </w:r>
            </w:hyperlink>
          </w:p>
        </w:tc>
        <w:tc>
          <w:tcPr>
            <w:tcW w:w="1016" w:type="dxa"/>
          </w:tcPr>
          <w:p w14:paraId="34F7EDDB" w14:textId="77777777" w:rsidR="0076477D" w:rsidRPr="00D71E78" w:rsidRDefault="0076477D" w:rsidP="0098338A">
            <w:pPr>
              <w:rPr>
                <w:sz w:val="22"/>
                <w:szCs w:val="22"/>
                <w:lang w:val="en-US"/>
              </w:rPr>
            </w:pPr>
            <w:r w:rsidRPr="00D71E78">
              <w:rPr>
                <w:sz w:val="22"/>
                <w:szCs w:val="22"/>
                <w:lang w:val="en-US"/>
              </w:rPr>
              <w:t>5%</w:t>
            </w:r>
          </w:p>
        </w:tc>
      </w:tr>
      <w:tr w:rsidR="00EE19F7" w:rsidRPr="00D71E78" w14:paraId="5EAB089C" w14:textId="77777777" w:rsidTr="00F90C14">
        <w:tc>
          <w:tcPr>
            <w:tcW w:w="4621" w:type="dxa"/>
          </w:tcPr>
          <w:p w14:paraId="6F42A1EE" w14:textId="3C2B1B4B" w:rsidR="00EE19F7" w:rsidRPr="00D71E78" w:rsidRDefault="003B6ECB" w:rsidP="0098338A">
            <w:pPr>
              <w:rPr>
                <w:i/>
                <w:sz w:val="22"/>
                <w:szCs w:val="22"/>
                <w:lang w:val="sr-Latn-CS"/>
              </w:rPr>
            </w:pPr>
            <w:r w:rsidRPr="00D71E78">
              <w:rPr>
                <w:i/>
                <w:sz w:val="22"/>
                <w:szCs w:val="22"/>
              </w:rPr>
              <w:t xml:space="preserve">Euonymus europaeus </w:t>
            </w:r>
            <w:r w:rsidRPr="00D71E78">
              <w:rPr>
                <w:sz w:val="22"/>
                <w:szCs w:val="22"/>
              </w:rPr>
              <w:t>L.</w:t>
            </w:r>
          </w:p>
        </w:tc>
        <w:tc>
          <w:tcPr>
            <w:tcW w:w="1016" w:type="dxa"/>
          </w:tcPr>
          <w:p w14:paraId="6A4B1D2C" w14:textId="1EA7163C" w:rsidR="00EE19F7" w:rsidRPr="00D71E78" w:rsidRDefault="00EE19F7" w:rsidP="0098338A">
            <w:pPr>
              <w:rPr>
                <w:sz w:val="22"/>
                <w:szCs w:val="22"/>
                <w:lang w:val="en-US"/>
              </w:rPr>
            </w:pPr>
            <w:r w:rsidRPr="00D71E78">
              <w:rPr>
                <w:sz w:val="22"/>
                <w:szCs w:val="22"/>
                <w:lang w:val="en-US"/>
              </w:rPr>
              <w:sym w:font="Symbol" w:char="F03C"/>
            </w:r>
            <w:r w:rsidRPr="00D71E78">
              <w:rPr>
                <w:sz w:val="22"/>
                <w:szCs w:val="22"/>
                <w:lang w:val="en-US"/>
              </w:rPr>
              <w:t>1%</w:t>
            </w:r>
          </w:p>
        </w:tc>
      </w:tr>
      <w:tr w:rsidR="005D57D6" w:rsidRPr="00D71E78" w14:paraId="52A97ADC" w14:textId="77777777" w:rsidTr="00F90C14">
        <w:tc>
          <w:tcPr>
            <w:tcW w:w="4621" w:type="dxa"/>
          </w:tcPr>
          <w:p w14:paraId="573C9A68" w14:textId="5CC2DE4B" w:rsidR="005D57D6" w:rsidRPr="00D71E78" w:rsidRDefault="003B6ECB" w:rsidP="0098338A">
            <w:pPr>
              <w:rPr>
                <w:sz w:val="22"/>
                <w:szCs w:val="22"/>
                <w:lang w:val="en-US"/>
              </w:rPr>
            </w:pPr>
            <w:r w:rsidRPr="00D71E78">
              <w:rPr>
                <w:bCs/>
                <w:i/>
                <w:iCs/>
                <w:sz w:val="22"/>
                <w:szCs w:val="22"/>
                <w:lang w:val="en-US"/>
              </w:rPr>
              <w:t>Crataegus monogyna</w:t>
            </w:r>
            <w:r w:rsidRPr="00D71E78">
              <w:rPr>
                <w:bCs/>
                <w:iCs/>
                <w:sz w:val="22"/>
                <w:szCs w:val="22"/>
                <w:lang w:val="en-US"/>
              </w:rPr>
              <w:t xml:space="preserve"> Jacg.</w:t>
            </w:r>
          </w:p>
        </w:tc>
        <w:tc>
          <w:tcPr>
            <w:tcW w:w="1016" w:type="dxa"/>
          </w:tcPr>
          <w:p w14:paraId="4AFC788C" w14:textId="5973FF8E" w:rsidR="005D57D6" w:rsidRPr="00D71E78" w:rsidRDefault="005D57D6" w:rsidP="0098338A">
            <w:pPr>
              <w:rPr>
                <w:sz w:val="22"/>
                <w:szCs w:val="22"/>
                <w:lang w:val="en-US"/>
              </w:rPr>
            </w:pPr>
            <w:r w:rsidRPr="00D71E78">
              <w:rPr>
                <w:sz w:val="22"/>
                <w:szCs w:val="22"/>
                <w:lang w:val="en-US"/>
              </w:rPr>
              <w:sym w:font="Symbol" w:char="F03C"/>
            </w:r>
            <w:r w:rsidRPr="00D71E78">
              <w:rPr>
                <w:sz w:val="22"/>
                <w:szCs w:val="22"/>
                <w:lang w:val="en-US"/>
              </w:rPr>
              <w:t>1%</w:t>
            </w:r>
          </w:p>
        </w:tc>
      </w:tr>
      <w:tr w:rsidR="0076477D" w:rsidRPr="00D71E78" w14:paraId="3EBDD353" w14:textId="77777777" w:rsidTr="00F90C14">
        <w:tc>
          <w:tcPr>
            <w:tcW w:w="4621" w:type="dxa"/>
          </w:tcPr>
          <w:p w14:paraId="3161C0A6" w14:textId="2E9A0A2D" w:rsidR="0076477D" w:rsidRPr="00D71E78" w:rsidRDefault="00FD6A65" w:rsidP="0098338A">
            <w:pPr>
              <w:rPr>
                <w:sz w:val="22"/>
                <w:szCs w:val="22"/>
                <w:lang w:val="en-US"/>
              </w:rPr>
            </w:pPr>
            <w:hyperlink r:id="rId146" w:history="1">
              <w:r w:rsidR="00F72C1E" w:rsidRPr="00D71E78">
                <w:rPr>
                  <w:rStyle w:val="Hyperlink"/>
                  <w:i/>
                  <w:iCs/>
                  <w:color w:val="auto"/>
                  <w:sz w:val="22"/>
                  <w:szCs w:val="22"/>
                  <w:u w:val="none"/>
                </w:rPr>
                <w:t xml:space="preserve">Cyclamen hederifolium </w:t>
              </w:r>
              <w:r w:rsidR="00F72C1E" w:rsidRPr="00D71E78">
                <w:rPr>
                  <w:rStyle w:val="Hyperlink"/>
                  <w:color w:val="auto"/>
                  <w:sz w:val="22"/>
                  <w:szCs w:val="22"/>
                  <w:u w:val="none"/>
                </w:rPr>
                <w:t>Aiton</w:t>
              </w:r>
            </w:hyperlink>
            <w:r w:rsidR="00F72C1E" w:rsidRPr="00D71E78">
              <w:rPr>
                <w:sz w:val="22"/>
                <w:szCs w:val="22"/>
              </w:rPr>
              <w:t>,</w:t>
            </w:r>
          </w:p>
        </w:tc>
        <w:tc>
          <w:tcPr>
            <w:tcW w:w="1016" w:type="dxa"/>
          </w:tcPr>
          <w:p w14:paraId="0E28652B" w14:textId="6200F2EB" w:rsidR="0076477D" w:rsidRPr="00D71E78" w:rsidRDefault="005D57D6" w:rsidP="0098338A">
            <w:pPr>
              <w:rPr>
                <w:sz w:val="22"/>
                <w:szCs w:val="22"/>
                <w:lang w:val="en-US"/>
              </w:rPr>
            </w:pPr>
            <w:r w:rsidRPr="00D71E78">
              <w:rPr>
                <w:sz w:val="22"/>
                <w:szCs w:val="22"/>
                <w:lang w:val="en-US"/>
              </w:rPr>
              <w:sym w:font="Symbol" w:char="F03C"/>
            </w:r>
            <w:r w:rsidRPr="00D71E78">
              <w:rPr>
                <w:sz w:val="22"/>
                <w:szCs w:val="22"/>
                <w:lang w:val="en-US"/>
              </w:rPr>
              <w:t>1%</w:t>
            </w:r>
          </w:p>
        </w:tc>
      </w:tr>
      <w:tr w:rsidR="0076477D" w:rsidRPr="00D71E78" w14:paraId="07B95A97" w14:textId="77777777" w:rsidTr="00F90C14">
        <w:tc>
          <w:tcPr>
            <w:tcW w:w="4621" w:type="dxa"/>
          </w:tcPr>
          <w:p w14:paraId="1360F38B" w14:textId="017EA65B" w:rsidR="0076477D" w:rsidRPr="00D71E78" w:rsidRDefault="00FD6A65" w:rsidP="0098338A">
            <w:pPr>
              <w:rPr>
                <w:sz w:val="22"/>
                <w:szCs w:val="22"/>
                <w:lang w:val="en-US"/>
              </w:rPr>
            </w:pPr>
            <w:hyperlink r:id="rId147" w:history="1">
              <w:r w:rsidR="005B4229" w:rsidRPr="00D71E78">
                <w:rPr>
                  <w:rStyle w:val="Hyperlink"/>
                  <w:i/>
                  <w:iCs/>
                  <w:color w:val="auto"/>
                  <w:sz w:val="22"/>
                  <w:szCs w:val="22"/>
                  <w:u w:val="none"/>
                </w:rPr>
                <w:t xml:space="preserve">Lonicera implexa </w:t>
              </w:r>
              <w:r w:rsidR="005B4229" w:rsidRPr="00D71E78">
                <w:rPr>
                  <w:rStyle w:val="Hyperlink"/>
                  <w:color w:val="auto"/>
                  <w:sz w:val="22"/>
                  <w:szCs w:val="22"/>
                  <w:u w:val="none"/>
                </w:rPr>
                <w:t>Aiton</w:t>
              </w:r>
            </w:hyperlink>
            <w:r w:rsidR="005B4229" w:rsidRPr="00D71E78">
              <w:rPr>
                <w:sz w:val="22"/>
                <w:szCs w:val="22"/>
              </w:rPr>
              <w:t>,</w:t>
            </w:r>
          </w:p>
        </w:tc>
        <w:tc>
          <w:tcPr>
            <w:tcW w:w="1016" w:type="dxa"/>
          </w:tcPr>
          <w:p w14:paraId="096BCD8D" w14:textId="77777777" w:rsidR="0076477D" w:rsidRPr="00D71E78" w:rsidRDefault="0076477D" w:rsidP="0098338A">
            <w:pPr>
              <w:rPr>
                <w:sz w:val="22"/>
                <w:szCs w:val="22"/>
                <w:lang w:val="en-US"/>
              </w:rPr>
            </w:pPr>
            <w:r w:rsidRPr="00D71E78">
              <w:rPr>
                <w:sz w:val="22"/>
                <w:szCs w:val="22"/>
                <w:lang w:val="en-US"/>
              </w:rPr>
              <w:sym w:font="Symbol" w:char="F03C"/>
            </w:r>
            <w:r w:rsidRPr="00D71E78">
              <w:rPr>
                <w:sz w:val="22"/>
                <w:szCs w:val="22"/>
                <w:lang w:val="en-US"/>
              </w:rPr>
              <w:t>1%</w:t>
            </w:r>
          </w:p>
        </w:tc>
      </w:tr>
      <w:tr w:rsidR="0076477D" w:rsidRPr="00D71E78" w14:paraId="674E7B0B" w14:textId="77777777" w:rsidTr="00F90C14">
        <w:tc>
          <w:tcPr>
            <w:tcW w:w="4621" w:type="dxa"/>
          </w:tcPr>
          <w:p w14:paraId="6CD50774" w14:textId="0E4B5739" w:rsidR="0076477D" w:rsidRPr="00D71E78" w:rsidRDefault="00FD6A65" w:rsidP="0098338A">
            <w:pPr>
              <w:rPr>
                <w:sz w:val="22"/>
                <w:szCs w:val="22"/>
                <w:lang w:val="en-US"/>
              </w:rPr>
            </w:pPr>
            <w:hyperlink r:id="rId148" w:history="1">
              <w:r w:rsidR="005B4229" w:rsidRPr="00D71E78">
                <w:rPr>
                  <w:rStyle w:val="Hyperlink"/>
                  <w:i/>
                  <w:iCs/>
                  <w:color w:val="auto"/>
                  <w:sz w:val="22"/>
                  <w:szCs w:val="22"/>
                  <w:u w:val="none"/>
                </w:rPr>
                <w:t xml:space="preserve">Hedera helix </w:t>
              </w:r>
              <w:r w:rsidR="005B4229" w:rsidRPr="00D71E78">
                <w:rPr>
                  <w:rStyle w:val="Hyperlink"/>
                  <w:color w:val="auto"/>
                  <w:sz w:val="22"/>
                  <w:szCs w:val="22"/>
                  <w:u w:val="none"/>
                </w:rPr>
                <w:t>L.</w:t>
              </w:r>
            </w:hyperlink>
          </w:p>
        </w:tc>
        <w:tc>
          <w:tcPr>
            <w:tcW w:w="1016" w:type="dxa"/>
          </w:tcPr>
          <w:p w14:paraId="438BDA9C" w14:textId="77777777" w:rsidR="0076477D" w:rsidRPr="00D71E78" w:rsidRDefault="0076477D" w:rsidP="0098338A">
            <w:pPr>
              <w:rPr>
                <w:sz w:val="22"/>
                <w:szCs w:val="22"/>
                <w:lang w:val="en-US"/>
              </w:rPr>
            </w:pPr>
            <w:r w:rsidRPr="00D71E78">
              <w:rPr>
                <w:sz w:val="22"/>
                <w:szCs w:val="22"/>
                <w:lang w:val="en-US"/>
              </w:rPr>
              <w:t>1-5%</w:t>
            </w:r>
          </w:p>
        </w:tc>
      </w:tr>
      <w:tr w:rsidR="00D2629F" w:rsidRPr="00D71E78" w14:paraId="0C422E54" w14:textId="77777777" w:rsidTr="00F90C14">
        <w:tc>
          <w:tcPr>
            <w:tcW w:w="4621" w:type="dxa"/>
          </w:tcPr>
          <w:p w14:paraId="75D4ADCC" w14:textId="7B55BCD7" w:rsidR="00D2629F" w:rsidRPr="00D71E78" w:rsidRDefault="00FD6A65" w:rsidP="0098338A">
            <w:pPr>
              <w:rPr>
                <w:sz w:val="22"/>
                <w:szCs w:val="22"/>
                <w:lang w:val="en-US"/>
              </w:rPr>
            </w:pPr>
            <w:hyperlink r:id="rId149" w:history="1">
              <w:r w:rsidR="005B4229" w:rsidRPr="00D71E78">
                <w:rPr>
                  <w:rStyle w:val="Hyperlink"/>
                  <w:i/>
                  <w:iCs/>
                  <w:color w:val="auto"/>
                  <w:sz w:val="22"/>
                  <w:szCs w:val="22"/>
                  <w:u w:val="none"/>
                </w:rPr>
                <w:t xml:space="preserve">Parietaria judaica </w:t>
              </w:r>
              <w:r w:rsidR="005B4229" w:rsidRPr="00D71E78">
                <w:rPr>
                  <w:rStyle w:val="Hyperlink"/>
                  <w:color w:val="auto"/>
                  <w:sz w:val="22"/>
                  <w:szCs w:val="22"/>
                  <w:u w:val="none"/>
                </w:rPr>
                <w:t>L.</w:t>
              </w:r>
            </w:hyperlink>
          </w:p>
        </w:tc>
        <w:tc>
          <w:tcPr>
            <w:tcW w:w="1016" w:type="dxa"/>
          </w:tcPr>
          <w:p w14:paraId="7B1C6B02" w14:textId="38F697A0" w:rsidR="00D2629F" w:rsidRPr="00D71E78" w:rsidRDefault="00D2629F" w:rsidP="0098338A">
            <w:pPr>
              <w:rPr>
                <w:sz w:val="22"/>
                <w:szCs w:val="22"/>
                <w:lang w:val="en-US"/>
              </w:rPr>
            </w:pPr>
            <w:r w:rsidRPr="00D71E78">
              <w:rPr>
                <w:sz w:val="22"/>
                <w:szCs w:val="22"/>
                <w:lang w:val="en-US"/>
              </w:rPr>
              <w:t>1-3%</w:t>
            </w:r>
          </w:p>
        </w:tc>
      </w:tr>
      <w:tr w:rsidR="0076477D" w:rsidRPr="00D71E78" w14:paraId="3349797F" w14:textId="77777777" w:rsidTr="00F90C14">
        <w:tc>
          <w:tcPr>
            <w:tcW w:w="4621" w:type="dxa"/>
          </w:tcPr>
          <w:p w14:paraId="48D3562C" w14:textId="37ADF65F" w:rsidR="0076477D" w:rsidRPr="00D71E78" w:rsidRDefault="00FD6A65" w:rsidP="0098338A">
            <w:pPr>
              <w:rPr>
                <w:sz w:val="22"/>
                <w:szCs w:val="22"/>
                <w:lang w:val="en-US"/>
              </w:rPr>
            </w:pPr>
            <w:hyperlink r:id="rId150" w:history="1">
              <w:r w:rsidR="005B4229" w:rsidRPr="00D71E78">
                <w:rPr>
                  <w:rStyle w:val="Hyperlink"/>
                  <w:i/>
                  <w:iCs/>
                  <w:color w:val="auto"/>
                  <w:sz w:val="22"/>
                  <w:szCs w:val="22"/>
                  <w:u w:val="none"/>
                </w:rPr>
                <w:t xml:space="preserve">Veronica cymbalaria </w:t>
              </w:r>
              <w:r w:rsidR="005B4229" w:rsidRPr="00D71E78">
                <w:rPr>
                  <w:rStyle w:val="Hyperlink"/>
                  <w:color w:val="auto"/>
                  <w:sz w:val="22"/>
                  <w:szCs w:val="22"/>
                  <w:u w:val="none"/>
                </w:rPr>
                <w:t>Bodard</w:t>
              </w:r>
            </w:hyperlink>
          </w:p>
        </w:tc>
        <w:tc>
          <w:tcPr>
            <w:tcW w:w="1016" w:type="dxa"/>
          </w:tcPr>
          <w:p w14:paraId="6E9DB584" w14:textId="77777777" w:rsidR="0076477D" w:rsidRPr="00D71E78" w:rsidRDefault="0076477D" w:rsidP="0098338A">
            <w:pPr>
              <w:rPr>
                <w:sz w:val="22"/>
                <w:szCs w:val="22"/>
                <w:lang w:val="en-US"/>
              </w:rPr>
            </w:pPr>
            <w:r w:rsidRPr="00D71E78">
              <w:rPr>
                <w:sz w:val="22"/>
                <w:szCs w:val="22"/>
                <w:lang w:val="en-US"/>
              </w:rPr>
              <w:sym w:font="Symbol" w:char="F03C"/>
            </w:r>
            <w:r w:rsidRPr="00D71E78">
              <w:rPr>
                <w:sz w:val="22"/>
                <w:szCs w:val="22"/>
                <w:lang w:val="en-US"/>
              </w:rPr>
              <w:t>1%</w:t>
            </w:r>
          </w:p>
        </w:tc>
      </w:tr>
      <w:tr w:rsidR="0076477D" w:rsidRPr="00D71E78" w14:paraId="046EAF02" w14:textId="77777777" w:rsidTr="00F90C14">
        <w:tc>
          <w:tcPr>
            <w:tcW w:w="4621" w:type="dxa"/>
          </w:tcPr>
          <w:p w14:paraId="24C6D03C" w14:textId="4111A10B" w:rsidR="0076477D" w:rsidRPr="00D71E78" w:rsidRDefault="00FD6A65" w:rsidP="0098338A">
            <w:pPr>
              <w:rPr>
                <w:sz w:val="22"/>
                <w:szCs w:val="22"/>
                <w:lang w:val="en-US"/>
              </w:rPr>
            </w:pPr>
            <w:hyperlink r:id="rId151" w:history="1">
              <w:r w:rsidR="005B4229" w:rsidRPr="00D71E78">
                <w:rPr>
                  <w:rStyle w:val="Hyperlink"/>
                  <w:i/>
                  <w:iCs/>
                  <w:color w:val="auto"/>
                  <w:sz w:val="22"/>
                  <w:szCs w:val="22"/>
                  <w:u w:val="none"/>
                </w:rPr>
                <w:t xml:space="preserve">Cardamine bulbifera </w:t>
              </w:r>
              <w:r w:rsidR="005B4229" w:rsidRPr="00D71E78">
                <w:rPr>
                  <w:rStyle w:val="Hyperlink"/>
                  <w:color w:val="auto"/>
                  <w:sz w:val="22"/>
                  <w:szCs w:val="22"/>
                  <w:u w:val="none"/>
                </w:rPr>
                <w:t>(L.) Crantz</w:t>
              </w:r>
            </w:hyperlink>
          </w:p>
        </w:tc>
        <w:tc>
          <w:tcPr>
            <w:tcW w:w="1016" w:type="dxa"/>
          </w:tcPr>
          <w:p w14:paraId="7A2F5221" w14:textId="77777777" w:rsidR="0076477D" w:rsidRPr="00D71E78" w:rsidRDefault="0076477D" w:rsidP="0098338A">
            <w:pPr>
              <w:rPr>
                <w:sz w:val="22"/>
                <w:szCs w:val="22"/>
                <w:lang w:val="en-US"/>
              </w:rPr>
            </w:pPr>
            <w:r w:rsidRPr="00D71E78">
              <w:rPr>
                <w:sz w:val="22"/>
                <w:szCs w:val="22"/>
                <w:lang w:val="en-US"/>
              </w:rPr>
              <w:sym w:font="Symbol" w:char="F03C"/>
            </w:r>
            <w:r w:rsidRPr="00D71E78">
              <w:rPr>
                <w:sz w:val="22"/>
                <w:szCs w:val="22"/>
                <w:lang w:val="en-US"/>
              </w:rPr>
              <w:t>1%</w:t>
            </w:r>
          </w:p>
        </w:tc>
      </w:tr>
      <w:tr w:rsidR="0076477D" w:rsidRPr="00D71E78" w14:paraId="018F76C4" w14:textId="77777777" w:rsidTr="00F90C14">
        <w:tc>
          <w:tcPr>
            <w:tcW w:w="4621" w:type="dxa"/>
          </w:tcPr>
          <w:p w14:paraId="253C8C50" w14:textId="08904B58" w:rsidR="0076477D" w:rsidRPr="00D71E78" w:rsidRDefault="00FD6A65" w:rsidP="0098338A">
            <w:pPr>
              <w:rPr>
                <w:sz w:val="22"/>
                <w:szCs w:val="22"/>
                <w:lang w:val="en-US"/>
              </w:rPr>
            </w:pPr>
            <w:hyperlink r:id="rId152" w:history="1">
              <w:r w:rsidR="003B6ECB" w:rsidRPr="00D71E78">
                <w:rPr>
                  <w:rStyle w:val="Hyperlink"/>
                  <w:i/>
                  <w:iCs/>
                  <w:color w:val="auto"/>
                  <w:sz w:val="22"/>
                  <w:szCs w:val="22"/>
                  <w:u w:val="none"/>
                </w:rPr>
                <w:t xml:space="preserve">Campanula austroadriatica </w:t>
              </w:r>
              <w:r w:rsidR="003B6ECB" w:rsidRPr="00D71E78">
                <w:rPr>
                  <w:rStyle w:val="Hyperlink"/>
                  <w:color w:val="auto"/>
                  <w:sz w:val="22"/>
                  <w:szCs w:val="22"/>
                  <w:u w:val="none"/>
                </w:rPr>
                <w:t>D. Lakušić &amp;Kovačić</w:t>
              </w:r>
            </w:hyperlink>
          </w:p>
        </w:tc>
        <w:tc>
          <w:tcPr>
            <w:tcW w:w="1016" w:type="dxa"/>
          </w:tcPr>
          <w:p w14:paraId="1EDF8F76" w14:textId="77777777" w:rsidR="0076477D" w:rsidRPr="00D71E78" w:rsidRDefault="0076477D" w:rsidP="0098338A">
            <w:pPr>
              <w:rPr>
                <w:sz w:val="22"/>
                <w:szCs w:val="22"/>
                <w:lang w:val="en-US"/>
              </w:rPr>
            </w:pPr>
            <w:r w:rsidRPr="00D71E78">
              <w:rPr>
                <w:sz w:val="22"/>
                <w:szCs w:val="22"/>
                <w:lang w:val="en-US"/>
              </w:rPr>
              <w:t>~1%</w:t>
            </w:r>
          </w:p>
        </w:tc>
      </w:tr>
      <w:tr w:rsidR="0076477D" w:rsidRPr="00D71E78" w14:paraId="0F226C38" w14:textId="77777777" w:rsidTr="00F90C14">
        <w:tc>
          <w:tcPr>
            <w:tcW w:w="4621" w:type="dxa"/>
          </w:tcPr>
          <w:p w14:paraId="77CBE8F5" w14:textId="3AD6B91D" w:rsidR="0076477D" w:rsidRPr="00D71E78" w:rsidRDefault="00FD6A65" w:rsidP="0098338A">
            <w:pPr>
              <w:rPr>
                <w:i/>
                <w:sz w:val="22"/>
                <w:szCs w:val="22"/>
                <w:lang w:val="sr-Latn-CS"/>
              </w:rPr>
            </w:pPr>
            <w:hyperlink r:id="rId153" w:history="1">
              <w:r w:rsidR="003B6ECB" w:rsidRPr="00D71E78">
                <w:rPr>
                  <w:rStyle w:val="Hyperlink"/>
                  <w:i/>
                  <w:iCs/>
                  <w:color w:val="auto"/>
                  <w:sz w:val="22"/>
                  <w:szCs w:val="22"/>
                  <w:u w:val="none"/>
                </w:rPr>
                <w:t>Asparagus acutifolius</w:t>
              </w:r>
              <w:r w:rsidR="003B6ECB" w:rsidRPr="00D71E78">
                <w:rPr>
                  <w:rStyle w:val="Hyperlink"/>
                  <w:i/>
                  <w:color w:val="auto"/>
                  <w:sz w:val="22"/>
                  <w:szCs w:val="22"/>
                  <w:u w:val="none"/>
                </w:rPr>
                <w:t xml:space="preserve"> </w:t>
              </w:r>
              <w:r w:rsidR="003B6ECB" w:rsidRPr="00D71E78">
                <w:rPr>
                  <w:rStyle w:val="Hyperlink"/>
                  <w:color w:val="auto"/>
                  <w:sz w:val="22"/>
                  <w:szCs w:val="22"/>
                  <w:u w:val="none"/>
                </w:rPr>
                <w:t>L.</w:t>
              </w:r>
            </w:hyperlink>
          </w:p>
        </w:tc>
        <w:tc>
          <w:tcPr>
            <w:tcW w:w="1016" w:type="dxa"/>
          </w:tcPr>
          <w:p w14:paraId="64B50234" w14:textId="77777777" w:rsidR="0076477D" w:rsidRPr="00D71E78" w:rsidRDefault="0076477D" w:rsidP="0098338A">
            <w:pPr>
              <w:rPr>
                <w:sz w:val="22"/>
                <w:szCs w:val="22"/>
                <w:lang w:val="en-US"/>
              </w:rPr>
            </w:pPr>
            <w:r w:rsidRPr="00D71E78">
              <w:rPr>
                <w:sz w:val="22"/>
                <w:szCs w:val="22"/>
                <w:lang w:val="en-US"/>
              </w:rPr>
              <w:sym w:font="Symbol" w:char="F03C"/>
            </w:r>
            <w:r w:rsidRPr="00D71E78">
              <w:rPr>
                <w:sz w:val="22"/>
                <w:szCs w:val="22"/>
                <w:lang w:val="en-US"/>
              </w:rPr>
              <w:t>1%</w:t>
            </w:r>
          </w:p>
        </w:tc>
      </w:tr>
      <w:tr w:rsidR="00A314EA" w:rsidRPr="00D71E78" w14:paraId="6F3B2CE1" w14:textId="77777777" w:rsidTr="00F90C14">
        <w:tc>
          <w:tcPr>
            <w:tcW w:w="4621" w:type="dxa"/>
          </w:tcPr>
          <w:p w14:paraId="57B7ED47" w14:textId="5A886D84" w:rsidR="00A314EA" w:rsidRPr="00D71E78" w:rsidRDefault="00FD6A65" w:rsidP="0098338A">
            <w:pPr>
              <w:rPr>
                <w:sz w:val="22"/>
                <w:szCs w:val="22"/>
              </w:rPr>
            </w:pPr>
            <w:hyperlink r:id="rId154" w:history="1">
              <w:r w:rsidR="003B6ECB" w:rsidRPr="00D71E78">
                <w:rPr>
                  <w:rStyle w:val="Hyperlink"/>
                  <w:i/>
                  <w:iCs/>
                  <w:color w:val="auto"/>
                  <w:sz w:val="22"/>
                  <w:szCs w:val="22"/>
                  <w:u w:val="none"/>
                </w:rPr>
                <w:t>Andropogon distachyos</w:t>
              </w:r>
              <w:r w:rsidR="003B6ECB" w:rsidRPr="00D71E78">
                <w:rPr>
                  <w:rStyle w:val="Hyperlink"/>
                  <w:iCs/>
                  <w:color w:val="auto"/>
                  <w:sz w:val="22"/>
                  <w:szCs w:val="22"/>
                  <w:u w:val="none"/>
                </w:rPr>
                <w:t xml:space="preserve"> </w:t>
              </w:r>
              <w:r w:rsidR="003B6ECB" w:rsidRPr="00D71E78">
                <w:rPr>
                  <w:rStyle w:val="Hyperlink"/>
                  <w:color w:val="auto"/>
                  <w:sz w:val="22"/>
                  <w:szCs w:val="22"/>
                  <w:u w:val="none"/>
                </w:rPr>
                <w:t>L.</w:t>
              </w:r>
            </w:hyperlink>
          </w:p>
        </w:tc>
        <w:tc>
          <w:tcPr>
            <w:tcW w:w="1016" w:type="dxa"/>
          </w:tcPr>
          <w:p w14:paraId="4616AEC2" w14:textId="459EDF4E" w:rsidR="00A314EA" w:rsidRPr="00D71E78" w:rsidRDefault="00A314EA" w:rsidP="0098338A">
            <w:pPr>
              <w:rPr>
                <w:sz w:val="22"/>
                <w:szCs w:val="22"/>
                <w:lang w:val="en-US"/>
              </w:rPr>
            </w:pPr>
            <w:r w:rsidRPr="00D71E78">
              <w:rPr>
                <w:sz w:val="22"/>
                <w:szCs w:val="22"/>
                <w:lang w:val="en-US"/>
              </w:rPr>
              <w:t>1-3%</w:t>
            </w:r>
          </w:p>
        </w:tc>
      </w:tr>
      <w:tr w:rsidR="0076477D" w:rsidRPr="00D71E78" w14:paraId="25A491C1" w14:textId="77777777" w:rsidTr="00F90C14">
        <w:tc>
          <w:tcPr>
            <w:tcW w:w="4621" w:type="dxa"/>
          </w:tcPr>
          <w:p w14:paraId="369E6654" w14:textId="4E4843AF" w:rsidR="0076477D" w:rsidRPr="00D71E78" w:rsidRDefault="00FD6A65" w:rsidP="0098338A">
            <w:pPr>
              <w:rPr>
                <w:sz w:val="22"/>
                <w:szCs w:val="22"/>
                <w:lang w:val="en-US"/>
              </w:rPr>
            </w:pPr>
            <w:hyperlink r:id="rId155" w:history="1">
              <w:r w:rsidR="003B6ECB" w:rsidRPr="00D71E78">
                <w:rPr>
                  <w:rStyle w:val="Hyperlink"/>
                  <w:i/>
                  <w:iCs/>
                  <w:color w:val="auto"/>
                  <w:sz w:val="22"/>
                  <w:szCs w:val="22"/>
                  <w:u w:val="none"/>
                </w:rPr>
                <w:t xml:space="preserve">Lunaria annua </w:t>
              </w:r>
              <w:r w:rsidR="003B6ECB" w:rsidRPr="00D71E78">
                <w:rPr>
                  <w:rStyle w:val="Hyperlink"/>
                  <w:color w:val="auto"/>
                  <w:sz w:val="22"/>
                  <w:szCs w:val="22"/>
                  <w:u w:val="none"/>
                </w:rPr>
                <w:t>L.</w:t>
              </w:r>
            </w:hyperlink>
          </w:p>
        </w:tc>
        <w:tc>
          <w:tcPr>
            <w:tcW w:w="1016" w:type="dxa"/>
          </w:tcPr>
          <w:p w14:paraId="75C87104" w14:textId="77777777" w:rsidR="0076477D" w:rsidRPr="00D71E78" w:rsidRDefault="0076477D" w:rsidP="0098338A">
            <w:pPr>
              <w:rPr>
                <w:sz w:val="22"/>
                <w:szCs w:val="22"/>
                <w:lang w:val="en-US"/>
              </w:rPr>
            </w:pPr>
            <w:r w:rsidRPr="00D71E78">
              <w:rPr>
                <w:sz w:val="22"/>
                <w:szCs w:val="22"/>
                <w:lang w:val="en-US"/>
              </w:rPr>
              <w:sym w:font="Symbol" w:char="F03C"/>
            </w:r>
            <w:r w:rsidRPr="00D71E78">
              <w:rPr>
                <w:sz w:val="22"/>
                <w:szCs w:val="22"/>
                <w:lang w:val="en-US"/>
              </w:rPr>
              <w:t>1%</w:t>
            </w:r>
          </w:p>
        </w:tc>
      </w:tr>
      <w:tr w:rsidR="0076477D" w:rsidRPr="00D71E78" w14:paraId="58E4544F" w14:textId="77777777" w:rsidTr="00F90C14">
        <w:tc>
          <w:tcPr>
            <w:tcW w:w="4621" w:type="dxa"/>
          </w:tcPr>
          <w:p w14:paraId="357850C9" w14:textId="5BDB848B" w:rsidR="0076477D" w:rsidRPr="00D71E78" w:rsidRDefault="00FD6A65" w:rsidP="0098338A">
            <w:pPr>
              <w:rPr>
                <w:sz w:val="22"/>
                <w:szCs w:val="22"/>
                <w:lang w:val="en-US"/>
              </w:rPr>
            </w:pPr>
            <w:hyperlink r:id="rId156" w:history="1">
              <w:r w:rsidR="005B4229" w:rsidRPr="00D71E78">
                <w:rPr>
                  <w:rStyle w:val="Hyperlink"/>
                  <w:i/>
                  <w:iCs/>
                  <w:color w:val="auto"/>
                  <w:sz w:val="22"/>
                  <w:szCs w:val="22"/>
                  <w:u w:val="none"/>
                </w:rPr>
                <w:t xml:space="preserve">Mercurialis annua </w:t>
              </w:r>
              <w:r w:rsidR="005B4229" w:rsidRPr="00D71E78">
                <w:rPr>
                  <w:rStyle w:val="Hyperlink"/>
                  <w:color w:val="auto"/>
                  <w:sz w:val="22"/>
                  <w:szCs w:val="22"/>
                  <w:u w:val="none"/>
                </w:rPr>
                <w:t>L.</w:t>
              </w:r>
            </w:hyperlink>
          </w:p>
        </w:tc>
        <w:tc>
          <w:tcPr>
            <w:tcW w:w="1016" w:type="dxa"/>
          </w:tcPr>
          <w:p w14:paraId="63C00748" w14:textId="77777777" w:rsidR="0076477D" w:rsidRPr="00D71E78" w:rsidRDefault="0076477D" w:rsidP="0098338A">
            <w:pPr>
              <w:rPr>
                <w:sz w:val="22"/>
                <w:szCs w:val="22"/>
                <w:lang w:val="en-US"/>
              </w:rPr>
            </w:pPr>
            <w:r w:rsidRPr="00D71E78">
              <w:rPr>
                <w:sz w:val="22"/>
                <w:szCs w:val="22"/>
                <w:lang w:val="en-US"/>
              </w:rPr>
              <w:sym w:font="Symbol" w:char="F03C"/>
            </w:r>
            <w:r w:rsidRPr="00D71E78">
              <w:rPr>
                <w:sz w:val="22"/>
                <w:szCs w:val="22"/>
                <w:lang w:val="en-US"/>
              </w:rPr>
              <w:t>1%</w:t>
            </w:r>
          </w:p>
        </w:tc>
      </w:tr>
      <w:tr w:rsidR="0076477D" w:rsidRPr="00D71E78" w14:paraId="71FA638E" w14:textId="77777777" w:rsidTr="00F90C14">
        <w:tc>
          <w:tcPr>
            <w:tcW w:w="4621" w:type="dxa"/>
          </w:tcPr>
          <w:p w14:paraId="4A833DE7" w14:textId="6EE7F305" w:rsidR="0076477D" w:rsidRPr="00D71E78" w:rsidRDefault="00FD6A65" w:rsidP="0098338A">
            <w:pPr>
              <w:rPr>
                <w:sz w:val="22"/>
                <w:szCs w:val="22"/>
                <w:lang w:val="en-US"/>
              </w:rPr>
            </w:pPr>
            <w:hyperlink r:id="rId157" w:anchor="5a64d9aa-4758-4b1e-b42e-b2d028cc4d08" w:history="1">
              <w:r w:rsidR="003B6ECB" w:rsidRPr="00D71E78">
                <w:rPr>
                  <w:rStyle w:val="Hyperlink"/>
                  <w:i/>
                  <w:iCs/>
                  <w:color w:val="auto"/>
                  <w:sz w:val="22"/>
                  <w:szCs w:val="22"/>
                  <w:u w:val="none"/>
                </w:rPr>
                <w:t>Phillyrea media</w:t>
              </w:r>
              <w:r w:rsidR="003B6ECB" w:rsidRPr="00D71E78">
                <w:rPr>
                  <w:rStyle w:val="Hyperlink"/>
                  <w:iCs/>
                  <w:color w:val="auto"/>
                  <w:sz w:val="22"/>
                  <w:szCs w:val="22"/>
                  <w:u w:val="none"/>
                </w:rPr>
                <w:t xml:space="preserve"> </w:t>
              </w:r>
              <w:r w:rsidR="003B6ECB" w:rsidRPr="00D71E78">
                <w:rPr>
                  <w:rStyle w:val="Hyperlink"/>
                  <w:color w:val="auto"/>
                  <w:sz w:val="22"/>
                  <w:szCs w:val="22"/>
                  <w:u w:val="none"/>
                </w:rPr>
                <w:t>L.</w:t>
              </w:r>
            </w:hyperlink>
          </w:p>
        </w:tc>
        <w:tc>
          <w:tcPr>
            <w:tcW w:w="1016" w:type="dxa"/>
          </w:tcPr>
          <w:p w14:paraId="27EAB3A4" w14:textId="77777777" w:rsidR="0076477D" w:rsidRPr="00D71E78" w:rsidRDefault="0076477D" w:rsidP="0098338A">
            <w:pPr>
              <w:rPr>
                <w:sz w:val="22"/>
                <w:szCs w:val="22"/>
                <w:lang w:val="en-US"/>
              </w:rPr>
            </w:pPr>
            <w:r w:rsidRPr="00D71E78">
              <w:rPr>
                <w:sz w:val="22"/>
                <w:szCs w:val="22"/>
                <w:lang w:val="en-US"/>
              </w:rPr>
              <w:sym w:font="Symbol" w:char="F03C"/>
            </w:r>
            <w:r w:rsidRPr="00D71E78">
              <w:rPr>
                <w:sz w:val="22"/>
                <w:szCs w:val="22"/>
                <w:lang w:val="en-US"/>
              </w:rPr>
              <w:t>1%</w:t>
            </w:r>
          </w:p>
        </w:tc>
      </w:tr>
      <w:tr w:rsidR="00387D5D" w:rsidRPr="00D71E78" w14:paraId="0299C382" w14:textId="77777777" w:rsidTr="00F90C14">
        <w:tc>
          <w:tcPr>
            <w:tcW w:w="4621" w:type="dxa"/>
          </w:tcPr>
          <w:p w14:paraId="31D08049" w14:textId="233B7CAF" w:rsidR="00387D5D" w:rsidRPr="00D71E78" w:rsidRDefault="00FD6A65" w:rsidP="0098338A">
            <w:pPr>
              <w:rPr>
                <w:sz w:val="22"/>
                <w:szCs w:val="22"/>
                <w:lang w:val="en-US"/>
              </w:rPr>
            </w:pPr>
            <w:hyperlink r:id="rId158" w:history="1">
              <w:r w:rsidR="005B4229" w:rsidRPr="00D71E78">
                <w:rPr>
                  <w:rStyle w:val="Hyperlink"/>
                  <w:i/>
                  <w:iCs/>
                  <w:color w:val="auto"/>
                  <w:sz w:val="22"/>
                  <w:szCs w:val="22"/>
                  <w:u w:val="none"/>
                </w:rPr>
                <w:t xml:space="preserve">Sesleria autumnalis </w:t>
              </w:r>
              <w:r w:rsidR="005B4229" w:rsidRPr="00D71E78">
                <w:rPr>
                  <w:rStyle w:val="Hyperlink"/>
                  <w:color w:val="auto"/>
                  <w:sz w:val="22"/>
                  <w:szCs w:val="22"/>
                  <w:u w:val="none"/>
                </w:rPr>
                <w:t>(Scop.) F. W. Schultz</w:t>
              </w:r>
            </w:hyperlink>
          </w:p>
        </w:tc>
        <w:tc>
          <w:tcPr>
            <w:tcW w:w="1016" w:type="dxa"/>
          </w:tcPr>
          <w:p w14:paraId="26D6341B" w14:textId="3D102B09" w:rsidR="00387D5D" w:rsidRPr="00D71E78" w:rsidRDefault="00387D5D" w:rsidP="0098338A">
            <w:pPr>
              <w:rPr>
                <w:sz w:val="22"/>
                <w:szCs w:val="22"/>
                <w:lang w:val="en-US"/>
              </w:rPr>
            </w:pPr>
            <w:r w:rsidRPr="00D71E78">
              <w:rPr>
                <w:sz w:val="22"/>
                <w:szCs w:val="22"/>
                <w:lang w:val="en-US"/>
              </w:rPr>
              <w:t>1-3%</w:t>
            </w:r>
          </w:p>
        </w:tc>
      </w:tr>
    </w:tbl>
    <w:p w14:paraId="2DCA3BA5" w14:textId="77777777" w:rsidR="0076477D" w:rsidRPr="00D71E78" w:rsidRDefault="0076477D" w:rsidP="0098338A">
      <w:pPr>
        <w:rPr>
          <w:sz w:val="22"/>
          <w:szCs w:val="22"/>
          <w:lang w:val="en-US"/>
        </w:rPr>
      </w:pPr>
      <w:r w:rsidRPr="00D71E78">
        <w:rPr>
          <w:sz w:val="22"/>
          <w:szCs w:val="22"/>
          <w:lang w:val="en-US"/>
        </w:rPr>
        <w:t>c) Šumarci na stijenama i u manjoj ograđenoj lastvi ispod dalekovoda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1016"/>
      </w:tblGrid>
      <w:tr w:rsidR="0076477D" w:rsidRPr="00D71E78" w14:paraId="586D86EB" w14:textId="77777777" w:rsidTr="00F90C14">
        <w:tc>
          <w:tcPr>
            <w:tcW w:w="4621" w:type="dxa"/>
          </w:tcPr>
          <w:p w14:paraId="425EE290" w14:textId="4ED5ADD5" w:rsidR="0076477D" w:rsidRPr="00D71E78" w:rsidRDefault="00FD6A65" w:rsidP="0098338A">
            <w:pPr>
              <w:rPr>
                <w:sz w:val="22"/>
                <w:szCs w:val="22"/>
                <w:lang w:val="en-US"/>
              </w:rPr>
            </w:pPr>
            <w:hyperlink r:id="rId159" w:history="1">
              <w:r w:rsidR="005D78D0" w:rsidRPr="00D71E78">
                <w:rPr>
                  <w:rStyle w:val="Hyperlink"/>
                  <w:i/>
                  <w:iCs/>
                  <w:color w:val="auto"/>
                  <w:sz w:val="22"/>
                  <w:szCs w:val="22"/>
                  <w:u w:val="none"/>
                </w:rPr>
                <w:t xml:space="preserve">Colchicum autumnale </w:t>
              </w:r>
              <w:r w:rsidR="005D78D0" w:rsidRPr="00D71E78">
                <w:rPr>
                  <w:rStyle w:val="Hyperlink"/>
                  <w:color w:val="auto"/>
                  <w:sz w:val="22"/>
                  <w:szCs w:val="22"/>
                  <w:u w:val="none"/>
                </w:rPr>
                <w:t>L.</w:t>
              </w:r>
            </w:hyperlink>
          </w:p>
        </w:tc>
        <w:tc>
          <w:tcPr>
            <w:tcW w:w="1016" w:type="dxa"/>
          </w:tcPr>
          <w:p w14:paraId="4D267BF0" w14:textId="77777777" w:rsidR="0076477D" w:rsidRPr="00D71E78" w:rsidRDefault="0076477D" w:rsidP="0098338A">
            <w:pPr>
              <w:rPr>
                <w:sz w:val="22"/>
                <w:szCs w:val="22"/>
                <w:lang w:val="en-US"/>
              </w:rPr>
            </w:pPr>
            <w:r w:rsidRPr="00D71E78">
              <w:rPr>
                <w:sz w:val="22"/>
                <w:szCs w:val="22"/>
                <w:lang w:val="en-US"/>
              </w:rPr>
              <w:sym w:font="Symbol" w:char="F03C"/>
            </w:r>
            <w:r w:rsidRPr="00D71E78">
              <w:rPr>
                <w:sz w:val="22"/>
                <w:szCs w:val="22"/>
                <w:lang w:val="en-US"/>
              </w:rPr>
              <w:t>1%</w:t>
            </w:r>
          </w:p>
        </w:tc>
      </w:tr>
      <w:tr w:rsidR="0076477D" w:rsidRPr="00D71E78" w14:paraId="25880678" w14:textId="77777777" w:rsidTr="00F90C14">
        <w:tc>
          <w:tcPr>
            <w:tcW w:w="4621" w:type="dxa"/>
          </w:tcPr>
          <w:p w14:paraId="7CDDD250" w14:textId="17E4DCAF" w:rsidR="0076477D" w:rsidRPr="00D71E78" w:rsidRDefault="00FD6A65" w:rsidP="0098338A">
            <w:pPr>
              <w:rPr>
                <w:sz w:val="22"/>
                <w:szCs w:val="22"/>
                <w:lang w:val="en-US"/>
              </w:rPr>
            </w:pPr>
            <w:hyperlink r:id="rId160" w:history="1">
              <w:r w:rsidR="005D78D0" w:rsidRPr="00D71E78">
                <w:rPr>
                  <w:rStyle w:val="Hyperlink"/>
                  <w:i/>
                  <w:iCs/>
                  <w:color w:val="auto"/>
                  <w:sz w:val="22"/>
                  <w:szCs w:val="22"/>
                  <w:u w:val="none"/>
                </w:rPr>
                <w:t xml:space="preserve">Torilis nodosa </w:t>
              </w:r>
              <w:r w:rsidR="005D78D0" w:rsidRPr="00D71E78">
                <w:rPr>
                  <w:rStyle w:val="Hyperlink"/>
                  <w:color w:val="auto"/>
                  <w:sz w:val="22"/>
                  <w:szCs w:val="22"/>
                  <w:u w:val="none"/>
                </w:rPr>
                <w:t>(L.) Gaertn.</w:t>
              </w:r>
            </w:hyperlink>
          </w:p>
        </w:tc>
        <w:tc>
          <w:tcPr>
            <w:tcW w:w="1016" w:type="dxa"/>
          </w:tcPr>
          <w:p w14:paraId="64DA4B4F" w14:textId="77777777" w:rsidR="0076477D" w:rsidRPr="00D71E78" w:rsidRDefault="0076477D" w:rsidP="0098338A">
            <w:pPr>
              <w:rPr>
                <w:sz w:val="22"/>
                <w:szCs w:val="22"/>
                <w:lang w:val="en-US"/>
              </w:rPr>
            </w:pPr>
            <w:r w:rsidRPr="00D71E78">
              <w:rPr>
                <w:sz w:val="22"/>
                <w:szCs w:val="22"/>
                <w:lang w:val="en-US"/>
              </w:rPr>
              <w:sym w:font="Symbol" w:char="F03C"/>
            </w:r>
            <w:r w:rsidRPr="00D71E78">
              <w:rPr>
                <w:sz w:val="22"/>
                <w:szCs w:val="22"/>
                <w:lang w:val="en-US"/>
              </w:rPr>
              <w:t>1%</w:t>
            </w:r>
          </w:p>
        </w:tc>
      </w:tr>
      <w:tr w:rsidR="0076477D" w:rsidRPr="00D71E78" w14:paraId="1CEE976B" w14:textId="77777777" w:rsidTr="00F90C14">
        <w:tc>
          <w:tcPr>
            <w:tcW w:w="4621" w:type="dxa"/>
          </w:tcPr>
          <w:p w14:paraId="6E6CEB3A" w14:textId="29553320" w:rsidR="0076477D" w:rsidRPr="00D71E78" w:rsidRDefault="00FD6A65" w:rsidP="0098338A">
            <w:pPr>
              <w:rPr>
                <w:sz w:val="22"/>
                <w:szCs w:val="22"/>
                <w:lang w:val="en-US"/>
              </w:rPr>
            </w:pPr>
            <w:hyperlink r:id="rId161" w:anchor="4ae21774-f130-4ba5-8637-5dac3dfa844d" w:history="1">
              <w:r w:rsidR="005D78D0" w:rsidRPr="00D71E78">
                <w:rPr>
                  <w:rStyle w:val="Hyperlink"/>
                  <w:i/>
                  <w:iCs/>
                  <w:color w:val="auto"/>
                  <w:sz w:val="22"/>
                  <w:szCs w:val="22"/>
                  <w:u w:val="none"/>
                </w:rPr>
                <w:t xml:space="preserve">Ephedra campylopoda </w:t>
              </w:r>
              <w:r w:rsidR="005D78D0" w:rsidRPr="00D71E78">
                <w:rPr>
                  <w:rStyle w:val="Hyperlink"/>
                  <w:color w:val="auto"/>
                  <w:sz w:val="22"/>
                  <w:szCs w:val="22"/>
                  <w:u w:val="none"/>
                </w:rPr>
                <w:t>C. A. Mey.</w:t>
              </w:r>
            </w:hyperlink>
          </w:p>
        </w:tc>
        <w:tc>
          <w:tcPr>
            <w:tcW w:w="1016" w:type="dxa"/>
          </w:tcPr>
          <w:p w14:paraId="638914C4" w14:textId="77777777" w:rsidR="0076477D" w:rsidRPr="00D71E78" w:rsidRDefault="0076477D" w:rsidP="0098338A">
            <w:pPr>
              <w:rPr>
                <w:sz w:val="22"/>
                <w:szCs w:val="22"/>
                <w:lang w:val="en-US"/>
              </w:rPr>
            </w:pPr>
            <w:r w:rsidRPr="00D71E78">
              <w:rPr>
                <w:sz w:val="22"/>
                <w:szCs w:val="22"/>
                <w:lang w:val="en-US"/>
              </w:rPr>
              <w:t>5-10%</w:t>
            </w:r>
          </w:p>
        </w:tc>
      </w:tr>
      <w:tr w:rsidR="0076477D" w:rsidRPr="00D71E78" w14:paraId="55858C30" w14:textId="77777777" w:rsidTr="00F90C14">
        <w:tc>
          <w:tcPr>
            <w:tcW w:w="4621" w:type="dxa"/>
          </w:tcPr>
          <w:p w14:paraId="0833B326" w14:textId="618760FC" w:rsidR="0076477D" w:rsidRPr="00D71E78" w:rsidRDefault="00FD6A65" w:rsidP="0098338A">
            <w:pPr>
              <w:rPr>
                <w:sz w:val="22"/>
                <w:szCs w:val="22"/>
                <w:lang w:val="en-US"/>
              </w:rPr>
            </w:pPr>
            <w:hyperlink r:id="rId162" w:history="1">
              <w:r w:rsidR="005D78D0" w:rsidRPr="00D71E78">
                <w:rPr>
                  <w:rStyle w:val="Hyperlink"/>
                  <w:i/>
                  <w:iCs/>
                  <w:color w:val="auto"/>
                  <w:sz w:val="22"/>
                  <w:szCs w:val="22"/>
                  <w:u w:val="none"/>
                </w:rPr>
                <w:t xml:space="preserve">Paliurus spina-christi </w:t>
              </w:r>
              <w:r w:rsidR="005D78D0" w:rsidRPr="00D71E78">
                <w:rPr>
                  <w:rStyle w:val="Hyperlink"/>
                  <w:color w:val="auto"/>
                  <w:sz w:val="22"/>
                  <w:szCs w:val="22"/>
                  <w:u w:val="none"/>
                </w:rPr>
                <w:t>Mill.</w:t>
              </w:r>
            </w:hyperlink>
          </w:p>
        </w:tc>
        <w:tc>
          <w:tcPr>
            <w:tcW w:w="1016" w:type="dxa"/>
          </w:tcPr>
          <w:p w14:paraId="426C7306" w14:textId="77777777" w:rsidR="0076477D" w:rsidRPr="00D71E78" w:rsidRDefault="0076477D" w:rsidP="0098338A">
            <w:pPr>
              <w:rPr>
                <w:sz w:val="22"/>
                <w:szCs w:val="22"/>
                <w:lang w:val="en-US"/>
              </w:rPr>
            </w:pPr>
            <w:r w:rsidRPr="00D71E78">
              <w:rPr>
                <w:sz w:val="22"/>
                <w:szCs w:val="22"/>
                <w:lang w:val="en-US"/>
              </w:rPr>
              <w:t>10%&gt;</w:t>
            </w:r>
          </w:p>
        </w:tc>
      </w:tr>
      <w:tr w:rsidR="0076477D" w:rsidRPr="00D71E78" w14:paraId="3BF564B0" w14:textId="77777777" w:rsidTr="00F90C14">
        <w:tc>
          <w:tcPr>
            <w:tcW w:w="4621" w:type="dxa"/>
          </w:tcPr>
          <w:p w14:paraId="7F5FF390" w14:textId="1D28A0EA" w:rsidR="0076477D" w:rsidRPr="00D71E78" w:rsidRDefault="00FD6A65" w:rsidP="0098338A">
            <w:pPr>
              <w:rPr>
                <w:sz w:val="22"/>
                <w:szCs w:val="22"/>
                <w:lang w:val="en-US"/>
              </w:rPr>
            </w:pPr>
            <w:hyperlink r:id="rId163" w:history="1">
              <w:r w:rsidR="005D78D0" w:rsidRPr="00D71E78">
                <w:rPr>
                  <w:rStyle w:val="Hyperlink"/>
                  <w:i/>
                  <w:iCs/>
                  <w:color w:val="auto"/>
                  <w:sz w:val="22"/>
                  <w:szCs w:val="22"/>
                  <w:u w:val="none"/>
                </w:rPr>
                <w:t xml:space="preserve">Prunus mahaleb </w:t>
              </w:r>
              <w:r w:rsidR="005D78D0" w:rsidRPr="00D71E78">
                <w:rPr>
                  <w:rStyle w:val="Hyperlink"/>
                  <w:color w:val="auto"/>
                  <w:sz w:val="22"/>
                  <w:szCs w:val="22"/>
                  <w:u w:val="none"/>
                </w:rPr>
                <w:t>L.</w:t>
              </w:r>
            </w:hyperlink>
          </w:p>
        </w:tc>
        <w:tc>
          <w:tcPr>
            <w:tcW w:w="1016" w:type="dxa"/>
          </w:tcPr>
          <w:p w14:paraId="1F0FCB42" w14:textId="77777777" w:rsidR="0076477D" w:rsidRPr="00D71E78" w:rsidRDefault="0076477D" w:rsidP="0098338A">
            <w:pPr>
              <w:rPr>
                <w:sz w:val="22"/>
                <w:szCs w:val="22"/>
                <w:lang w:val="en-US"/>
              </w:rPr>
            </w:pPr>
            <w:r w:rsidRPr="00D71E78">
              <w:rPr>
                <w:sz w:val="22"/>
                <w:szCs w:val="22"/>
                <w:lang w:val="en-US"/>
              </w:rPr>
              <w:t>1-5%</w:t>
            </w:r>
          </w:p>
        </w:tc>
      </w:tr>
      <w:tr w:rsidR="0076477D" w:rsidRPr="00D71E78" w14:paraId="51C21264" w14:textId="77777777" w:rsidTr="00F90C14">
        <w:tc>
          <w:tcPr>
            <w:tcW w:w="4621" w:type="dxa"/>
          </w:tcPr>
          <w:p w14:paraId="5024993D" w14:textId="76F1CDBE" w:rsidR="0076477D" w:rsidRPr="00D71E78" w:rsidRDefault="00FD6A65" w:rsidP="0098338A">
            <w:pPr>
              <w:rPr>
                <w:sz w:val="22"/>
                <w:szCs w:val="22"/>
                <w:lang w:val="en-US"/>
              </w:rPr>
            </w:pPr>
            <w:hyperlink r:id="rId164" w:history="1">
              <w:r w:rsidR="005D78D0" w:rsidRPr="00D71E78">
                <w:rPr>
                  <w:rStyle w:val="Hyperlink"/>
                  <w:i/>
                  <w:iCs/>
                  <w:color w:val="auto"/>
                  <w:sz w:val="22"/>
                  <w:szCs w:val="22"/>
                  <w:u w:val="none"/>
                </w:rPr>
                <w:t xml:space="preserve">Vicia cracca </w:t>
              </w:r>
              <w:r w:rsidR="005D78D0" w:rsidRPr="00D71E78">
                <w:rPr>
                  <w:rStyle w:val="Hyperlink"/>
                  <w:color w:val="auto"/>
                  <w:sz w:val="22"/>
                  <w:szCs w:val="22"/>
                  <w:u w:val="none"/>
                </w:rPr>
                <w:t>L.</w:t>
              </w:r>
            </w:hyperlink>
          </w:p>
        </w:tc>
        <w:tc>
          <w:tcPr>
            <w:tcW w:w="1016" w:type="dxa"/>
          </w:tcPr>
          <w:p w14:paraId="2717A92E" w14:textId="77777777" w:rsidR="0076477D" w:rsidRPr="00D71E78" w:rsidRDefault="0076477D" w:rsidP="0098338A">
            <w:pPr>
              <w:rPr>
                <w:sz w:val="22"/>
                <w:szCs w:val="22"/>
                <w:lang w:val="en-US"/>
              </w:rPr>
            </w:pPr>
            <w:r w:rsidRPr="00D71E78">
              <w:rPr>
                <w:sz w:val="22"/>
                <w:szCs w:val="22"/>
                <w:lang w:val="en-US"/>
              </w:rPr>
              <w:t>5%</w:t>
            </w:r>
          </w:p>
        </w:tc>
      </w:tr>
      <w:tr w:rsidR="0076477D" w:rsidRPr="00D71E78" w14:paraId="10B156EC" w14:textId="77777777" w:rsidTr="00F90C14">
        <w:tc>
          <w:tcPr>
            <w:tcW w:w="4621" w:type="dxa"/>
          </w:tcPr>
          <w:p w14:paraId="1D486783" w14:textId="1883D2E0" w:rsidR="0076477D" w:rsidRPr="00D71E78" w:rsidRDefault="00FD6A65" w:rsidP="0098338A">
            <w:pPr>
              <w:rPr>
                <w:sz w:val="22"/>
                <w:szCs w:val="22"/>
                <w:lang w:val="en-US"/>
              </w:rPr>
            </w:pPr>
            <w:hyperlink r:id="rId165" w:anchor="5bd9e53c-7c34-4a60-a4cb-51f11e767596" w:history="1">
              <w:r w:rsidR="00931EB6" w:rsidRPr="00D71E78">
                <w:rPr>
                  <w:rStyle w:val="Hyperlink"/>
                  <w:i/>
                  <w:iCs/>
                  <w:color w:val="auto"/>
                  <w:sz w:val="22"/>
                  <w:szCs w:val="22"/>
                  <w:u w:val="none"/>
                </w:rPr>
                <w:t xml:space="preserve">Euphorbia veneta </w:t>
              </w:r>
              <w:r w:rsidR="00931EB6" w:rsidRPr="00D71E78">
                <w:rPr>
                  <w:rStyle w:val="Hyperlink"/>
                  <w:color w:val="auto"/>
                  <w:sz w:val="22"/>
                  <w:szCs w:val="22"/>
                  <w:u w:val="none"/>
                </w:rPr>
                <w:t>Willd.</w:t>
              </w:r>
            </w:hyperlink>
          </w:p>
        </w:tc>
        <w:tc>
          <w:tcPr>
            <w:tcW w:w="1016" w:type="dxa"/>
          </w:tcPr>
          <w:p w14:paraId="7DB7D69E" w14:textId="77777777" w:rsidR="0076477D" w:rsidRPr="00D71E78" w:rsidRDefault="0076477D" w:rsidP="0098338A">
            <w:pPr>
              <w:rPr>
                <w:sz w:val="22"/>
                <w:szCs w:val="22"/>
                <w:lang w:val="en-US"/>
              </w:rPr>
            </w:pPr>
            <w:r w:rsidRPr="00D71E78">
              <w:rPr>
                <w:sz w:val="22"/>
                <w:szCs w:val="22"/>
                <w:lang w:val="en-US"/>
              </w:rPr>
              <w:t>1-5%</w:t>
            </w:r>
          </w:p>
        </w:tc>
      </w:tr>
      <w:tr w:rsidR="0076477D" w:rsidRPr="00D71E78" w14:paraId="0DA2978A" w14:textId="77777777" w:rsidTr="00F90C14">
        <w:tc>
          <w:tcPr>
            <w:tcW w:w="4621" w:type="dxa"/>
          </w:tcPr>
          <w:p w14:paraId="7E606862" w14:textId="53A748B4" w:rsidR="0076477D" w:rsidRPr="00D71E78" w:rsidRDefault="00FD6A65" w:rsidP="0098338A">
            <w:pPr>
              <w:rPr>
                <w:sz w:val="22"/>
                <w:szCs w:val="22"/>
                <w:lang w:val="en-US"/>
              </w:rPr>
            </w:pPr>
            <w:hyperlink r:id="rId166" w:history="1">
              <w:r w:rsidR="00931EB6" w:rsidRPr="00D71E78">
                <w:rPr>
                  <w:rStyle w:val="Hyperlink"/>
                  <w:i/>
                  <w:iCs/>
                  <w:color w:val="auto"/>
                  <w:sz w:val="22"/>
                  <w:szCs w:val="22"/>
                  <w:u w:val="none"/>
                </w:rPr>
                <w:t xml:space="preserve">Teucrium chamaedrys </w:t>
              </w:r>
              <w:r w:rsidR="00931EB6" w:rsidRPr="00D71E78">
                <w:rPr>
                  <w:rStyle w:val="Hyperlink"/>
                  <w:color w:val="auto"/>
                  <w:sz w:val="22"/>
                  <w:szCs w:val="22"/>
                  <w:u w:val="none"/>
                </w:rPr>
                <w:t>L.</w:t>
              </w:r>
            </w:hyperlink>
          </w:p>
        </w:tc>
        <w:tc>
          <w:tcPr>
            <w:tcW w:w="1016" w:type="dxa"/>
          </w:tcPr>
          <w:p w14:paraId="539170D6" w14:textId="77777777" w:rsidR="0076477D" w:rsidRPr="00D71E78" w:rsidRDefault="0076477D" w:rsidP="0098338A">
            <w:pPr>
              <w:rPr>
                <w:sz w:val="22"/>
                <w:szCs w:val="22"/>
                <w:lang w:val="en-US"/>
              </w:rPr>
            </w:pPr>
            <w:r w:rsidRPr="00D71E78">
              <w:rPr>
                <w:sz w:val="22"/>
                <w:szCs w:val="22"/>
                <w:lang w:val="en-US"/>
              </w:rPr>
              <w:t>1%</w:t>
            </w:r>
          </w:p>
        </w:tc>
      </w:tr>
      <w:tr w:rsidR="0076477D" w:rsidRPr="00D71E78" w14:paraId="299CC290" w14:textId="77777777" w:rsidTr="00F90C14">
        <w:tc>
          <w:tcPr>
            <w:tcW w:w="4621" w:type="dxa"/>
          </w:tcPr>
          <w:p w14:paraId="319C3BC9" w14:textId="6ADDAD24" w:rsidR="0076477D" w:rsidRPr="00D71E78" w:rsidRDefault="00FD6A65" w:rsidP="0098338A">
            <w:pPr>
              <w:rPr>
                <w:sz w:val="22"/>
                <w:szCs w:val="22"/>
                <w:lang w:val="en-US"/>
              </w:rPr>
            </w:pPr>
            <w:hyperlink r:id="rId167" w:history="1">
              <w:r w:rsidR="00931EB6" w:rsidRPr="00D71E78">
                <w:rPr>
                  <w:rStyle w:val="Hyperlink"/>
                  <w:i/>
                  <w:iCs/>
                  <w:color w:val="auto"/>
                  <w:sz w:val="22"/>
                  <w:szCs w:val="22"/>
                  <w:u w:val="none"/>
                </w:rPr>
                <w:t xml:space="preserve">Sedum acre </w:t>
              </w:r>
              <w:r w:rsidR="00931EB6" w:rsidRPr="00D71E78">
                <w:rPr>
                  <w:rStyle w:val="Hyperlink"/>
                  <w:color w:val="auto"/>
                  <w:sz w:val="22"/>
                  <w:szCs w:val="22"/>
                  <w:u w:val="none"/>
                </w:rPr>
                <w:t>L.</w:t>
              </w:r>
            </w:hyperlink>
          </w:p>
        </w:tc>
        <w:tc>
          <w:tcPr>
            <w:tcW w:w="1016" w:type="dxa"/>
          </w:tcPr>
          <w:p w14:paraId="51AE5FC4" w14:textId="77777777" w:rsidR="0076477D" w:rsidRPr="00D71E78" w:rsidRDefault="0076477D" w:rsidP="0098338A">
            <w:pPr>
              <w:rPr>
                <w:sz w:val="22"/>
                <w:szCs w:val="22"/>
                <w:lang w:val="en-US"/>
              </w:rPr>
            </w:pPr>
            <w:r w:rsidRPr="00D71E78">
              <w:rPr>
                <w:sz w:val="22"/>
                <w:szCs w:val="22"/>
                <w:lang w:val="en-US"/>
              </w:rPr>
              <w:t>~1%</w:t>
            </w:r>
          </w:p>
        </w:tc>
      </w:tr>
      <w:tr w:rsidR="0076477D" w:rsidRPr="00D71E78" w14:paraId="3925C175" w14:textId="77777777" w:rsidTr="00F90C14">
        <w:tc>
          <w:tcPr>
            <w:tcW w:w="4621" w:type="dxa"/>
          </w:tcPr>
          <w:p w14:paraId="7DE0D86A" w14:textId="188D8936" w:rsidR="0076477D" w:rsidRPr="00D71E78" w:rsidRDefault="00FD6A65" w:rsidP="0098338A">
            <w:pPr>
              <w:rPr>
                <w:sz w:val="22"/>
                <w:szCs w:val="22"/>
                <w:lang w:val="en-US"/>
              </w:rPr>
            </w:pPr>
            <w:hyperlink r:id="rId168" w:history="1">
              <w:r w:rsidR="00931EB6" w:rsidRPr="00D71E78">
                <w:rPr>
                  <w:rStyle w:val="Hyperlink"/>
                  <w:i/>
                  <w:iCs/>
                  <w:color w:val="auto"/>
                  <w:sz w:val="22"/>
                  <w:szCs w:val="22"/>
                  <w:u w:val="none"/>
                </w:rPr>
                <w:t xml:space="preserve">Punica granatum </w:t>
              </w:r>
              <w:r w:rsidR="00931EB6" w:rsidRPr="00D71E78">
                <w:rPr>
                  <w:rStyle w:val="Hyperlink"/>
                  <w:color w:val="auto"/>
                  <w:sz w:val="22"/>
                  <w:szCs w:val="22"/>
                  <w:u w:val="none"/>
                </w:rPr>
                <w:t>L.</w:t>
              </w:r>
            </w:hyperlink>
          </w:p>
        </w:tc>
        <w:tc>
          <w:tcPr>
            <w:tcW w:w="1016" w:type="dxa"/>
          </w:tcPr>
          <w:p w14:paraId="35DB4D00" w14:textId="77777777" w:rsidR="0076477D" w:rsidRPr="00D71E78" w:rsidRDefault="0076477D" w:rsidP="0098338A">
            <w:pPr>
              <w:rPr>
                <w:sz w:val="22"/>
                <w:szCs w:val="22"/>
                <w:lang w:val="en-US"/>
              </w:rPr>
            </w:pPr>
            <w:r w:rsidRPr="00D71E78">
              <w:rPr>
                <w:sz w:val="22"/>
                <w:szCs w:val="22"/>
                <w:lang w:val="en-US"/>
              </w:rPr>
              <w:t>3-5%</w:t>
            </w:r>
          </w:p>
        </w:tc>
      </w:tr>
      <w:tr w:rsidR="0076477D" w:rsidRPr="00D71E78" w14:paraId="5EAEA2D5" w14:textId="77777777" w:rsidTr="00F90C14">
        <w:tc>
          <w:tcPr>
            <w:tcW w:w="4621" w:type="dxa"/>
          </w:tcPr>
          <w:p w14:paraId="787B71C7" w14:textId="01C2B94F" w:rsidR="0076477D" w:rsidRPr="00D71E78" w:rsidRDefault="00FD6A65" w:rsidP="0098338A">
            <w:pPr>
              <w:rPr>
                <w:sz w:val="22"/>
                <w:szCs w:val="22"/>
                <w:lang w:val="en-US"/>
              </w:rPr>
            </w:pPr>
            <w:hyperlink r:id="rId169" w:history="1">
              <w:r w:rsidR="00931EB6" w:rsidRPr="00D71E78">
                <w:rPr>
                  <w:rStyle w:val="Hyperlink"/>
                  <w:i/>
                  <w:iCs/>
                  <w:color w:val="auto"/>
                  <w:sz w:val="22"/>
                  <w:szCs w:val="22"/>
                  <w:u w:val="none"/>
                </w:rPr>
                <w:t xml:space="preserve">Osyris alba </w:t>
              </w:r>
              <w:r w:rsidR="00931EB6" w:rsidRPr="00D71E78">
                <w:rPr>
                  <w:rStyle w:val="Hyperlink"/>
                  <w:color w:val="auto"/>
                  <w:sz w:val="22"/>
                  <w:szCs w:val="22"/>
                  <w:u w:val="none"/>
                </w:rPr>
                <w:t>L.</w:t>
              </w:r>
            </w:hyperlink>
          </w:p>
        </w:tc>
        <w:tc>
          <w:tcPr>
            <w:tcW w:w="1016" w:type="dxa"/>
          </w:tcPr>
          <w:p w14:paraId="32C8DC0D" w14:textId="77777777" w:rsidR="0076477D" w:rsidRPr="00D71E78" w:rsidRDefault="0076477D" w:rsidP="0098338A">
            <w:pPr>
              <w:rPr>
                <w:sz w:val="22"/>
                <w:szCs w:val="22"/>
                <w:lang w:val="en-US"/>
              </w:rPr>
            </w:pPr>
            <w:r w:rsidRPr="00D71E78">
              <w:rPr>
                <w:sz w:val="22"/>
                <w:szCs w:val="22"/>
                <w:lang w:val="en-US"/>
              </w:rPr>
              <w:t>1-3%</w:t>
            </w:r>
          </w:p>
        </w:tc>
      </w:tr>
      <w:tr w:rsidR="0076477D" w:rsidRPr="00D71E78" w14:paraId="52047BAF" w14:textId="77777777" w:rsidTr="00F90C14">
        <w:tc>
          <w:tcPr>
            <w:tcW w:w="4621" w:type="dxa"/>
          </w:tcPr>
          <w:p w14:paraId="6CA9A37D" w14:textId="4DCF51C4" w:rsidR="0076477D" w:rsidRPr="00D71E78" w:rsidRDefault="00FD6A65" w:rsidP="0098338A">
            <w:pPr>
              <w:rPr>
                <w:sz w:val="22"/>
                <w:szCs w:val="22"/>
                <w:lang w:val="en-US"/>
              </w:rPr>
            </w:pPr>
            <w:hyperlink r:id="rId170" w:history="1">
              <w:r w:rsidR="00931EB6" w:rsidRPr="00D71E78">
                <w:rPr>
                  <w:rStyle w:val="Hyperlink"/>
                  <w:i/>
                  <w:iCs/>
                  <w:color w:val="auto"/>
                  <w:sz w:val="22"/>
                  <w:szCs w:val="22"/>
                  <w:u w:val="none"/>
                </w:rPr>
                <w:t xml:space="preserve">Knautia arvensis </w:t>
              </w:r>
              <w:r w:rsidR="00931EB6" w:rsidRPr="00D71E78">
                <w:rPr>
                  <w:rStyle w:val="Hyperlink"/>
                  <w:color w:val="auto"/>
                  <w:sz w:val="22"/>
                  <w:szCs w:val="22"/>
                  <w:u w:val="none"/>
                </w:rPr>
                <w:t>(L.) Coult.</w:t>
              </w:r>
            </w:hyperlink>
          </w:p>
        </w:tc>
        <w:tc>
          <w:tcPr>
            <w:tcW w:w="1016" w:type="dxa"/>
          </w:tcPr>
          <w:p w14:paraId="42F1D1A5" w14:textId="77777777" w:rsidR="0076477D" w:rsidRPr="00D71E78" w:rsidRDefault="0076477D" w:rsidP="0098338A">
            <w:pPr>
              <w:rPr>
                <w:sz w:val="22"/>
                <w:szCs w:val="22"/>
                <w:lang w:val="en-US"/>
              </w:rPr>
            </w:pPr>
            <w:r w:rsidRPr="00D71E78">
              <w:rPr>
                <w:sz w:val="22"/>
                <w:szCs w:val="22"/>
                <w:lang w:val="en-US"/>
              </w:rPr>
              <w:t>1-5%</w:t>
            </w:r>
          </w:p>
        </w:tc>
      </w:tr>
      <w:tr w:rsidR="0076477D" w:rsidRPr="00D71E78" w14:paraId="1972B1B9" w14:textId="77777777" w:rsidTr="00F90C14">
        <w:tc>
          <w:tcPr>
            <w:tcW w:w="4621" w:type="dxa"/>
          </w:tcPr>
          <w:p w14:paraId="1109D320" w14:textId="0ED40113" w:rsidR="0076477D" w:rsidRPr="00D71E78" w:rsidRDefault="00FD6A65" w:rsidP="0098338A">
            <w:pPr>
              <w:rPr>
                <w:sz w:val="22"/>
                <w:szCs w:val="22"/>
                <w:lang w:val="en-US"/>
              </w:rPr>
            </w:pPr>
            <w:hyperlink r:id="rId171" w:anchor="4093b9a0-e65d-402a-a9ac-0a2f07ee9993" w:history="1">
              <w:r w:rsidR="00931EB6" w:rsidRPr="00D71E78">
                <w:rPr>
                  <w:rStyle w:val="Hyperlink"/>
                  <w:i/>
                  <w:iCs/>
                  <w:color w:val="auto"/>
                  <w:sz w:val="22"/>
                  <w:szCs w:val="22"/>
                  <w:u w:val="none"/>
                </w:rPr>
                <w:t xml:space="preserve">Tamus communis </w:t>
              </w:r>
              <w:r w:rsidR="00931EB6" w:rsidRPr="00D71E78">
                <w:rPr>
                  <w:rStyle w:val="Hyperlink"/>
                  <w:color w:val="auto"/>
                  <w:sz w:val="22"/>
                  <w:szCs w:val="22"/>
                  <w:u w:val="none"/>
                </w:rPr>
                <w:t>L.</w:t>
              </w:r>
            </w:hyperlink>
          </w:p>
        </w:tc>
        <w:tc>
          <w:tcPr>
            <w:tcW w:w="1016" w:type="dxa"/>
          </w:tcPr>
          <w:p w14:paraId="40F53157" w14:textId="77777777" w:rsidR="0076477D" w:rsidRPr="00D71E78" w:rsidRDefault="0076477D" w:rsidP="0098338A">
            <w:pPr>
              <w:rPr>
                <w:sz w:val="22"/>
                <w:szCs w:val="22"/>
                <w:lang w:val="en-US"/>
              </w:rPr>
            </w:pPr>
            <w:r w:rsidRPr="00D71E78">
              <w:rPr>
                <w:sz w:val="22"/>
                <w:szCs w:val="22"/>
                <w:lang w:val="en-US"/>
              </w:rPr>
              <w:t>3%</w:t>
            </w:r>
          </w:p>
        </w:tc>
      </w:tr>
    </w:tbl>
    <w:p w14:paraId="2690D32F" w14:textId="0A43398F" w:rsidR="000B3071" w:rsidRPr="00D86779" w:rsidRDefault="00AC0B10" w:rsidP="00C66679">
      <w:pPr>
        <w:rPr>
          <w:sz w:val="22"/>
          <w:szCs w:val="22"/>
          <w:lang w:val="sr-Latn-CS"/>
        </w:rPr>
      </w:pPr>
      <w:r>
        <w:rPr>
          <w:lang w:val="sr-Latn-CS"/>
        </w:rPr>
        <w:br w:type="page"/>
      </w:r>
      <w:r w:rsidR="000B3071" w:rsidRPr="00D86779">
        <w:rPr>
          <w:sz w:val="22"/>
          <w:szCs w:val="22"/>
          <w:lang w:val="sr-Latn-CS"/>
        </w:rPr>
        <w:lastRenderedPageBreak/>
        <w:t>3.2.1.1.1.2.</w:t>
      </w:r>
      <w:r w:rsidR="000B3071" w:rsidRPr="00D86779">
        <w:rPr>
          <w:sz w:val="22"/>
          <w:szCs w:val="22"/>
          <w:lang w:val="sr-Latn-CS"/>
        </w:rPr>
        <w:tab/>
        <w:t>Vegetacija</w:t>
      </w:r>
    </w:p>
    <w:p w14:paraId="3C9D3290" w14:textId="3BDEC4AE" w:rsidR="001C09E3" w:rsidRPr="00D86779" w:rsidRDefault="001C09E3" w:rsidP="0098338A">
      <w:pPr>
        <w:jc w:val="both"/>
        <w:rPr>
          <w:sz w:val="22"/>
          <w:szCs w:val="22"/>
          <w:lang w:val="sr-Latn-CS"/>
        </w:rPr>
      </w:pPr>
      <w:r w:rsidRPr="00D86779">
        <w:rPr>
          <w:sz w:val="22"/>
          <w:szCs w:val="22"/>
          <w:lang w:val="sr-Latn-CS"/>
        </w:rPr>
        <w:t>Zajednica sa oleanderom iznad vrela Sopot je</w:t>
      </w:r>
      <w:r w:rsidR="00F90C14" w:rsidRPr="00D86779">
        <w:rPr>
          <w:sz w:val="22"/>
          <w:szCs w:val="22"/>
          <w:lang w:val="sr-Latn-CS"/>
        </w:rPr>
        <w:t xml:space="preserve"> u radu </w:t>
      </w:r>
      <w:hyperlink r:id="rId172" w:history="1">
        <w:r w:rsidR="00F90C14" w:rsidRPr="00D86779">
          <w:rPr>
            <w:rStyle w:val="Hyperlink"/>
            <w:sz w:val="22"/>
            <w:szCs w:val="22"/>
            <w:lang w:val="sr-Latn-CS"/>
          </w:rPr>
          <w:t>Jovanović B, Vukićević E. 1978</w:t>
        </w:r>
      </w:hyperlink>
      <w:r w:rsidR="00F90C14" w:rsidRPr="00D86779">
        <w:rPr>
          <w:sz w:val="22"/>
          <w:szCs w:val="22"/>
          <w:lang w:val="sr-Latn-CS"/>
        </w:rPr>
        <w:t xml:space="preserve"> </w:t>
      </w:r>
      <w:r w:rsidRPr="00D86779">
        <w:rPr>
          <w:sz w:val="22"/>
          <w:szCs w:val="22"/>
          <w:lang w:val="sr-Latn-CS"/>
        </w:rPr>
        <w:t xml:space="preserve">označena kao </w:t>
      </w:r>
      <w:r w:rsidRPr="00D86779">
        <w:rPr>
          <w:b/>
          <w:i/>
          <w:sz w:val="22"/>
          <w:szCs w:val="22"/>
          <w:lang w:val="sr-Latn-CS"/>
        </w:rPr>
        <w:t>Andropogoni – Nerietum ass. n</w:t>
      </w:r>
      <w:r w:rsidRPr="00D86779">
        <w:rPr>
          <w:sz w:val="22"/>
          <w:szCs w:val="22"/>
          <w:lang w:val="sr-Latn-CS"/>
        </w:rPr>
        <w:t xml:space="preserve">. </w:t>
      </w:r>
      <w:r w:rsidR="00F90C14" w:rsidRPr="00D86779">
        <w:rPr>
          <w:sz w:val="22"/>
          <w:szCs w:val="22"/>
          <w:lang w:val="sr-Latn-CS"/>
        </w:rPr>
        <w:t>i ista je</w:t>
      </w:r>
      <w:r w:rsidR="00A314EA" w:rsidRPr="00D86779">
        <w:rPr>
          <w:sz w:val="22"/>
          <w:szCs w:val="22"/>
          <w:lang w:val="sr-Latn-CS"/>
        </w:rPr>
        <w:t xml:space="preserve"> </w:t>
      </w:r>
      <w:r w:rsidRPr="00D86779">
        <w:rPr>
          <w:sz w:val="22"/>
          <w:szCs w:val="22"/>
          <w:lang w:val="sr-Latn-CS"/>
        </w:rPr>
        <w:t xml:space="preserve">izdiferencirana kao posebna ekološka enklava prilagođena životnim uslovima </w:t>
      </w:r>
      <w:r w:rsidR="003476F8" w:rsidRPr="00D86779">
        <w:rPr>
          <w:sz w:val="22"/>
          <w:szCs w:val="22"/>
          <w:lang w:val="sr-Latn-CS"/>
        </w:rPr>
        <w:t xml:space="preserve">kamenjara - </w:t>
      </w:r>
      <w:r w:rsidRPr="00D86779">
        <w:rPr>
          <w:sz w:val="22"/>
          <w:szCs w:val="22"/>
          <w:lang w:val="sr-Latn-CS"/>
        </w:rPr>
        <w:t>„ljutog krša“</w:t>
      </w:r>
      <w:r w:rsidR="00A314EA" w:rsidRPr="00D86779">
        <w:rPr>
          <w:sz w:val="22"/>
          <w:szCs w:val="22"/>
          <w:lang w:val="sr-Latn-CS"/>
        </w:rPr>
        <w:t xml:space="preserve">. U navedenom nazivu je izražena ta njena </w:t>
      </w:r>
      <w:r w:rsidR="003476F8" w:rsidRPr="00D86779">
        <w:rPr>
          <w:sz w:val="22"/>
          <w:szCs w:val="22"/>
          <w:lang w:val="sr-Latn-CS"/>
        </w:rPr>
        <w:t xml:space="preserve">kamenjarska, </w:t>
      </w:r>
      <w:r w:rsidR="00A314EA" w:rsidRPr="00D86779">
        <w:rPr>
          <w:sz w:val="22"/>
          <w:szCs w:val="22"/>
          <w:lang w:val="sr-Latn-CS"/>
        </w:rPr>
        <w:t>„stenjačka</w:t>
      </w:r>
      <w:r w:rsidR="003476F8" w:rsidRPr="00D86779">
        <w:rPr>
          <w:sz w:val="22"/>
          <w:szCs w:val="22"/>
          <w:lang w:val="sr-Latn-CS"/>
        </w:rPr>
        <w:t>“</w:t>
      </w:r>
      <w:r w:rsidR="00A314EA" w:rsidRPr="00D86779">
        <w:rPr>
          <w:sz w:val="22"/>
          <w:szCs w:val="22"/>
          <w:lang w:val="sr-Latn-CS"/>
        </w:rPr>
        <w:t xml:space="preserve"> pr</w:t>
      </w:r>
      <w:r w:rsidR="00FF57E6" w:rsidRPr="00D86779">
        <w:rPr>
          <w:sz w:val="22"/>
          <w:szCs w:val="22"/>
          <w:lang w:val="sr-Latn-CS"/>
        </w:rPr>
        <w:t>iroda koja se</w:t>
      </w:r>
      <w:r w:rsidR="00A314EA" w:rsidRPr="00D86779">
        <w:rPr>
          <w:sz w:val="22"/>
          <w:szCs w:val="22"/>
          <w:lang w:val="sr-Latn-CS"/>
        </w:rPr>
        <w:t xml:space="preserve"> razlikuje od ostalih hidrofilnih zajednica sa oleanderom. Kao karakteristične vrste, pored samog oleandera označene su sljedeće: </w:t>
      </w:r>
      <w:r w:rsidR="003476F8" w:rsidRPr="00D86779">
        <w:rPr>
          <w:sz w:val="22"/>
          <w:szCs w:val="22"/>
          <w:lang w:val="sr-Latn-CS"/>
        </w:rPr>
        <w:t>Andropogon distachyos, Moltkea petraea, Rhamnus orbiculatus, Satureja montana, Cephalaria leucantha, Stipa bromoides, Peucedanum longifolium</w:t>
      </w:r>
      <w:r w:rsidRPr="00D86779">
        <w:rPr>
          <w:sz w:val="22"/>
          <w:szCs w:val="22"/>
          <w:lang w:val="sr-Latn-CS"/>
        </w:rPr>
        <w:t>.</w:t>
      </w:r>
    </w:p>
    <w:p w14:paraId="2ACBED67" w14:textId="77777777" w:rsidR="00AC1200" w:rsidRPr="00D86779" w:rsidRDefault="0075567F" w:rsidP="0098338A">
      <w:pPr>
        <w:jc w:val="both"/>
        <w:rPr>
          <w:sz w:val="22"/>
          <w:szCs w:val="22"/>
          <w:lang w:val="sr-Latn-CS"/>
        </w:rPr>
      </w:pPr>
      <w:r w:rsidRPr="00D86779">
        <w:rPr>
          <w:sz w:val="22"/>
          <w:szCs w:val="22"/>
          <w:lang w:val="sr-Latn-CS"/>
        </w:rPr>
        <w:t>Sintaksonomski status ove</w:t>
      </w:r>
      <w:r w:rsidR="00F90C14" w:rsidRPr="00D86779">
        <w:rPr>
          <w:sz w:val="22"/>
          <w:szCs w:val="22"/>
          <w:lang w:val="sr-Latn-CS"/>
        </w:rPr>
        <w:t xml:space="preserve"> zajedic</w:t>
      </w:r>
      <w:r w:rsidRPr="00D86779">
        <w:rPr>
          <w:sz w:val="22"/>
          <w:szCs w:val="22"/>
          <w:lang w:val="sr-Latn-CS"/>
        </w:rPr>
        <w:t>e</w:t>
      </w:r>
      <w:r w:rsidR="00F90C14" w:rsidRPr="00D86779">
        <w:rPr>
          <w:sz w:val="22"/>
          <w:szCs w:val="22"/>
          <w:lang w:val="sr-Latn-CS"/>
        </w:rPr>
        <w:t xml:space="preserve"> je </w:t>
      </w:r>
      <w:r w:rsidRPr="00D86779">
        <w:rPr>
          <w:sz w:val="22"/>
          <w:szCs w:val="22"/>
          <w:lang w:val="sr-Latn-CS"/>
        </w:rPr>
        <w:t xml:space="preserve">upotpunjen 2007 godine u radu </w:t>
      </w:r>
      <w:hyperlink r:id="rId173" w:history="1">
        <w:r w:rsidRPr="00D86779">
          <w:rPr>
            <w:rStyle w:val="Hyperlink"/>
            <w:sz w:val="22"/>
            <w:szCs w:val="22"/>
            <w:lang w:val="sr-Latn-CS"/>
          </w:rPr>
          <w:t xml:space="preserve">Jasprica, Nenad &amp; Ruščić, M. &amp; Kovačić, Sanja. (2007). The </w:t>
        </w:r>
        <w:r w:rsidRPr="00D86779">
          <w:rPr>
            <w:rStyle w:val="Hyperlink"/>
            <w:i/>
            <w:sz w:val="22"/>
            <w:szCs w:val="22"/>
            <w:lang w:val="sr-Latn-CS"/>
          </w:rPr>
          <w:t xml:space="preserve">Chrysopogono grylli-Nerietum oleandri </w:t>
        </w:r>
        <w:r w:rsidRPr="00D86779">
          <w:rPr>
            <w:rStyle w:val="Hyperlink"/>
            <w:sz w:val="22"/>
            <w:szCs w:val="22"/>
            <w:lang w:val="sr-Latn-CS"/>
          </w:rPr>
          <w:t>association in Croatia as compared with other Rubo ulmifolii-Nerion oleandri communities (Tamaricetalia, Nerio-Tamaricetea) in the Mediterranean. Plant Biosystems - PLANT BIOSYST. 141. 40-50. 10.1080/11263500601153545</w:t>
        </w:r>
      </w:hyperlink>
      <w:r w:rsidRPr="00D86779">
        <w:rPr>
          <w:sz w:val="22"/>
          <w:szCs w:val="22"/>
          <w:lang w:val="sr-Latn-CS"/>
        </w:rPr>
        <w:t>.tako da je</w:t>
      </w:r>
      <w:r w:rsidR="008B7F20" w:rsidRPr="00D86779">
        <w:rPr>
          <w:sz w:val="22"/>
          <w:szCs w:val="22"/>
          <w:lang w:val="sr-Latn-CS"/>
        </w:rPr>
        <w:t>, za</w:t>
      </w:r>
      <w:r w:rsidRPr="00D86779">
        <w:rPr>
          <w:sz w:val="22"/>
          <w:szCs w:val="22"/>
          <w:lang w:val="sr-Latn-CS"/>
        </w:rPr>
        <w:t xml:space="preserve"> sada njen važeći naziv </w:t>
      </w:r>
      <w:r w:rsidR="00F90C14" w:rsidRPr="00D86779">
        <w:rPr>
          <w:b/>
          <w:i/>
          <w:sz w:val="22"/>
          <w:szCs w:val="22"/>
          <w:lang w:val="sr-Latn-CS"/>
        </w:rPr>
        <w:t>A</w:t>
      </w:r>
      <w:r w:rsidR="00A371F5" w:rsidRPr="00D86779">
        <w:rPr>
          <w:b/>
          <w:i/>
          <w:sz w:val="22"/>
          <w:szCs w:val="22"/>
          <w:lang w:val="sr-Latn-CS"/>
        </w:rPr>
        <w:t>ndropogono distachyi</w:t>
      </w:r>
      <w:r w:rsidR="00F90C14" w:rsidRPr="00D86779">
        <w:rPr>
          <w:b/>
          <w:i/>
          <w:sz w:val="22"/>
          <w:szCs w:val="22"/>
          <w:lang w:val="sr-Latn-CS"/>
        </w:rPr>
        <w:t xml:space="preserve"> – Nerietum </w:t>
      </w:r>
      <w:r w:rsidR="00A371F5" w:rsidRPr="00D86779">
        <w:rPr>
          <w:b/>
          <w:i/>
          <w:sz w:val="22"/>
          <w:szCs w:val="22"/>
          <w:lang w:val="sr-Latn-CS"/>
        </w:rPr>
        <w:t>oleandri</w:t>
      </w:r>
      <w:r w:rsidRPr="00D86779">
        <w:rPr>
          <w:b/>
          <w:i/>
          <w:sz w:val="22"/>
          <w:szCs w:val="22"/>
          <w:lang w:val="sr-Latn-CS"/>
        </w:rPr>
        <w:t xml:space="preserve"> </w:t>
      </w:r>
      <w:r w:rsidRPr="00D86779">
        <w:rPr>
          <w:sz w:val="22"/>
          <w:szCs w:val="22"/>
        </w:rPr>
        <w:t>(Jovanović &amp; Vukićević, 1978) Jasprica et al. 2007 stat. nov</w:t>
      </w:r>
      <w:r w:rsidR="00D55597" w:rsidRPr="00D86779">
        <w:rPr>
          <w:b/>
          <w:i/>
          <w:sz w:val="22"/>
          <w:szCs w:val="22"/>
          <w:lang w:val="sr-Latn-CS"/>
        </w:rPr>
        <w:t>.</w:t>
      </w:r>
      <w:r w:rsidR="008B7F20" w:rsidRPr="00D86779">
        <w:rPr>
          <w:b/>
          <w:sz w:val="22"/>
          <w:szCs w:val="22"/>
          <w:lang w:val="sr-Latn-CS"/>
        </w:rPr>
        <w:t xml:space="preserve"> </w:t>
      </w:r>
      <w:r w:rsidR="00D55597" w:rsidRPr="00D86779">
        <w:rPr>
          <w:sz w:val="22"/>
          <w:szCs w:val="22"/>
          <w:lang w:val="sr-Latn-CS"/>
        </w:rPr>
        <w:t>Pripadnost ova zajednice je definisana</w:t>
      </w:r>
      <w:r w:rsidR="008B7F20" w:rsidRPr="00D86779">
        <w:rPr>
          <w:sz w:val="22"/>
          <w:szCs w:val="22"/>
          <w:lang w:val="sr-Latn-CS"/>
        </w:rPr>
        <w:t xml:space="preserve">, shodno uslovima šireg </w:t>
      </w:r>
      <w:r w:rsidR="00D55597" w:rsidRPr="00D86779">
        <w:rPr>
          <w:sz w:val="22"/>
          <w:szCs w:val="22"/>
          <w:lang w:val="sr-Latn-CS"/>
        </w:rPr>
        <w:t xml:space="preserve"> </w:t>
      </w:r>
      <w:r w:rsidR="008B7F20" w:rsidRPr="00D86779">
        <w:rPr>
          <w:sz w:val="22"/>
          <w:szCs w:val="22"/>
          <w:lang w:val="sr-Latn-CS"/>
        </w:rPr>
        <w:t xml:space="preserve">okruženja </w:t>
      </w:r>
      <w:r w:rsidR="00D55597" w:rsidRPr="00D86779">
        <w:rPr>
          <w:sz w:val="22"/>
          <w:szCs w:val="22"/>
          <w:lang w:val="sr-Latn-CS"/>
        </w:rPr>
        <w:t xml:space="preserve">u okviru sveze </w:t>
      </w:r>
      <w:r w:rsidR="00D55597" w:rsidRPr="00D86779">
        <w:rPr>
          <w:i/>
          <w:sz w:val="22"/>
          <w:szCs w:val="22"/>
          <w:lang w:val="sr-Latn-CS"/>
        </w:rPr>
        <w:t>Ostryo-Carpinion orientalis</w:t>
      </w:r>
      <w:r w:rsidR="00D55597" w:rsidRPr="00D86779">
        <w:rPr>
          <w:sz w:val="22"/>
          <w:szCs w:val="22"/>
          <w:lang w:val="sr-Latn-CS"/>
        </w:rPr>
        <w:t xml:space="preserve"> (</w:t>
      </w:r>
      <w:r w:rsidR="00D55597" w:rsidRPr="00D86779">
        <w:rPr>
          <w:i/>
          <w:sz w:val="22"/>
          <w:szCs w:val="22"/>
          <w:lang w:val="sr-Latn-CS"/>
        </w:rPr>
        <w:t>Quercetea pubescentis</w:t>
      </w:r>
      <w:r w:rsidR="00D55597" w:rsidRPr="00D86779">
        <w:rPr>
          <w:sz w:val="22"/>
          <w:szCs w:val="22"/>
          <w:lang w:val="sr-Latn-CS"/>
        </w:rPr>
        <w:t xml:space="preserve">). </w:t>
      </w:r>
    </w:p>
    <w:p w14:paraId="1B9278A0" w14:textId="0AA7263C" w:rsidR="00AF0DBC" w:rsidRPr="00D86779" w:rsidRDefault="008B7F20" w:rsidP="0098338A">
      <w:pPr>
        <w:jc w:val="both"/>
        <w:rPr>
          <w:sz w:val="22"/>
          <w:szCs w:val="22"/>
          <w:lang w:val="sr-Latn-CS"/>
        </w:rPr>
      </w:pPr>
      <w:r w:rsidRPr="00D86779">
        <w:rPr>
          <w:sz w:val="22"/>
          <w:szCs w:val="22"/>
          <w:lang w:val="sr-Latn-CS"/>
        </w:rPr>
        <w:t xml:space="preserve">Regionalno, zajednice sa oleanderom su sporadične i prorijeđene na male površine pa zahtijevaju </w:t>
      </w:r>
      <w:r w:rsidR="00AC1200" w:rsidRPr="00D86779">
        <w:rPr>
          <w:sz w:val="22"/>
          <w:szCs w:val="22"/>
          <w:lang w:val="sr-Latn-CS"/>
        </w:rPr>
        <w:t xml:space="preserve">da budu </w:t>
      </w:r>
      <w:r w:rsidRPr="00D86779">
        <w:rPr>
          <w:sz w:val="22"/>
          <w:szCs w:val="22"/>
          <w:lang w:val="sr-Latn-CS"/>
        </w:rPr>
        <w:t>stavlj</w:t>
      </w:r>
      <w:r w:rsidR="00AC1200" w:rsidRPr="00D86779">
        <w:rPr>
          <w:sz w:val="22"/>
          <w:szCs w:val="22"/>
          <w:lang w:val="sr-Latn-CS"/>
        </w:rPr>
        <w:t>e</w:t>
      </w:r>
      <w:r w:rsidRPr="00D86779">
        <w:rPr>
          <w:sz w:val="22"/>
          <w:szCs w:val="22"/>
          <w:lang w:val="sr-Latn-CS"/>
        </w:rPr>
        <w:t xml:space="preserve">ne </w:t>
      </w:r>
      <w:r w:rsidRPr="00D86779">
        <w:rPr>
          <w:b/>
          <w:sz w:val="22"/>
          <w:szCs w:val="22"/>
          <w:lang w:val="sr-Latn-CS"/>
        </w:rPr>
        <w:t>pod zaštitu</w:t>
      </w:r>
      <w:r w:rsidR="00AC1200" w:rsidRPr="00D86779">
        <w:rPr>
          <w:sz w:val="22"/>
          <w:szCs w:val="22"/>
          <w:lang w:val="sr-Latn-CS"/>
        </w:rPr>
        <w:t xml:space="preserve">, najčešće kao </w:t>
      </w:r>
      <w:r w:rsidRPr="00D86779">
        <w:rPr>
          <w:sz w:val="22"/>
          <w:szCs w:val="22"/>
          <w:lang w:val="sr-Latn-CS"/>
        </w:rPr>
        <w:t>rijetk</w:t>
      </w:r>
      <w:r w:rsidR="00AC1200" w:rsidRPr="00D86779">
        <w:rPr>
          <w:sz w:val="22"/>
          <w:szCs w:val="22"/>
          <w:lang w:val="sr-Latn-CS"/>
        </w:rPr>
        <w:t>e, specifične</w:t>
      </w:r>
      <w:r w:rsidRPr="00D86779">
        <w:rPr>
          <w:sz w:val="22"/>
          <w:szCs w:val="22"/>
          <w:lang w:val="sr-Latn-CS"/>
        </w:rPr>
        <w:t xml:space="preserve"> enklav</w:t>
      </w:r>
      <w:r w:rsidR="00AC1200" w:rsidRPr="00D86779">
        <w:rPr>
          <w:sz w:val="22"/>
          <w:szCs w:val="22"/>
          <w:lang w:val="sr-Latn-CS"/>
        </w:rPr>
        <w:t>e, kao što je to slučaj sa predmetnom zajednicom na lokaciji Sopot.</w:t>
      </w:r>
    </w:p>
    <w:p w14:paraId="78269CFC" w14:textId="77777777" w:rsidR="0075567F" w:rsidRPr="00D86779" w:rsidRDefault="0075567F" w:rsidP="0098338A">
      <w:pPr>
        <w:jc w:val="both"/>
        <w:rPr>
          <w:sz w:val="22"/>
          <w:szCs w:val="22"/>
        </w:rPr>
      </w:pPr>
    </w:p>
    <w:p w14:paraId="1D027297" w14:textId="77777777" w:rsidR="000B3071" w:rsidRPr="00D86779" w:rsidRDefault="000B3071" w:rsidP="0098338A">
      <w:pPr>
        <w:widowControl w:val="0"/>
        <w:autoSpaceDE w:val="0"/>
        <w:autoSpaceDN w:val="0"/>
        <w:adjustRightInd w:val="0"/>
        <w:rPr>
          <w:sz w:val="22"/>
          <w:szCs w:val="22"/>
          <w:lang w:val="sr-Latn-CS"/>
        </w:rPr>
      </w:pPr>
      <w:r w:rsidRPr="00D86779">
        <w:rPr>
          <w:sz w:val="22"/>
          <w:szCs w:val="22"/>
          <w:lang w:val="sr-Latn-CS"/>
        </w:rPr>
        <w:t>3.2.1.2.</w:t>
      </w:r>
      <w:r w:rsidRPr="00D86779">
        <w:rPr>
          <w:sz w:val="22"/>
          <w:szCs w:val="22"/>
          <w:lang w:val="sr-Latn-CS"/>
        </w:rPr>
        <w:tab/>
        <w:t>Habitati</w:t>
      </w:r>
    </w:p>
    <w:p w14:paraId="560B638E" w14:textId="34F16C72" w:rsidR="0048550A" w:rsidRPr="00D86779" w:rsidRDefault="0048550A" w:rsidP="0098338A">
      <w:pPr>
        <w:jc w:val="both"/>
        <w:rPr>
          <w:rFonts w:eastAsiaTheme="minorEastAsia"/>
          <w:sz w:val="22"/>
          <w:szCs w:val="22"/>
          <w:lang w:val="sr-Latn-CS"/>
        </w:rPr>
      </w:pPr>
      <w:r w:rsidRPr="00D86779">
        <w:rPr>
          <w:rFonts w:eastAsiaTheme="minorEastAsia"/>
          <w:sz w:val="22"/>
          <w:szCs w:val="22"/>
          <w:lang w:val="sr-Latn-CS"/>
        </w:rPr>
        <w:t>Glavni razlog zbog kojeg j</w:t>
      </w:r>
      <w:r w:rsidR="00EF6C6F" w:rsidRPr="00D86779">
        <w:rPr>
          <w:rFonts w:eastAsiaTheme="minorEastAsia"/>
          <w:sz w:val="22"/>
          <w:szCs w:val="22"/>
          <w:lang w:val="sr-Latn-CS"/>
        </w:rPr>
        <w:t xml:space="preserve">e područje priobalja i mora sa nazivom “Lovor </w:t>
      </w:r>
      <w:r w:rsidR="00EF6C6F" w:rsidRPr="00D86779">
        <w:rPr>
          <w:rFonts w:eastAsiaTheme="minorEastAsia"/>
          <w:i/>
          <w:sz w:val="22"/>
          <w:szCs w:val="22"/>
          <w:lang w:val="sr-Latn-CS"/>
        </w:rPr>
        <w:t>(Laur</w:t>
      </w:r>
      <w:r w:rsidR="00A96501" w:rsidRPr="00D86779">
        <w:rPr>
          <w:rFonts w:eastAsiaTheme="minorEastAsia"/>
          <w:i/>
          <w:sz w:val="22"/>
          <w:szCs w:val="22"/>
          <w:lang w:val="sr-Latn-CS"/>
        </w:rPr>
        <w:t>u</w:t>
      </w:r>
      <w:r w:rsidR="00EF6C6F" w:rsidRPr="00D86779">
        <w:rPr>
          <w:rFonts w:eastAsiaTheme="minorEastAsia"/>
          <w:i/>
          <w:sz w:val="22"/>
          <w:szCs w:val="22"/>
          <w:lang w:val="sr-Latn-CS"/>
        </w:rPr>
        <w:t>s nobilis</w:t>
      </w:r>
      <w:r w:rsidR="00EF6C6F" w:rsidRPr="00D86779">
        <w:rPr>
          <w:rFonts w:eastAsiaTheme="minorEastAsia"/>
          <w:sz w:val="22"/>
          <w:szCs w:val="22"/>
          <w:lang w:val="sr-Latn-CS"/>
        </w:rPr>
        <w:t>) i oleander (</w:t>
      </w:r>
      <w:r w:rsidR="0079572D" w:rsidRPr="00D86779">
        <w:rPr>
          <w:bCs/>
          <w:i/>
          <w:sz w:val="22"/>
          <w:szCs w:val="22"/>
          <w:lang w:val="sr-Latn-CS"/>
        </w:rPr>
        <w:t>Nerium</w:t>
      </w:r>
      <w:r w:rsidR="00EF6C6F" w:rsidRPr="00D86779">
        <w:rPr>
          <w:rFonts w:eastAsiaTheme="minorEastAsia"/>
          <w:sz w:val="22"/>
          <w:szCs w:val="22"/>
          <w:lang w:val="sr-Latn-CS"/>
        </w:rPr>
        <w:t xml:space="preserve">) sastojina iznad vrela Sopot kod Risna“ </w:t>
      </w:r>
      <w:r w:rsidRPr="00D86779">
        <w:rPr>
          <w:rFonts w:eastAsiaTheme="minorEastAsia"/>
          <w:sz w:val="22"/>
          <w:szCs w:val="22"/>
          <w:lang w:val="sr-Latn-CS"/>
        </w:rPr>
        <w:t>st</w:t>
      </w:r>
      <w:r w:rsidR="00EF6C6F" w:rsidRPr="00D86779">
        <w:rPr>
          <w:rFonts w:eastAsiaTheme="minorEastAsia"/>
          <w:sz w:val="22"/>
          <w:szCs w:val="22"/>
          <w:lang w:val="sr-Latn-CS"/>
        </w:rPr>
        <w:t>avlje</w:t>
      </w:r>
      <w:r w:rsidRPr="00D86779">
        <w:rPr>
          <w:rFonts w:eastAsiaTheme="minorEastAsia"/>
          <w:sz w:val="22"/>
          <w:szCs w:val="22"/>
          <w:lang w:val="sr-Latn-CS"/>
        </w:rPr>
        <w:t>no</w:t>
      </w:r>
      <w:r w:rsidR="00EF6C6F" w:rsidRPr="00D86779">
        <w:rPr>
          <w:rFonts w:eastAsiaTheme="minorEastAsia"/>
          <w:sz w:val="22"/>
          <w:szCs w:val="22"/>
          <w:lang w:val="sr-Latn-CS"/>
        </w:rPr>
        <w:t xml:space="preserve"> pod zaštitu, predstavlja </w:t>
      </w:r>
      <w:r w:rsidRPr="00D86779">
        <w:rPr>
          <w:rFonts w:eastAsiaTheme="minorEastAsia"/>
          <w:sz w:val="22"/>
          <w:szCs w:val="22"/>
          <w:lang w:val="sr-Latn-CS"/>
        </w:rPr>
        <w:t xml:space="preserve">specifičnost pojave biljne zajednice čiji je sada važeći </w:t>
      </w:r>
      <w:r w:rsidRPr="00D86779">
        <w:rPr>
          <w:sz w:val="22"/>
          <w:szCs w:val="22"/>
          <w:lang w:val="sr-Latn-CS"/>
        </w:rPr>
        <w:t xml:space="preserve">naziv </w:t>
      </w:r>
      <w:r w:rsidRPr="00D86779">
        <w:rPr>
          <w:b/>
          <w:i/>
          <w:sz w:val="22"/>
          <w:szCs w:val="22"/>
          <w:lang w:val="sr-Latn-CS"/>
        </w:rPr>
        <w:t xml:space="preserve">Andropogono distachyi – Nerietum oleandri </w:t>
      </w:r>
      <w:r w:rsidRPr="00D86779">
        <w:rPr>
          <w:sz w:val="22"/>
          <w:szCs w:val="22"/>
        </w:rPr>
        <w:t>(Jovanović &amp; Vukićević, 1978) Jasprica et al. 2007 stat. nov</w:t>
      </w:r>
      <w:r w:rsidRPr="00D86779">
        <w:rPr>
          <w:b/>
          <w:i/>
          <w:sz w:val="22"/>
          <w:szCs w:val="22"/>
          <w:lang w:val="sr-Latn-CS"/>
        </w:rPr>
        <w:t>.</w:t>
      </w:r>
      <w:r w:rsidRPr="00D86779">
        <w:rPr>
          <w:b/>
          <w:sz w:val="22"/>
          <w:szCs w:val="22"/>
          <w:lang w:val="sr-Latn-CS"/>
        </w:rPr>
        <w:t xml:space="preserve"> </w:t>
      </w:r>
      <w:r w:rsidRPr="00D86779">
        <w:rPr>
          <w:sz w:val="22"/>
          <w:szCs w:val="22"/>
          <w:lang w:val="sr-Latn-CS"/>
        </w:rPr>
        <w:t>n</w:t>
      </w:r>
      <w:r w:rsidRPr="00D86779">
        <w:rPr>
          <w:rFonts w:eastAsiaTheme="minorEastAsia"/>
          <w:sz w:val="22"/>
          <w:szCs w:val="22"/>
          <w:lang w:val="sr-Latn-CS"/>
        </w:rPr>
        <w:t>a stijenama i kamenjaru neposredno iznad vrela Sopot</w:t>
      </w:r>
      <w:r w:rsidR="00086558" w:rsidRPr="00D86779">
        <w:rPr>
          <w:rFonts w:eastAsiaTheme="minorEastAsia"/>
          <w:sz w:val="22"/>
          <w:szCs w:val="22"/>
          <w:lang w:val="sr-Latn-CS"/>
        </w:rPr>
        <w:t xml:space="preserve"> koje po svom karakteru odgovaraju </w:t>
      </w:r>
      <w:r w:rsidR="00086558" w:rsidRPr="00D86779">
        <w:rPr>
          <w:sz w:val="22"/>
          <w:szCs w:val="22"/>
          <w:lang w:val="sr-Latn-CS"/>
        </w:rPr>
        <w:t xml:space="preserve">Natura stanišnom tipu </w:t>
      </w:r>
      <w:r w:rsidR="00086558" w:rsidRPr="00D86779">
        <w:rPr>
          <w:rFonts w:eastAsiaTheme="minorEastAsia"/>
          <w:b/>
          <w:sz w:val="22"/>
          <w:szCs w:val="22"/>
          <w:lang w:val="en-US"/>
        </w:rPr>
        <w:t>8210 Krečnjačke stijene sa hazmofitskom vegetacijom</w:t>
      </w:r>
      <w:r w:rsidRPr="00D86779">
        <w:rPr>
          <w:rFonts w:eastAsiaTheme="minorEastAsia"/>
          <w:sz w:val="22"/>
          <w:szCs w:val="22"/>
          <w:lang w:val="sr-Latn-CS"/>
        </w:rPr>
        <w:t>.</w:t>
      </w:r>
      <w:r w:rsidR="00086558" w:rsidRPr="00D86779">
        <w:rPr>
          <w:rFonts w:eastAsiaTheme="minorEastAsia"/>
          <w:sz w:val="22"/>
          <w:szCs w:val="22"/>
          <w:lang w:val="sr-Latn-CS"/>
        </w:rPr>
        <w:t xml:space="preserve"> </w:t>
      </w:r>
    </w:p>
    <w:p w14:paraId="7C407739" w14:textId="39DE747B" w:rsidR="00C32B7E" w:rsidRPr="00D86779" w:rsidRDefault="00086558" w:rsidP="0098338A">
      <w:pPr>
        <w:jc w:val="both"/>
        <w:rPr>
          <w:sz w:val="22"/>
          <w:szCs w:val="22"/>
          <w:lang w:val="sr-Latn-CS"/>
        </w:rPr>
      </w:pPr>
      <w:r w:rsidRPr="00D86779">
        <w:rPr>
          <w:rFonts w:eastAsiaTheme="minorEastAsia"/>
          <w:sz w:val="22"/>
          <w:szCs w:val="22"/>
          <w:lang w:val="sr-Latn-CS"/>
        </w:rPr>
        <w:t xml:space="preserve">GIS podaci o prostornom rasporedu i obuhvatu ovog stanišnog tipa u zoni Sopota obezbijeđeni su u okviru GIS baze podataka o Natura i EUNIS stanišnim tipovima iz UNEP / GEF-ovog projekta „Promovisanje upravljanja zaštićenim područjima kroz integrisanu zaštitu morskih i priobalnih ekosistema u obalnom području“ koja je formirana na bazi terenskih istraživanja u okviru tog projekta, u ljetnjoj sezoni 2019. godine. </w:t>
      </w:r>
      <w:r w:rsidR="00C32B7E" w:rsidRPr="00D86779">
        <w:rPr>
          <w:sz w:val="22"/>
          <w:szCs w:val="22"/>
          <w:lang w:val="sr-Latn-CS"/>
        </w:rPr>
        <w:t>P</w:t>
      </w:r>
      <w:r w:rsidR="00C32B7E" w:rsidRPr="00D86779">
        <w:rPr>
          <w:sz w:val="22"/>
          <w:szCs w:val="22"/>
          <w:lang w:val="sr-Latn-ME"/>
        </w:rPr>
        <w:t>ojednostavljeni JPG grafički prikazi prostornog rasporeda</w:t>
      </w:r>
      <w:r w:rsidR="00C32B7E" w:rsidRPr="00D86779">
        <w:rPr>
          <w:sz w:val="22"/>
          <w:szCs w:val="22"/>
          <w:lang w:val="sr-Latn-CS"/>
        </w:rPr>
        <w:t xml:space="preserve"> navedenog Natura stanišnog tipa dat je na sljedećoj slici.</w:t>
      </w:r>
    </w:p>
    <w:p w14:paraId="08803784" w14:textId="0574079A" w:rsidR="00C32B7E" w:rsidRPr="0098338A" w:rsidRDefault="00F7108A" w:rsidP="0098338A">
      <w:pPr>
        <w:jc w:val="center"/>
        <w:rPr>
          <w:rFonts w:eastAsiaTheme="minorEastAsia"/>
          <w:sz w:val="22"/>
          <w:szCs w:val="22"/>
          <w:lang w:val="sr-Latn-CS"/>
        </w:rPr>
      </w:pPr>
      <w:r w:rsidRPr="0098338A">
        <w:rPr>
          <w:rFonts w:eastAsiaTheme="minorEastAsia"/>
          <w:noProof/>
          <w:sz w:val="22"/>
          <w:szCs w:val="22"/>
          <w:lang w:eastAsia="en-GB"/>
        </w:rPr>
        <w:drawing>
          <wp:inline distT="0" distB="0" distL="0" distR="0" wp14:anchorId="4F545677" wp14:editId="745422BB">
            <wp:extent cx="5916295" cy="3433445"/>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o 8210 x lovor i oleander.jp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5916295" cy="3433445"/>
                    </a:xfrm>
                    <a:prstGeom prst="rect">
                      <a:avLst/>
                    </a:prstGeom>
                  </pic:spPr>
                </pic:pic>
              </a:graphicData>
            </a:graphic>
          </wp:inline>
        </w:drawing>
      </w:r>
    </w:p>
    <w:p w14:paraId="32F5567A" w14:textId="153CD23C" w:rsidR="00C32B7E" w:rsidRPr="0098338A" w:rsidRDefault="007F310F" w:rsidP="00FA42E2">
      <w:pPr>
        <w:jc w:val="center"/>
        <w:rPr>
          <w:rFonts w:eastAsiaTheme="minorEastAsia"/>
          <w:sz w:val="20"/>
          <w:szCs w:val="20"/>
        </w:rPr>
      </w:pPr>
      <w:r w:rsidRPr="0098338A">
        <w:rPr>
          <w:i/>
          <w:sz w:val="20"/>
          <w:szCs w:val="20"/>
          <w:lang w:val="sr-Latn-CS"/>
        </w:rPr>
        <w:t xml:space="preserve">Slika 6. </w:t>
      </w:r>
      <w:r w:rsidR="00C32B7E" w:rsidRPr="0098338A">
        <w:rPr>
          <w:i/>
          <w:sz w:val="20"/>
          <w:szCs w:val="20"/>
          <w:lang w:val="sr-Latn-ME"/>
        </w:rPr>
        <w:t xml:space="preserve">Pojednostavljeni (JPG) grafički prikazi prostornog rasporeda – položaja staništa </w:t>
      </w:r>
      <w:r w:rsidR="00C32B7E" w:rsidRPr="0098338A">
        <w:rPr>
          <w:b/>
          <w:i/>
          <w:sz w:val="20"/>
          <w:szCs w:val="20"/>
          <w:lang w:val="sr-Latn-ME"/>
        </w:rPr>
        <w:t>visoke</w:t>
      </w:r>
      <w:r w:rsidR="003304AB" w:rsidRPr="0098338A">
        <w:rPr>
          <w:i/>
          <w:sz w:val="20"/>
          <w:szCs w:val="20"/>
          <w:lang w:val="sr-Latn-ME"/>
        </w:rPr>
        <w:t>.</w:t>
      </w:r>
      <w:r w:rsidR="00C32B7E" w:rsidRPr="0098338A">
        <w:rPr>
          <w:i/>
          <w:sz w:val="20"/>
          <w:szCs w:val="20"/>
          <w:lang w:val="sr-Latn-ME"/>
        </w:rPr>
        <w:t xml:space="preserve"> </w:t>
      </w:r>
      <w:r w:rsidR="00C32B7E" w:rsidRPr="0098338A">
        <w:rPr>
          <w:b/>
          <w:i/>
          <w:sz w:val="20"/>
          <w:szCs w:val="20"/>
          <w:lang w:val="sr-Latn-ME"/>
        </w:rPr>
        <w:t>reprezentativnosti 821</w:t>
      </w:r>
      <w:r w:rsidR="00C32B7E" w:rsidRPr="0098338A">
        <w:rPr>
          <w:b/>
          <w:i/>
          <w:sz w:val="20"/>
          <w:szCs w:val="20"/>
          <w:lang w:val="sr-Latn-CS"/>
        </w:rPr>
        <w:t>0</w:t>
      </w:r>
      <w:r w:rsidR="00F7108A" w:rsidRPr="0098338A">
        <w:rPr>
          <w:b/>
          <w:i/>
          <w:sz w:val="20"/>
          <w:szCs w:val="20"/>
          <w:lang w:val="sr-Latn-CS"/>
        </w:rPr>
        <w:t xml:space="preserve"> </w:t>
      </w:r>
      <w:r w:rsidR="00F7108A" w:rsidRPr="0098338A">
        <w:rPr>
          <w:sz w:val="20"/>
          <w:szCs w:val="20"/>
        </w:rPr>
        <w:t>i granica zaštićenog područja</w:t>
      </w:r>
    </w:p>
    <w:p w14:paraId="090360EA" w14:textId="77777777" w:rsidR="00C32B7E" w:rsidRPr="0098338A" w:rsidRDefault="00C32B7E" w:rsidP="00FA42E2">
      <w:pPr>
        <w:jc w:val="center"/>
        <w:rPr>
          <w:rFonts w:eastAsiaTheme="minorEastAsia"/>
          <w:sz w:val="22"/>
          <w:szCs w:val="22"/>
          <w:lang w:val="sr-Latn-CS"/>
        </w:rPr>
      </w:pPr>
    </w:p>
    <w:p w14:paraId="2CCB4608" w14:textId="01037231" w:rsidR="00086558" w:rsidRPr="007A2C21" w:rsidRDefault="00111E29" w:rsidP="0098338A">
      <w:pPr>
        <w:jc w:val="both"/>
        <w:rPr>
          <w:rFonts w:eastAsiaTheme="minorEastAsia"/>
          <w:sz w:val="22"/>
          <w:szCs w:val="22"/>
          <w:lang w:val="sr-Latn-CS"/>
        </w:rPr>
      </w:pPr>
      <w:r w:rsidRPr="007A2C21">
        <w:rPr>
          <w:sz w:val="22"/>
          <w:szCs w:val="22"/>
          <w:lang w:val="sr-Latn-CS"/>
        </w:rPr>
        <w:lastRenderedPageBreak/>
        <w:t>Radi provjere stanja tog stanišnog tipa na terenu, tokom maja i juna 2022. su realizovana 4 terenska obilaska zone Sopota kojima su dopunjeni podaci prethodnih istraživanja.</w:t>
      </w:r>
    </w:p>
    <w:p w14:paraId="2626275B" w14:textId="77777777" w:rsidR="00111E29" w:rsidRPr="007A2C21" w:rsidRDefault="00111E29" w:rsidP="0098338A">
      <w:pPr>
        <w:jc w:val="both"/>
        <w:rPr>
          <w:sz w:val="22"/>
          <w:szCs w:val="22"/>
          <w:lang w:val="sr-Latn-CS"/>
        </w:rPr>
      </w:pPr>
      <w:r w:rsidRPr="007A2C21">
        <w:rPr>
          <w:sz w:val="22"/>
          <w:szCs w:val="22"/>
          <w:lang w:val="sr-Latn-CS"/>
        </w:rPr>
        <w:t>U prethodim poglavljima ove Studije revizije dat je floristički i vegetacijski prikaz samog područja, radi čega se u ovom poglavlju daje samo opšti opis</w:t>
      </w:r>
      <w:r w:rsidRPr="007A2C21">
        <w:rPr>
          <w:rStyle w:val="FootnoteReference"/>
          <w:sz w:val="22"/>
          <w:szCs w:val="22"/>
          <w:lang w:val="sr-Latn-CS"/>
        </w:rPr>
        <w:footnoteReference w:id="4"/>
      </w:r>
      <w:r w:rsidRPr="007A2C21">
        <w:rPr>
          <w:sz w:val="22"/>
          <w:szCs w:val="22"/>
          <w:lang w:val="sr-Latn-CS"/>
        </w:rPr>
        <w:t xml:space="preserve"> jedinog zastupljenog Natura stanišnog tipa koji značajan za zaštitu </w:t>
      </w:r>
      <w:r w:rsidRPr="007A2C21">
        <w:rPr>
          <w:rFonts w:eastAsiaTheme="minorEastAsia"/>
          <w:b/>
          <w:sz w:val="22"/>
          <w:szCs w:val="22"/>
          <w:lang w:val="en-US"/>
        </w:rPr>
        <w:t>8210</w:t>
      </w:r>
      <w:r w:rsidRPr="007A2C21">
        <w:rPr>
          <w:rFonts w:eastAsiaTheme="minorEastAsia"/>
          <w:sz w:val="22"/>
          <w:szCs w:val="22"/>
          <w:lang w:val="en-US"/>
        </w:rPr>
        <w:t xml:space="preserve"> Krečnjačke stijene sa hazmofitskom vegetacijom</w:t>
      </w:r>
      <w:r w:rsidRPr="007A2C21">
        <w:rPr>
          <w:sz w:val="22"/>
          <w:szCs w:val="22"/>
          <w:lang w:val="sr-Latn-CS"/>
        </w:rPr>
        <w:t>, kako slijedi.</w:t>
      </w:r>
    </w:p>
    <w:p w14:paraId="20C0905F" w14:textId="77777777" w:rsidR="00111E29" w:rsidRPr="0098338A" w:rsidRDefault="00111E29" w:rsidP="0098338A">
      <w:pPr>
        <w:autoSpaceDE w:val="0"/>
        <w:autoSpaceDN w:val="0"/>
        <w:adjustRightInd w:val="0"/>
        <w:jc w:val="both"/>
        <w:rPr>
          <w:rFonts w:eastAsiaTheme="minorEastAsia"/>
          <w:sz w:val="22"/>
          <w:szCs w:val="22"/>
          <w:lang w:val="en-US"/>
        </w:rPr>
      </w:pPr>
      <w:r w:rsidRPr="0098338A">
        <w:rPr>
          <w:rFonts w:eastAsiaTheme="minorEastAsia"/>
          <w:b/>
          <w:sz w:val="22"/>
          <w:szCs w:val="22"/>
          <w:lang w:val="en-US"/>
        </w:rPr>
        <w:t>8210</w:t>
      </w:r>
      <w:r w:rsidRPr="0098338A">
        <w:rPr>
          <w:rFonts w:eastAsiaTheme="minorEastAsia"/>
          <w:sz w:val="22"/>
          <w:szCs w:val="22"/>
          <w:lang w:val="en-US"/>
        </w:rPr>
        <w:t xml:space="preserve"> </w:t>
      </w:r>
      <w:r w:rsidRPr="0098338A">
        <w:rPr>
          <w:rFonts w:eastAsiaTheme="minorEastAsia"/>
          <w:b/>
          <w:sz w:val="22"/>
          <w:szCs w:val="22"/>
          <w:lang w:val="en-US"/>
        </w:rPr>
        <w:t>Krečnjačke stijene sa hazmofitskom vegetacijom</w:t>
      </w:r>
      <w:r w:rsidRPr="0098338A">
        <w:rPr>
          <w:rFonts w:eastAsiaTheme="minorEastAsia"/>
          <w:sz w:val="22"/>
          <w:szCs w:val="22"/>
          <w:lang w:val="en-US"/>
        </w:rPr>
        <w:t xml:space="preserve"> (Natura 2000: 8210 Calcareous rocky slopes with chasmophytic vegetation, PAL.CLASS.: 62.1, EUNIS2007: H3.2) - Stanište obuhvata vegetaciju u pukotinama karbonatnih stijena, rasprostranjenu u mediteranskom i euro-sibirskom regionu, od obale mora do alpijskih pojaseva. Dva osnovna podtipa se mogu identifikovati: termo- i mezo- mediteranske stijene, te planinske i oro-mediteranske stijene. U ovom tipu staništa je zastupljen izuzetno veliki regionalni diverzitet vrsta i zajednica, sa velikim brojem lokalno i regionalno endemičnih vrsta. Ovaj tip staništa je izuzetno heterogen te obuhvata sve karbonatne stijene, koje po brojnim ekološkim faktorima mogu biti potpuno različite: od stalno vlažnih do ekstremno suvih, od onih bez vaskularnih biljaka do onih koje su skoro u potpunosti obrasle, od osunčanih do zasjenjenih (sa dominacijom mahovina), koje su floristički toliko različite da pripadaju različitih klasama: </w:t>
      </w:r>
      <w:r w:rsidRPr="0098338A">
        <w:rPr>
          <w:rFonts w:eastAsiaTheme="minorEastAsia"/>
          <w:i/>
          <w:iCs/>
          <w:sz w:val="22"/>
          <w:szCs w:val="22"/>
          <w:lang w:val="en-US"/>
        </w:rPr>
        <w:t>Adiantetea</w:t>
      </w:r>
      <w:r w:rsidRPr="0098338A">
        <w:rPr>
          <w:rFonts w:eastAsiaTheme="minorEastAsia"/>
          <w:sz w:val="22"/>
          <w:szCs w:val="22"/>
          <w:lang w:val="en-US"/>
        </w:rPr>
        <w:t xml:space="preserve">, </w:t>
      </w:r>
      <w:r w:rsidRPr="0098338A">
        <w:rPr>
          <w:rFonts w:eastAsiaTheme="minorEastAsia"/>
          <w:i/>
          <w:iCs/>
          <w:sz w:val="22"/>
          <w:szCs w:val="22"/>
          <w:lang w:val="en-US"/>
        </w:rPr>
        <w:t xml:space="preserve">Polypodietea </w:t>
      </w:r>
      <w:r w:rsidRPr="0098338A">
        <w:rPr>
          <w:rFonts w:eastAsiaTheme="minorEastAsia"/>
          <w:sz w:val="22"/>
          <w:szCs w:val="22"/>
          <w:lang w:val="en-US"/>
        </w:rPr>
        <w:t xml:space="preserve">i </w:t>
      </w:r>
      <w:r w:rsidRPr="0098338A">
        <w:rPr>
          <w:rFonts w:eastAsiaTheme="minorEastAsia"/>
          <w:i/>
          <w:iCs/>
          <w:sz w:val="22"/>
          <w:szCs w:val="22"/>
          <w:lang w:val="en-US"/>
        </w:rPr>
        <w:t>Asplenietea trichomanis</w:t>
      </w:r>
      <w:r w:rsidRPr="0098338A">
        <w:rPr>
          <w:rFonts w:eastAsiaTheme="minorEastAsia"/>
          <w:sz w:val="22"/>
          <w:szCs w:val="22"/>
          <w:lang w:val="en-US"/>
        </w:rPr>
        <w:t>, a u Crnoj Gori se pominje više od 60 asocijacija. Specijski diverzitet hazmofita je izuzetan, a među njima je veliki broj endemičnih i subedemičnih taksona. Ipak mogu se izdvojiti neke osnovne grupe, ekološki i horološki: stalno vlažne mediteranske stijene (</w:t>
      </w:r>
      <w:r w:rsidRPr="0098338A">
        <w:rPr>
          <w:rFonts w:eastAsiaTheme="minorEastAsia"/>
          <w:i/>
          <w:iCs/>
          <w:sz w:val="22"/>
          <w:szCs w:val="22"/>
          <w:lang w:val="en-US"/>
        </w:rPr>
        <w:t>Adiantetea</w:t>
      </w:r>
      <w:r w:rsidRPr="0098338A">
        <w:rPr>
          <w:rFonts w:eastAsiaTheme="minorEastAsia"/>
          <w:sz w:val="22"/>
          <w:szCs w:val="22"/>
          <w:lang w:val="en-US"/>
        </w:rPr>
        <w:t>), zasjenjene stijene bogate papratima i mahovinama (</w:t>
      </w:r>
      <w:r w:rsidRPr="0098338A">
        <w:rPr>
          <w:rFonts w:eastAsiaTheme="minorEastAsia"/>
          <w:i/>
          <w:iCs/>
          <w:sz w:val="22"/>
          <w:szCs w:val="22"/>
          <w:lang w:val="en-US"/>
        </w:rPr>
        <w:t>Polypodietea</w:t>
      </w:r>
      <w:r w:rsidRPr="0098338A">
        <w:rPr>
          <w:rFonts w:eastAsiaTheme="minorEastAsia"/>
          <w:sz w:val="22"/>
          <w:szCs w:val="22"/>
          <w:lang w:val="en-US"/>
        </w:rPr>
        <w:t>), obalne morske stijene iznad zone prskanja (</w:t>
      </w:r>
      <w:r w:rsidRPr="0098338A">
        <w:rPr>
          <w:rFonts w:eastAsiaTheme="minorEastAsia"/>
          <w:i/>
          <w:iCs/>
          <w:sz w:val="22"/>
          <w:szCs w:val="22"/>
          <w:lang w:val="en-US"/>
        </w:rPr>
        <w:t>Centaureo-Campanuletalia</w:t>
      </w:r>
      <w:r w:rsidRPr="0098338A">
        <w:rPr>
          <w:rFonts w:eastAsiaTheme="minorEastAsia"/>
          <w:sz w:val="22"/>
          <w:szCs w:val="22"/>
          <w:lang w:val="en-US"/>
        </w:rPr>
        <w:t>), brdske i gorske stijene (</w:t>
      </w:r>
      <w:r w:rsidRPr="0098338A">
        <w:rPr>
          <w:rFonts w:eastAsiaTheme="minorEastAsia"/>
          <w:i/>
          <w:iCs/>
          <w:sz w:val="22"/>
          <w:szCs w:val="22"/>
          <w:lang w:val="en-US"/>
        </w:rPr>
        <w:t xml:space="preserve">Moltkietalia </w:t>
      </w:r>
      <w:r w:rsidRPr="0098338A">
        <w:rPr>
          <w:rFonts w:eastAsiaTheme="minorEastAsia"/>
          <w:sz w:val="22"/>
          <w:szCs w:val="22"/>
          <w:lang w:val="en-US"/>
        </w:rPr>
        <w:t xml:space="preserve">incl. </w:t>
      </w:r>
      <w:r w:rsidRPr="0098338A">
        <w:rPr>
          <w:rFonts w:eastAsiaTheme="minorEastAsia"/>
          <w:i/>
          <w:iCs/>
          <w:sz w:val="22"/>
          <w:szCs w:val="22"/>
          <w:lang w:val="en-US"/>
        </w:rPr>
        <w:t>Edraianthion</w:t>
      </w:r>
      <w:r w:rsidRPr="0098338A">
        <w:rPr>
          <w:rFonts w:eastAsiaTheme="minorEastAsia"/>
          <w:sz w:val="22"/>
          <w:szCs w:val="22"/>
          <w:lang w:val="en-US"/>
        </w:rPr>
        <w:t>) i hladne planinske stijene (</w:t>
      </w:r>
      <w:r w:rsidRPr="0098338A">
        <w:rPr>
          <w:rFonts w:eastAsiaTheme="minorEastAsia"/>
          <w:i/>
          <w:iCs/>
          <w:sz w:val="22"/>
          <w:szCs w:val="22"/>
          <w:lang w:val="en-US"/>
        </w:rPr>
        <w:t>Amphoricarpetalia</w:t>
      </w:r>
      <w:r w:rsidRPr="0098338A">
        <w:rPr>
          <w:rFonts w:eastAsiaTheme="minorEastAsia"/>
          <w:sz w:val="22"/>
          <w:szCs w:val="22"/>
          <w:lang w:val="en-US"/>
        </w:rPr>
        <w:t xml:space="preserve">). Zastupljeni tipovi stijena na samom lokalitetu Sopot su “Zasijenjene stijene” i dijelom “Primorske stijene” i za te tipova stijene su vezane biljne vrste koje su date u prethodnom poglavlju (3.2.1.1.1.1. Flora) pa se ovdje ne ponavljaju. </w:t>
      </w:r>
    </w:p>
    <w:p w14:paraId="166F5CD6" w14:textId="2F3C39C4" w:rsidR="00111E29" w:rsidRPr="007A2C21" w:rsidRDefault="00111E29" w:rsidP="0098338A">
      <w:pPr>
        <w:autoSpaceDE w:val="0"/>
        <w:autoSpaceDN w:val="0"/>
        <w:adjustRightInd w:val="0"/>
        <w:jc w:val="both"/>
        <w:rPr>
          <w:rFonts w:eastAsiaTheme="minorEastAsia"/>
          <w:sz w:val="22"/>
          <w:szCs w:val="22"/>
          <w:lang w:val="en-US"/>
        </w:rPr>
      </w:pPr>
      <w:r w:rsidRPr="007A2C21">
        <w:rPr>
          <w:rFonts w:eastAsiaTheme="minorEastAsia"/>
          <w:sz w:val="22"/>
          <w:szCs w:val="22"/>
          <w:lang w:val="en-US"/>
        </w:rPr>
        <w:t>Specifičnost ovog tipa staništa na samom lokalitetu Sopot je što je pored visoke reprezentativnosti (</w:t>
      </w:r>
      <w:r w:rsidRPr="007A2C21">
        <w:rPr>
          <w:rFonts w:eastAsiaTheme="minorEastAsia"/>
          <w:sz w:val="22"/>
          <w:szCs w:val="22"/>
        </w:rPr>
        <w:t>A – excellent</w:t>
      </w:r>
      <w:r w:rsidRPr="007A2C21">
        <w:rPr>
          <w:rFonts w:eastAsiaTheme="minorEastAsia"/>
          <w:sz w:val="22"/>
          <w:szCs w:val="22"/>
          <w:lang w:val="en-US"/>
        </w:rPr>
        <w:t xml:space="preserve">) u njemu intgerisana zajednica </w:t>
      </w:r>
      <w:r w:rsidRPr="007A2C21">
        <w:rPr>
          <w:b/>
          <w:i/>
          <w:sz w:val="22"/>
          <w:szCs w:val="22"/>
          <w:lang w:val="sr-Latn-CS"/>
        </w:rPr>
        <w:t xml:space="preserve">Andropogono distachyi – Nerietum oleandri </w:t>
      </w:r>
      <w:r w:rsidRPr="007A2C21">
        <w:rPr>
          <w:sz w:val="22"/>
          <w:szCs w:val="22"/>
        </w:rPr>
        <w:t>(Jovanović &amp; Vukićević, 1978) Jasprica et al. 2007 stat. nov</w:t>
      </w:r>
      <w:r w:rsidRPr="007A2C21">
        <w:rPr>
          <w:b/>
          <w:i/>
          <w:sz w:val="22"/>
          <w:szCs w:val="22"/>
          <w:lang w:val="sr-Latn-CS"/>
        </w:rPr>
        <w:t>.</w:t>
      </w:r>
    </w:p>
    <w:p w14:paraId="662E7AA5" w14:textId="46A2296F" w:rsidR="00EF6C6F" w:rsidRPr="007A2C21" w:rsidRDefault="00EF6C6F" w:rsidP="0098338A">
      <w:pPr>
        <w:jc w:val="both"/>
        <w:rPr>
          <w:rFonts w:eastAsiaTheme="minorEastAsia"/>
          <w:sz w:val="22"/>
          <w:szCs w:val="22"/>
          <w:lang w:val="sr-Latn-CS"/>
        </w:rPr>
      </w:pPr>
      <w:r w:rsidRPr="007A2C21">
        <w:rPr>
          <w:rFonts w:eastAsiaTheme="minorEastAsia"/>
          <w:sz w:val="22"/>
          <w:szCs w:val="22"/>
          <w:lang w:val="sr-Latn-CS"/>
        </w:rPr>
        <w:t xml:space="preserve">Pored </w:t>
      </w:r>
      <w:r w:rsidR="00111E29" w:rsidRPr="007A2C21">
        <w:rPr>
          <w:rFonts w:eastAsiaTheme="minorEastAsia"/>
          <w:sz w:val="22"/>
          <w:szCs w:val="22"/>
          <w:lang w:val="sr-Latn-CS"/>
        </w:rPr>
        <w:t xml:space="preserve">ocjene </w:t>
      </w:r>
      <w:r w:rsidRPr="007A2C21">
        <w:rPr>
          <w:rFonts w:eastAsiaTheme="minorEastAsia"/>
          <w:sz w:val="22"/>
          <w:szCs w:val="22"/>
          <w:lang w:val="sr-Latn-CS"/>
        </w:rPr>
        <w:t xml:space="preserve">reprezentativnosti </w:t>
      </w:r>
      <w:r w:rsidRPr="007A2C21">
        <w:rPr>
          <w:rFonts w:eastAsiaTheme="minorEastAsia"/>
          <w:sz w:val="22"/>
          <w:szCs w:val="22"/>
        </w:rPr>
        <w:t>(A – excellent)</w:t>
      </w:r>
      <w:r w:rsidRPr="007A2C21">
        <w:rPr>
          <w:rFonts w:eastAsiaTheme="minorEastAsia"/>
          <w:sz w:val="22"/>
          <w:szCs w:val="22"/>
          <w:lang w:val="sr-Latn-CS"/>
        </w:rPr>
        <w:t>, a za navedeni stanišni tip</w:t>
      </w:r>
      <w:r w:rsidR="00255684" w:rsidRPr="007A2C21">
        <w:rPr>
          <w:rFonts w:eastAsiaTheme="minorEastAsia"/>
          <w:sz w:val="22"/>
          <w:szCs w:val="22"/>
          <w:lang w:val="sr-Latn-CS"/>
        </w:rPr>
        <w:t xml:space="preserve"> je </w:t>
      </w:r>
      <w:r w:rsidRPr="007A2C21">
        <w:rPr>
          <w:rFonts w:eastAsiaTheme="minorEastAsia"/>
          <w:sz w:val="22"/>
          <w:szCs w:val="22"/>
          <w:lang w:val="sr-Latn-CS"/>
        </w:rPr>
        <w:t>u narednoj tabeli da</w:t>
      </w:r>
      <w:r w:rsidR="00255684" w:rsidRPr="007A2C21">
        <w:rPr>
          <w:rFonts w:eastAsiaTheme="minorEastAsia"/>
          <w:sz w:val="22"/>
          <w:szCs w:val="22"/>
          <w:lang w:val="sr-Latn-CS"/>
        </w:rPr>
        <w:t>ta</w:t>
      </w:r>
      <w:r w:rsidRPr="007A2C21">
        <w:rPr>
          <w:rFonts w:eastAsiaTheme="minorEastAsia"/>
          <w:sz w:val="22"/>
          <w:szCs w:val="22"/>
          <w:lang w:val="sr-Latn-CS"/>
        </w:rPr>
        <w:t xml:space="preserve"> i ocjenu nj</w:t>
      </w:r>
      <w:r w:rsidR="00255684" w:rsidRPr="007A2C21">
        <w:rPr>
          <w:rFonts w:eastAsiaTheme="minorEastAsia"/>
          <w:sz w:val="22"/>
          <w:szCs w:val="22"/>
          <w:lang w:val="sr-Latn-CS"/>
        </w:rPr>
        <w:t>ego</w:t>
      </w:r>
      <w:r w:rsidRPr="007A2C21">
        <w:rPr>
          <w:rFonts w:eastAsiaTheme="minorEastAsia"/>
          <w:sz w:val="22"/>
          <w:szCs w:val="22"/>
          <w:lang w:val="sr-Latn-CS"/>
        </w:rPr>
        <w:t>ve stabilnosti (zajednice i podloge</w:t>
      </w:r>
      <w:r w:rsidR="00255684" w:rsidRPr="007A2C21">
        <w:rPr>
          <w:rFonts w:eastAsiaTheme="minorEastAsia"/>
          <w:sz w:val="22"/>
          <w:szCs w:val="22"/>
          <w:lang w:val="sr-Latn-CS"/>
        </w:rPr>
        <w:t>)</w:t>
      </w:r>
      <w:r w:rsidRPr="007A2C21">
        <w:rPr>
          <w:rFonts w:eastAsiaTheme="minorEastAsia"/>
          <w:sz w:val="22"/>
          <w:szCs w:val="22"/>
          <w:lang w:val="sr-Latn-CS"/>
        </w:rPr>
        <w:t>, ugroženosti i pogodnosti zone zaštićenog područja za nj</w:t>
      </w:r>
      <w:r w:rsidR="00255684" w:rsidRPr="007A2C21">
        <w:rPr>
          <w:rFonts w:eastAsiaTheme="minorEastAsia"/>
          <w:sz w:val="22"/>
          <w:szCs w:val="22"/>
          <w:lang w:val="sr-Latn-CS"/>
        </w:rPr>
        <w:t>egovo</w:t>
      </w:r>
      <w:r w:rsidRPr="007A2C21">
        <w:rPr>
          <w:rFonts w:eastAsiaTheme="minorEastAsia"/>
          <w:sz w:val="22"/>
          <w:szCs w:val="22"/>
          <w:lang w:val="sr-Latn-CS"/>
        </w:rPr>
        <w:t xml:space="preserve"> očuvanje i zaštitu.</w:t>
      </w:r>
    </w:p>
    <w:p w14:paraId="20240780" w14:textId="77777777" w:rsidR="00EF6C6F" w:rsidRPr="0098338A" w:rsidRDefault="00EF6C6F" w:rsidP="0098338A">
      <w:pPr>
        <w:autoSpaceDE w:val="0"/>
        <w:autoSpaceDN w:val="0"/>
        <w:adjustRightInd w:val="0"/>
        <w:rPr>
          <w:rFonts w:eastAsiaTheme="minorEastAsia"/>
          <w:sz w:val="22"/>
          <w:szCs w:val="22"/>
          <w:lang w:val="en-US"/>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ECFF"/>
        <w:tblLook w:val="04A0" w:firstRow="1" w:lastRow="0" w:firstColumn="1" w:lastColumn="0" w:noHBand="0" w:noVBand="1"/>
      </w:tblPr>
      <w:tblGrid>
        <w:gridCol w:w="1155"/>
        <w:gridCol w:w="1930"/>
        <w:gridCol w:w="1985"/>
        <w:gridCol w:w="1984"/>
        <w:gridCol w:w="2234"/>
      </w:tblGrid>
      <w:tr w:rsidR="00EF6C6F" w:rsidRPr="0098338A" w14:paraId="1568BE49" w14:textId="77777777" w:rsidTr="009910F3">
        <w:tc>
          <w:tcPr>
            <w:tcW w:w="115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408122" w14:textId="77777777" w:rsidR="00EF6C6F" w:rsidRPr="0098338A" w:rsidRDefault="00EF6C6F" w:rsidP="0098338A">
            <w:pPr>
              <w:rPr>
                <w:rFonts w:eastAsiaTheme="minorEastAsia"/>
                <w:b/>
                <w:sz w:val="22"/>
                <w:szCs w:val="22"/>
                <w:lang w:val="en-US"/>
              </w:rPr>
            </w:pPr>
            <w:r w:rsidRPr="0098338A">
              <w:rPr>
                <w:rFonts w:eastAsiaTheme="minorEastAsia"/>
                <w:b/>
                <w:sz w:val="22"/>
                <w:szCs w:val="22"/>
                <w:lang w:val="en-US"/>
              </w:rPr>
              <w:t>Stanišni tip (Kod)</w:t>
            </w:r>
          </w:p>
        </w:tc>
        <w:tc>
          <w:tcPr>
            <w:tcW w:w="19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2A6C1B4" w14:textId="77777777" w:rsidR="00EF6C6F" w:rsidRPr="0098338A" w:rsidRDefault="00EF6C6F" w:rsidP="0098338A">
            <w:pPr>
              <w:rPr>
                <w:rFonts w:eastAsiaTheme="minorEastAsia"/>
                <w:b/>
                <w:sz w:val="22"/>
                <w:szCs w:val="22"/>
                <w:lang w:val="en-US"/>
              </w:rPr>
            </w:pPr>
            <w:r w:rsidRPr="0098338A">
              <w:rPr>
                <w:rFonts w:eastAsiaTheme="minorEastAsia"/>
                <w:b/>
                <w:sz w:val="22"/>
                <w:szCs w:val="22"/>
                <w:lang w:val="en-US"/>
              </w:rPr>
              <w:t>Ocjena reprezentativnosti (1 – 4)</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61F3C1" w14:textId="77777777" w:rsidR="00EF6C6F" w:rsidRPr="0098338A" w:rsidRDefault="00EF6C6F" w:rsidP="0098338A">
            <w:pPr>
              <w:rPr>
                <w:rFonts w:eastAsiaTheme="minorEastAsia"/>
                <w:b/>
                <w:sz w:val="22"/>
                <w:szCs w:val="22"/>
                <w:lang w:val="en-US"/>
              </w:rPr>
            </w:pPr>
            <w:r w:rsidRPr="0098338A">
              <w:rPr>
                <w:rFonts w:eastAsiaTheme="minorEastAsia"/>
                <w:b/>
                <w:sz w:val="22"/>
                <w:szCs w:val="22"/>
                <w:lang w:val="en-US"/>
              </w:rPr>
              <w:t xml:space="preserve">Ocjena stabilnosti zajednica </w:t>
            </w:r>
            <w:r w:rsidRPr="0098338A">
              <w:rPr>
                <w:rFonts w:eastAsiaTheme="minorEastAsia"/>
                <w:b/>
                <w:sz w:val="22"/>
                <w:szCs w:val="22"/>
              </w:rPr>
              <w:t xml:space="preserve">i podloge </w:t>
            </w:r>
            <w:r w:rsidRPr="0098338A">
              <w:rPr>
                <w:rFonts w:eastAsiaTheme="minorEastAsia"/>
                <w:b/>
                <w:sz w:val="22"/>
                <w:szCs w:val="22"/>
                <w:lang w:val="en-US"/>
              </w:rPr>
              <w:t>(1-3)</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D0F307" w14:textId="77777777" w:rsidR="00EF6C6F" w:rsidRPr="0098338A" w:rsidRDefault="00EF6C6F" w:rsidP="0098338A">
            <w:pPr>
              <w:rPr>
                <w:rFonts w:eastAsiaTheme="minorEastAsia"/>
                <w:b/>
                <w:sz w:val="22"/>
                <w:szCs w:val="22"/>
                <w:lang w:val="en-US"/>
              </w:rPr>
            </w:pPr>
            <w:r w:rsidRPr="0098338A">
              <w:rPr>
                <w:rFonts w:eastAsiaTheme="minorEastAsia"/>
                <w:b/>
                <w:sz w:val="22"/>
                <w:szCs w:val="22"/>
                <w:lang w:val="en-US"/>
              </w:rPr>
              <w:t>Ocjena ugroženosti staništa (1-3)</w:t>
            </w:r>
          </w:p>
        </w:tc>
        <w:tc>
          <w:tcPr>
            <w:tcW w:w="2234" w:type="dxa"/>
            <w:tcBorders>
              <w:top w:val="single" w:sz="4" w:space="0" w:color="auto"/>
              <w:left w:val="single" w:sz="4" w:space="0" w:color="auto"/>
              <w:bottom w:val="single" w:sz="4" w:space="0" w:color="auto"/>
              <w:right w:val="single" w:sz="4" w:space="0" w:color="auto"/>
            </w:tcBorders>
            <w:shd w:val="clear" w:color="auto" w:fill="FFFFFF" w:themeFill="background1"/>
          </w:tcPr>
          <w:p w14:paraId="35082B0F" w14:textId="77777777" w:rsidR="00EF6C6F" w:rsidRPr="0098338A" w:rsidRDefault="00EF6C6F" w:rsidP="0098338A">
            <w:pPr>
              <w:jc w:val="center"/>
              <w:rPr>
                <w:rFonts w:eastAsiaTheme="minorEastAsia"/>
                <w:b/>
                <w:bCs/>
                <w:sz w:val="22"/>
                <w:szCs w:val="22"/>
                <w:lang w:val="en-US"/>
              </w:rPr>
            </w:pPr>
            <w:r w:rsidRPr="0098338A">
              <w:rPr>
                <w:rFonts w:eastAsiaTheme="minorEastAsia"/>
                <w:b/>
                <w:bCs/>
                <w:sz w:val="22"/>
                <w:szCs w:val="22"/>
                <w:lang w:val="en-US"/>
              </w:rPr>
              <w:t>Ocjena pogodnosti (1-3)</w:t>
            </w:r>
            <w:r w:rsidRPr="0098338A">
              <w:rPr>
                <w:rFonts w:eastAsiaTheme="minorEastAsia"/>
                <w:b/>
                <w:bCs/>
                <w:sz w:val="22"/>
                <w:szCs w:val="22"/>
                <w:vertAlign w:val="superscript"/>
                <w:lang w:val="en-US"/>
              </w:rPr>
              <w:footnoteReference w:id="5"/>
            </w:r>
          </w:p>
        </w:tc>
      </w:tr>
      <w:tr w:rsidR="00EF6C6F" w:rsidRPr="0098338A" w14:paraId="403E2499" w14:textId="77777777" w:rsidTr="009910F3">
        <w:tc>
          <w:tcPr>
            <w:tcW w:w="1155" w:type="dxa"/>
            <w:tcBorders>
              <w:top w:val="single" w:sz="4" w:space="0" w:color="auto"/>
              <w:left w:val="single" w:sz="4" w:space="0" w:color="auto"/>
              <w:bottom w:val="single" w:sz="4" w:space="0" w:color="auto"/>
              <w:right w:val="single" w:sz="4" w:space="0" w:color="auto"/>
            </w:tcBorders>
            <w:shd w:val="clear" w:color="auto" w:fill="auto"/>
          </w:tcPr>
          <w:p w14:paraId="298143F3" w14:textId="77777777" w:rsidR="00EF6C6F" w:rsidRPr="0098338A" w:rsidRDefault="00EF6C6F" w:rsidP="0098338A">
            <w:pPr>
              <w:rPr>
                <w:rFonts w:eastAsiaTheme="minorEastAsia"/>
                <w:b/>
                <w:bCs/>
                <w:sz w:val="22"/>
                <w:szCs w:val="22"/>
                <w:lang w:val="en-US"/>
              </w:rPr>
            </w:pPr>
            <w:r w:rsidRPr="0098338A">
              <w:rPr>
                <w:rFonts w:eastAsiaTheme="minorEastAsia"/>
                <w:b/>
                <w:bCs/>
                <w:sz w:val="22"/>
                <w:szCs w:val="22"/>
                <w:lang w:val="en-US"/>
              </w:rPr>
              <w:t>8210</w:t>
            </w:r>
          </w:p>
        </w:tc>
        <w:tc>
          <w:tcPr>
            <w:tcW w:w="1930" w:type="dxa"/>
            <w:tcBorders>
              <w:top w:val="single" w:sz="4" w:space="0" w:color="auto"/>
              <w:left w:val="single" w:sz="4" w:space="0" w:color="auto"/>
              <w:bottom w:val="single" w:sz="4" w:space="0" w:color="auto"/>
              <w:right w:val="single" w:sz="4" w:space="0" w:color="auto"/>
            </w:tcBorders>
            <w:shd w:val="clear" w:color="auto" w:fill="auto"/>
          </w:tcPr>
          <w:p w14:paraId="5F18992B" w14:textId="51A3E3BC" w:rsidR="00EF6C6F" w:rsidRPr="0098338A" w:rsidRDefault="00255684" w:rsidP="0098338A">
            <w:pPr>
              <w:rPr>
                <w:rFonts w:eastAsiaTheme="minorEastAsia"/>
                <w:bCs/>
                <w:sz w:val="22"/>
                <w:szCs w:val="22"/>
                <w:lang w:val="en-US"/>
              </w:rPr>
            </w:pPr>
            <w:r w:rsidRPr="0098338A">
              <w:rPr>
                <w:rFonts w:eastAsiaTheme="minorEastAsia"/>
                <w:bCs/>
                <w:sz w:val="22"/>
                <w:szCs w:val="22"/>
                <w:lang w:val="en-US"/>
              </w:rPr>
              <w:t>1 – izuzetno dobra (A Excellent)</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DB8E2EF" w14:textId="77777777" w:rsidR="00EF6C6F" w:rsidRPr="0098338A" w:rsidRDefault="00EF6C6F" w:rsidP="0098338A">
            <w:pPr>
              <w:rPr>
                <w:rFonts w:eastAsiaTheme="minorEastAsia"/>
                <w:bCs/>
                <w:sz w:val="22"/>
                <w:szCs w:val="22"/>
                <w:lang w:val="en-US"/>
              </w:rPr>
            </w:pPr>
            <w:r w:rsidRPr="0098338A">
              <w:rPr>
                <w:rFonts w:eastAsiaTheme="minorEastAsia"/>
                <w:bCs/>
                <w:sz w:val="22"/>
                <w:szCs w:val="22"/>
                <w:lang w:val="en-US"/>
              </w:rPr>
              <w:t>2 - dobra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8E6BC45" w14:textId="77777777" w:rsidR="00EF6C6F" w:rsidRPr="0098338A" w:rsidRDefault="00EF6C6F" w:rsidP="0098338A">
            <w:pPr>
              <w:rPr>
                <w:rFonts w:eastAsiaTheme="minorEastAsia"/>
                <w:bCs/>
                <w:sz w:val="22"/>
                <w:szCs w:val="22"/>
                <w:lang w:val="en-US"/>
              </w:rPr>
            </w:pPr>
            <w:r w:rsidRPr="0098338A">
              <w:rPr>
                <w:rFonts w:eastAsiaTheme="minorEastAsia"/>
                <w:bCs/>
                <w:sz w:val="22"/>
                <w:szCs w:val="22"/>
                <w:lang w:val="en-US"/>
              </w:rPr>
              <w:t>2 - nije značajno ugroženo</w:t>
            </w:r>
          </w:p>
        </w:tc>
        <w:tc>
          <w:tcPr>
            <w:tcW w:w="2234" w:type="dxa"/>
            <w:tcBorders>
              <w:top w:val="single" w:sz="4" w:space="0" w:color="auto"/>
              <w:left w:val="single" w:sz="4" w:space="0" w:color="auto"/>
              <w:bottom w:val="single" w:sz="4" w:space="0" w:color="auto"/>
              <w:right w:val="single" w:sz="4" w:space="0" w:color="auto"/>
            </w:tcBorders>
          </w:tcPr>
          <w:p w14:paraId="56D18DEA" w14:textId="18D7C60F" w:rsidR="00EF6C6F" w:rsidRPr="0098338A" w:rsidRDefault="00255684" w:rsidP="0098338A">
            <w:pPr>
              <w:rPr>
                <w:rFonts w:eastAsiaTheme="minorEastAsia"/>
                <w:bCs/>
                <w:sz w:val="22"/>
                <w:szCs w:val="22"/>
                <w:lang w:val="en-US"/>
              </w:rPr>
            </w:pPr>
            <w:r w:rsidRPr="0098338A">
              <w:rPr>
                <w:rFonts w:eastAsiaTheme="minorEastAsia"/>
                <w:bCs/>
                <w:sz w:val="22"/>
                <w:szCs w:val="22"/>
                <w:lang w:val="en-US"/>
              </w:rPr>
              <w:t>1 – veoma pogodno za zaštitu</w:t>
            </w:r>
            <w:r w:rsidR="00EF6C6F" w:rsidRPr="0098338A">
              <w:rPr>
                <w:rFonts w:eastAsiaTheme="minorEastAsia"/>
                <w:bCs/>
                <w:sz w:val="22"/>
                <w:szCs w:val="22"/>
                <w:lang w:val="en-US"/>
              </w:rPr>
              <w:t xml:space="preserve"> stanišnog tipa</w:t>
            </w:r>
          </w:p>
        </w:tc>
      </w:tr>
    </w:tbl>
    <w:p w14:paraId="2B0ECC36" w14:textId="77777777" w:rsidR="00EF6C6F" w:rsidRPr="0098338A" w:rsidRDefault="00EF6C6F" w:rsidP="0098338A">
      <w:pPr>
        <w:rPr>
          <w:rFonts w:eastAsiaTheme="minorEastAsia"/>
          <w:sz w:val="22"/>
          <w:szCs w:val="22"/>
        </w:rPr>
      </w:pPr>
    </w:p>
    <w:p w14:paraId="71BD0A28" w14:textId="14874C40" w:rsidR="00EF6C6F" w:rsidRPr="0098338A" w:rsidRDefault="00EF6C6F" w:rsidP="0098338A">
      <w:pPr>
        <w:jc w:val="both"/>
        <w:rPr>
          <w:rFonts w:eastAsiaTheme="minorEastAsia"/>
          <w:sz w:val="22"/>
          <w:szCs w:val="22"/>
        </w:rPr>
      </w:pPr>
      <w:r w:rsidRPr="0098338A">
        <w:rPr>
          <w:rFonts w:eastAsiaTheme="minorEastAsia"/>
          <w:sz w:val="22"/>
          <w:szCs w:val="22"/>
        </w:rPr>
        <w:t>Za naveden</w:t>
      </w:r>
      <w:r w:rsidR="00255684" w:rsidRPr="0098338A">
        <w:rPr>
          <w:rFonts w:eastAsiaTheme="minorEastAsia"/>
          <w:sz w:val="22"/>
          <w:szCs w:val="22"/>
        </w:rPr>
        <w:t>i</w:t>
      </w:r>
      <w:r w:rsidRPr="0098338A">
        <w:rPr>
          <w:rFonts w:eastAsiaTheme="minorEastAsia"/>
          <w:sz w:val="22"/>
          <w:szCs w:val="22"/>
        </w:rPr>
        <w:t xml:space="preserve"> stanišn</w:t>
      </w:r>
      <w:r w:rsidR="00255684" w:rsidRPr="0098338A">
        <w:rPr>
          <w:rFonts w:eastAsiaTheme="minorEastAsia"/>
          <w:sz w:val="22"/>
          <w:szCs w:val="22"/>
        </w:rPr>
        <w:t>i</w:t>
      </w:r>
      <w:r w:rsidRPr="0098338A">
        <w:rPr>
          <w:rFonts w:eastAsiaTheme="minorEastAsia"/>
          <w:sz w:val="22"/>
          <w:szCs w:val="22"/>
        </w:rPr>
        <w:t xml:space="preserve"> tip nijesu potrebni strožiji režimi / uslovi zaštite od onih, koje kao opšte, propisuje Zakon o zaštiti prirode u članu 31, stav 4 i 5, za II zonu zaštite.</w:t>
      </w:r>
    </w:p>
    <w:p w14:paraId="10BB7CF7" w14:textId="77777777" w:rsidR="00255684" w:rsidRPr="0098338A" w:rsidRDefault="00EF6C6F" w:rsidP="0098338A">
      <w:pPr>
        <w:jc w:val="both"/>
        <w:rPr>
          <w:rFonts w:eastAsiaTheme="minorEastAsia"/>
          <w:sz w:val="22"/>
          <w:szCs w:val="22"/>
        </w:rPr>
      </w:pPr>
      <w:r w:rsidRPr="0098338A">
        <w:rPr>
          <w:rFonts w:eastAsiaTheme="minorEastAsia"/>
          <w:sz w:val="22"/>
          <w:szCs w:val="22"/>
        </w:rPr>
        <w:t xml:space="preserve">Imajući u vidu </w:t>
      </w:r>
    </w:p>
    <w:p w14:paraId="16C3371E" w14:textId="77777777" w:rsidR="00255684" w:rsidRPr="0098338A" w:rsidRDefault="00EF6C6F" w:rsidP="00D67DBA">
      <w:pPr>
        <w:pStyle w:val="ListParagraph"/>
        <w:numPr>
          <w:ilvl w:val="0"/>
          <w:numId w:val="37"/>
        </w:numPr>
        <w:spacing w:after="0" w:line="240" w:lineRule="auto"/>
        <w:jc w:val="both"/>
        <w:rPr>
          <w:rFonts w:ascii="Times New Roman" w:eastAsiaTheme="minorEastAsia" w:hAnsi="Times New Roman" w:cs="Times New Roman"/>
        </w:rPr>
      </w:pPr>
      <w:r w:rsidRPr="0098338A">
        <w:rPr>
          <w:rFonts w:ascii="Times New Roman" w:eastAsiaTheme="minorEastAsia" w:hAnsi="Times New Roman" w:cs="Times New Roman"/>
          <w:i/>
        </w:rPr>
        <w:t>prirodne uslove</w:t>
      </w:r>
      <w:r w:rsidRPr="0098338A">
        <w:rPr>
          <w:rFonts w:ascii="Times New Roman" w:eastAsiaTheme="minorEastAsia" w:hAnsi="Times New Roman" w:cs="Times New Roman"/>
        </w:rPr>
        <w:t xml:space="preserve"> naveden</w:t>
      </w:r>
      <w:r w:rsidR="00255684" w:rsidRPr="0098338A">
        <w:rPr>
          <w:rFonts w:ascii="Times New Roman" w:eastAsiaTheme="minorEastAsia" w:hAnsi="Times New Roman" w:cs="Times New Roman"/>
        </w:rPr>
        <w:t>og</w:t>
      </w:r>
      <w:r w:rsidRPr="0098338A">
        <w:rPr>
          <w:rFonts w:ascii="Times New Roman" w:eastAsiaTheme="minorEastAsia" w:hAnsi="Times New Roman" w:cs="Times New Roman"/>
        </w:rPr>
        <w:t xml:space="preserve"> staniš</w:t>
      </w:r>
      <w:r w:rsidR="00255684" w:rsidRPr="0098338A">
        <w:rPr>
          <w:rFonts w:ascii="Times New Roman" w:eastAsiaTheme="minorEastAsia" w:hAnsi="Times New Roman" w:cs="Times New Roman"/>
        </w:rPr>
        <w:t>nog tip</w:t>
      </w:r>
      <w:r w:rsidRPr="0098338A">
        <w:rPr>
          <w:rFonts w:ascii="Times New Roman" w:eastAsiaTheme="minorEastAsia" w:hAnsi="Times New Roman" w:cs="Times New Roman"/>
        </w:rPr>
        <w:t>a</w:t>
      </w:r>
      <w:r w:rsidR="00255684" w:rsidRPr="0098338A">
        <w:rPr>
          <w:rFonts w:ascii="Times New Roman" w:eastAsiaTheme="minorEastAsia" w:hAnsi="Times New Roman" w:cs="Times New Roman"/>
        </w:rPr>
        <w:t xml:space="preserve"> u kome je integrisana specifična biljna zajednica oleandera </w:t>
      </w:r>
      <w:r w:rsidR="00255684" w:rsidRPr="00A720BB">
        <w:rPr>
          <w:rFonts w:ascii="Times New Roman" w:eastAsiaTheme="minorEastAsia" w:hAnsi="Times New Roman" w:cs="Times New Roman"/>
        </w:rPr>
        <w:t>(</w:t>
      </w:r>
      <w:r w:rsidR="00255684" w:rsidRPr="00A720BB">
        <w:rPr>
          <w:rFonts w:ascii="Times New Roman" w:hAnsi="Times New Roman" w:cs="Times New Roman"/>
          <w:b/>
          <w:i/>
        </w:rPr>
        <w:t xml:space="preserve">Andropogono distachyi – Nerietum oleandri </w:t>
      </w:r>
      <w:r w:rsidR="00255684" w:rsidRPr="00A720BB">
        <w:rPr>
          <w:rFonts w:ascii="Times New Roman" w:hAnsi="Times New Roman" w:cs="Times New Roman"/>
        </w:rPr>
        <w:t>(Jovanović &amp; Vukićević, 1978) Jasprica et al. 2007 stat. nov</w:t>
      </w:r>
      <w:r w:rsidR="00255684" w:rsidRPr="00A720BB">
        <w:rPr>
          <w:rFonts w:ascii="Times New Roman" w:eastAsiaTheme="minorEastAsia" w:hAnsi="Times New Roman" w:cs="Times New Roman"/>
        </w:rPr>
        <w:t>)</w:t>
      </w:r>
      <w:r w:rsidRPr="00A720BB">
        <w:rPr>
          <w:rFonts w:ascii="Times New Roman" w:eastAsiaTheme="minorEastAsia" w:hAnsi="Times New Roman" w:cs="Times New Roman"/>
        </w:rPr>
        <w:t>,</w:t>
      </w:r>
      <w:r w:rsidRPr="0098338A">
        <w:rPr>
          <w:rFonts w:ascii="Times New Roman" w:eastAsiaTheme="minorEastAsia" w:hAnsi="Times New Roman" w:cs="Times New Roman"/>
        </w:rPr>
        <w:t xml:space="preserve"> kao i </w:t>
      </w:r>
    </w:p>
    <w:p w14:paraId="1C529C73" w14:textId="77777777" w:rsidR="00255684" w:rsidRPr="0098338A" w:rsidRDefault="00EF6C6F" w:rsidP="00D67DBA">
      <w:pPr>
        <w:pStyle w:val="ListParagraph"/>
        <w:numPr>
          <w:ilvl w:val="0"/>
          <w:numId w:val="37"/>
        </w:numPr>
        <w:spacing w:after="0" w:line="240" w:lineRule="auto"/>
        <w:jc w:val="both"/>
        <w:rPr>
          <w:rFonts w:ascii="Times New Roman" w:eastAsiaTheme="minorEastAsia" w:hAnsi="Times New Roman" w:cs="Times New Roman"/>
        </w:rPr>
      </w:pPr>
      <w:r w:rsidRPr="0098338A">
        <w:rPr>
          <w:rFonts w:ascii="Times New Roman" w:eastAsiaTheme="minorEastAsia" w:hAnsi="Times New Roman" w:cs="Times New Roman"/>
          <w:i/>
        </w:rPr>
        <w:t>uslove zaštite</w:t>
      </w:r>
      <w:r w:rsidRPr="0098338A">
        <w:rPr>
          <w:rFonts w:ascii="Times New Roman" w:eastAsiaTheme="minorEastAsia" w:hAnsi="Times New Roman" w:cs="Times New Roman"/>
        </w:rPr>
        <w:t xml:space="preserve"> koji su navedenim zakonom propisani za (a) </w:t>
      </w:r>
      <w:r w:rsidRPr="0098338A">
        <w:rPr>
          <w:rFonts w:ascii="Times New Roman" w:eastAsiaTheme="minorEastAsia" w:hAnsi="Times New Roman" w:cs="Times New Roman"/>
          <w:i/>
        </w:rPr>
        <w:t xml:space="preserve">II zonu zaštite </w:t>
      </w:r>
      <w:r w:rsidRPr="0098338A">
        <w:rPr>
          <w:rFonts w:ascii="Times New Roman" w:eastAsiaTheme="minorEastAsia" w:hAnsi="Times New Roman" w:cs="Times New Roman"/>
        </w:rPr>
        <w:t xml:space="preserve">(član 31, stav </w:t>
      </w:r>
      <w:r w:rsidR="00255684" w:rsidRPr="0098338A">
        <w:rPr>
          <w:rFonts w:ascii="Times New Roman" w:eastAsiaTheme="minorEastAsia" w:hAnsi="Times New Roman" w:cs="Times New Roman"/>
        </w:rPr>
        <w:t>4 i 5</w:t>
      </w:r>
      <w:r w:rsidRPr="0098338A">
        <w:rPr>
          <w:rFonts w:ascii="Times New Roman" w:eastAsiaTheme="minorEastAsia" w:hAnsi="Times New Roman" w:cs="Times New Roman"/>
        </w:rPr>
        <w:t>) i (b) način korišćenja zaštićenog područja koj</w:t>
      </w:r>
      <w:r w:rsidR="00255684" w:rsidRPr="0098338A">
        <w:rPr>
          <w:rFonts w:ascii="Times New Roman" w:eastAsiaTheme="minorEastAsia" w:hAnsi="Times New Roman" w:cs="Times New Roman"/>
        </w:rPr>
        <w:t>i</w:t>
      </w:r>
      <w:r w:rsidRPr="0098338A">
        <w:rPr>
          <w:rFonts w:ascii="Times New Roman" w:eastAsiaTheme="minorEastAsia" w:hAnsi="Times New Roman" w:cs="Times New Roman"/>
        </w:rPr>
        <w:t xml:space="preserve"> ogranič</w:t>
      </w:r>
      <w:r w:rsidR="00255684" w:rsidRPr="0098338A">
        <w:rPr>
          <w:rFonts w:ascii="Times New Roman" w:eastAsiaTheme="minorEastAsia" w:hAnsi="Times New Roman" w:cs="Times New Roman"/>
        </w:rPr>
        <w:t xml:space="preserve">avaju </w:t>
      </w:r>
      <w:r w:rsidRPr="0098338A">
        <w:rPr>
          <w:rFonts w:ascii="Times New Roman" w:eastAsiaTheme="minorEastAsia" w:hAnsi="Times New Roman" w:cs="Times New Roman"/>
        </w:rPr>
        <w:t>zabran</w:t>
      </w:r>
      <w:r w:rsidR="00255684" w:rsidRPr="0098338A">
        <w:rPr>
          <w:rFonts w:ascii="Times New Roman" w:eastAsiaTheme="minorEastAsia" w:hAnsi="Times New Roman" w:cs="Times New Roman"/>
        </w:rPr>
        <w:t>e</w:t>
      </w:r>
      <w:r w:rsidRPr="0098338A">
        <w:rPr>
          <w:rFonts w:ascii="Times New Roman" w:eastAsiaTheme="minorEastAsia" w:hAnsi="Times New Roman" w:cs="Times New Roman"/>
        </w:rPr>
        <w:t xml:space="preserve"> vezan</w:t>
      </w:r>
      <w:r w:rsidR="00255684" w:rsidRPr="0098338A">
        <w:rPr>
          <w:rFonts w:ascii="Times New Roman" w:eastAsiaTheme="minorEastAsia" w:hAnsi="Times New Roman" w:cs="Times New Roman"/>
        </w:rPr>
        <w:t>e</w:t>
      </w:r>
      <w:r w:rsidRPr="0098338A">
        <w:rPr>
          <w:rFonts w:ascii="Times New Roman" w:eastAsiaTheme="minorEastAsia" w:hAnsi="Times New Roman" w:cs="Times New Roman"/>
        </w:rPr>
        <w:t xml:space="preserve"> za </w:t>
      </w:r>
      <w:r w:rsidRPr="0098338A">
        <w:rPr>
          <w:rFonts w:ascii="Times New Roman" w:eastAsiaTheme="minorEastAsia" w:hAnsi="Times New Roman" w:cs="Times New Roman"/>
          <w:i/>
        </w:rPr>
        <w:t>oštećenje</w:t>
      </w:r>
      <w:r w:rsidRPr="0098338A">
        <w:rPr>
          <w:rFonts w:ascii="Times New Roman" w:eastAsiaTheme="minorEastAsia" w:hAnsi="Times New Roman" w:cs="Times New Roman"/>
        </w:rPr>
        <w:t xml:space="preserve"> zaštićenog područja koje se primjenjuju u svim zonama zaštite, </w:t>
      </w:r>
    </w:p>
    <w:p w14:paraId="7C3B98DD" w14:textId="26939BAD" w:rsidR="00EF6C6F" w:rsidRPr="0098338A" w:rsidRDefault="00255684" w:rsidP="0098338A">
      <w:pPr>
        <w:jc w:val="both"/>
        <w:rPr>
          <w:rFonts w:eastAsiaTheme="minorEastAsia"/>
          <w:sz w:val="22"/>
          <w:szCs w:val="22"/>
        </w:rPr>
      </w:pPr>
      <w:r w:rsidRPr="0098338A">
        <w:rPr>
          <w:rFonts w:eastAsiaTheme="minorEastAsia"/>
          <w:b/>
          <w:sz w:val="22"/>
          <w:szCs w:val="22"/>
        </w:rPr>
        <w:t>dio</w:t>
      </w:r>
      <w:r w:rsidRPr="0098338A">
        <w:rPr>
          <w:rFonts w:eastAsiaTheme="minorEastAsia"/>
          <w:sz w:val="22"/>
          <w:szCs w:val="22"/>
        </w:rPr>
        <w:t xml:space="preserve"> </w:t>
      </w:r>
      <w:r w:rsidR="00EF6C6F" w:rsidRPr="0098338A">
        <w:rPr>
          <w:rFonts w:eastAsiaTheme="minorEastAsia"/>
          <w:sz w:val="22"/>
          <w:szCs w:val="22"/>
        </w:rPr>
        <w:t>gore naveden</w:t>
      </w:r>
      <w:r w:rsidRPr="0098338A">
        <w:rPr>
          <w:rFonts w:eastAsiaTheme="minorEastAsia"/>
          <w:sz w:val="22"/>
          <w:szCs w:val="22"/>
        </w:rPr>
        <w:t>og</w:t>
      </w:r>
      <w:r w:rsidR="00EF6C6F" w:rsidRPr="0098338A">
        <w:rPr>
          <w:rFonts w:eastAsiaTheme="minorEastAsia"/>
          <w:sz w:val="22"/>
          <w:szCs w:val="22"/>
        </w:rPr>
        <w:t xml:space="preserve"> tip</w:t>
      </w:r>
      <w:r w:rsidRPr="0098338A">
        <w:rPr>
          <w:rFonts w:eastAsiaTheme="minorEastAsia"/>
          <w:sz w:val="22"/>
          <w:szCs w:val="22"/>
        </w:rPr>
        <w:t>a</w:t>
      </w:r>
      <w:r w:rsidR="00EF6C6F" w:rsidRPr="0098338A">
        <w:rPr>
          <w:rFonts w:eastAsiaTheme="minorEastAsia"/>
          <w:sz w:val="22"/>
          <w:szCs w:val="22"/>
        </w:rPr>
        <w:t xml:space="preserve"> staništa </w:t>
      </w:r>
      <w:r w:rsidRPr="0098338A">
        <w:rPr>
          <w:rFonts w:eastAsiaTheme="minorEastAsia"/>
          <w:sz w:val="22"/>
          <w:szCs w:val="22"/>
        </w:rPr>
        <w:t xml:space="preserve">sa biljnom zajednicom oleandera iznad samog vrela Sopot </w:t>
      </w:r>
      <w:r w:rsidR="00EF6C6F" w:rsidRPr="0098338A">
        <w:rPr>
          <w:rFonts w:eastAsiaTheme="minorEastAsia"/>
          <w:sz w:val="22"/>
          <w:szCs w:val="22"/>
        </w:rPr>
        <w:t>se mo</w:t>
      </w:r>
      <w:r w:rsidRPr="0098338A">
        <w:rPr>
          <w:rFonts w:eastAsiaTheme="minorEastAsia"/>
          <w:sz w:val="22"/>
          <w:szCs w:val="22"/>
        </w:rPr>
        <w:t>že</w:t>
      </w:r>
      <w:r w:rsidR="00EF6C6F" w:rsidRPr="0098338A">
        <w:rPr>
          <w:rFonts w:eastAsiaTheme="minorEastAsia"/>
          <w:sz w:val="22"/>
          <w:szCs w:val="22"/>
        </w:rPr>
        <w:t xml:space="preserve"> </w:t>
      </w:r>
      <w:r w:rsidRPr="0098338A">
        <w:rPr>
          <w:rFonts w:eastAsiaTheme="minorEastAsia"/>
          <w:sz w:val="22"/>
          <w:szCs w:val="22"/>
        </w:rPr>
        <w:t xml:space="preserve">efikasno </w:t>
      </w:r>
      <w:r w:rsidR="00EF6C6F" w:rsidRPr="0098338A">
        <w:rPr>
          <w:rFonts w:eastAsiaTheme="minorEastAsia"/>
          <w:sz w:val="22"/>
          <w:szCs w:val="22"/>
        </w:rPr>
        <w:t xml:space="preserve">štititi </w:t>
      </w:r>
      <w:r w:rsidR="00EF6C6F" w:rsidRPr="0098338A">
        <w:rPr>
          <w:rFonts w:eastAsiaTheme="minorEastAsia"/>
          <w:b/>
          <w:sz w:val="22"/>
          <w:szCs w:val="22"/>
          <w:u w:val="single"/>
        </w:rPr>
        <w:t>u okviru II zone zaštite</w:t>
      </w:r>
      <w:r w:rsidR="00EF6C6F" w:rsidRPr="0098338A">
        <w:rPr>
          <w:rFonts w:eastAsiaTheme="minorEastAsia"/>
          <w:sz w:val="22"/>
          <w:szCs w:val="22"/>
        </w:rPr>
        <w:t>, pod uslovom da se u nje</w:t>
      </w:r>
      <w:r w:rsidR="00C32B7E" w:rsidRPr="0098338A">
        <w:rPr>
          <w:rFonts w:eastAsiaTheme="minorEastAsia"/>
          <w:sz w:val="22"/>
          <w:szCs w:val="22"/>
        </w:rPr>
        <w:t>gov</w:t>
      </w:r>
      <w:r w:rsidR="00EF6C6F" w:rsidRPr="0098338A">
        <w:rPr>
          <w:rFonts w:eastAsiaTheme="minorEastAsia"/>
          <w:sz w:val="22"/>
          <w:szCs w:val="22"/>
        </w:rPr>
        <w:t xml:space="preserve">om neposrednom okruženju formira </w:t>
      </w:r>
      <w:r w:rsidR="00EF6C6F" w:rsidRPr="0098338A">
        <w:rPr>
          <w:rFonts w:eastAsiaTheme="minorEastAsia"/>
          <w:b/>
          <w:sz w:val="22"/>
          <w:szCs w:val="22"/>
        </w:rPr>
        <w:t>zaštitni pojas</w:t>
      </w:r>
      <w:r w:rsidR="00EF6C6F" w:rsidRPr="0098338A">
        <w:rPr>
          <w:rFonts w:eastAsiaTheme="minorEastAsia"/>
          <w:sz w:val="22"/>
          <w:szCs w:val="22"/>
        </w:rPr>
        <w:t xml:space="preserve"> (član 31, stav 7 i 8)</w:t>
      </w:r>
    </w:p>
    <w:p w14:paraId="15644B8D" w14:textId="75109A83" w:rsidR="00EF6C6F" w:rsidRPr="0010756E" w:rsidRDefault="00C32B7E" w:rsidP="0098338A">
      <w:pPr>
        <w:jc w:val="both"/>
        <w:rPr>
          <w:sz w:val="22"/>
          <w:szCs w:val="22"/>
        </w:rPr>
      </w:pPr>
      <w:r w:rsidRPr="0010756E">
        <w:rPr>
          <w:sz w:val="22"/>
          <w:szCs w:val="22"/>
        </w:rPr>
        <w:lastRenderedPageBreak/>
        <w:t>Prostorni obuhvat tog dijela tipa staništa 8210 koji je predložen da bude izdvojen u II zonu zaštite odgovara samim granicama zaštićenog područja čiji je opis prethodno dat u okviru poglavlčja 2.10.1.2. Opis granice zaštićenog područja</w:t>
      </w:r>
      <w:r w:rsidR="003304AB" w:rsidRPr="0010756E">
        <w:rPr>
          <w:sz w:val="22"/>
          <w:szCs w:val="22"/>
        </w:rPr>
        <w:t>.</w:t>
      </w:r>
    </w:p>
    <w:p w14:paraId="5D2A4EBE" w14:textId="77777777" w:rsidR="00AF0DBC" w:rsidRPr="0010756E" w:rsidRDefault="00AF0DBC" w:rsidP="0098338A">
      <w:pPr>
        <w:widowControl w:val="0"/>
        <w:autoSpaceDE w:val="0"/>
        <w:autoSpaceDN w:val="0"/>
        <w:adjustRightInd w:val="0"/>
        <w:rPr>
          <w:sz w:val="22"/>
          <w:szCs w:val="22"/>
          <w:lang w:val="sr-Latn-CS"/>
        </w:rPr>
      </w:pPr>
    </w:p>
    <w:p w14:paraId="01F2CD65" w14:textId="77777777" w:rsidR="000B3071" w:rsidRPr="0010756E" w:rsidRDefault="000B3071" w:rsidP="0098338A">
      <w:pPr>
        <w:widowControl w:val="0"/>
        <w:autoSpaceDE w:val="0"/>
        <w:autoSpaceDN w:val="0"/>
        <w:adjustRightInd w:val="0"/>
        <w:rPr>
          <w:sz w:val="22"/>
          <w:szCs w:val="22"/>
          <w:lang w:val="sr-Latn-CS"/>
        </w:rPr>
      </w:pPr>
      <w:r w:rsidRPr="0010756E">
        <w:rPr>
          <w:sz w:val="22"/>
          <w:szCs w:val="22"/>
          <w:lang w:val="sr-Latn-CS"/>
        </w:rPr>
        <w:t>3.2.1.3.</w:t>
      </w:r>
      <w:r w:rsidRPr="0010756E">
        <w:rPr>
          <w:sz w:val="22"/>
          <w:szCs w:val="22"/>
          <w:lang w:val="sr-Latn-CS"/>
        </w:rPr>
        <w:tab/>
        <w:t>Gljive</w:t>
      </w:r>
    </w:p>
    <w:p w14:paraId="3B1BA6D7" w14:textId="1909ABBE" w:rsidR="00AF0DBC" w:rsidRPr="0010756E" w:rsidRDefault="009910F3" w:rsidP="0098338A">
      <w:pPr>
        <w:widowControl w:val="0"/>
        <w:autoSpaceDE w:val="0"/>
        <w:autoSpaceDN w:val="0"/>
        <w:adjustRightInd w:val="0"/>
        <w:rPr>
          <w:sz w:val="22"/>
          <w:szCs w:val="22"/>
          <w:lang w:val="sr-Latn-CS"/>
        </w:rPr>
      </w:pPr>
      <w:r w:rsidRPr="0010756E">
        <w:rPr>
          <w:sz w:val="22"/>
          <w:szCs w:val="22"/>
          <w:lang w:val="sr-Latn-CS"/>
        </w:rPr>
        <w:t>Za lokaciju Sopot i samu zonu zaštićenog područja nema bližih podataka o vstama gljiva značajnim za zaštitu.</w:t>
      </w:r>
    </w:p>
    <w:p w14:paraId="38444670" w14:textId="77777777" w:rsidR="009910F3" w:rsidRPr="0010756E" w:rsidRDefault="009910F3" w:rsidP="0098338A">
      <w:pPr>
        <w:widowControl w:val="0"/>
        <w:autoSpaceDE w:val="0"/>
        <w:autoSpaceDN w:val="0"/>
        <w:adjustRightInd w:val="0"/>
        <w:rPr>
          <w:sz w:val="22"/>
          <w:szCs w:val="22"/>
          <w:lang w:val="sr-Latn-CS"/>
        </w:rPr>
      </w:pPr>
    </w:p>
    <w:p w14:paraId="5ABE5A8E" w14:textId="77777777" w:rsidR="000B3071" w:rsidRPr="0010756E" w:rsidRDefault="000B3071" w:rsidP="0098338A">
      <w:pPr>
        <w:widowControl w:val="0"/>
        <w:autoSpaceDE w:val="0"/>
        <w:autoSpaceDN w:val="0"/>
        <w:adjustRightInd w:val="0"/>
        <w:rPr>
          <w:sz w:val="22"/>
          <w:szCs w:val="22"/>
          <w:lang w:val="sr-Latn-CS"/>
        </w:rPr>
      </w:pPr>
      <w:r w:rsidRPr="0010756E">
        <w:rPr>
          <w:sz w:val="22"/>
          <w:szCs w:val="22"/>
          <w:lang w:val="sr-Latn-CS"/>
        </w:rPr>
        <w:t>3.2.1.4.</w:t>
      </w:r>
      <w:r w:rsidRPr="0010756E">
        <w:rPr>
          <w:sz w:val="22"/>
          <w:szCs w:val="22"/>
          <w:lang w:val="sr-Latn-CS"/>
        </w:rPr>
        <w:tab/>
        <w:t>Fauna</w:t>
      </w:r>
    </w:p>
    <w:p w14:paraId="77976B04" w14:textId="40021BFE" w:rsidR="000B3071" w:rsidRPr="0010756E" w:rsidRDefault="000B3071" w:rsidP="0098338A">
      <w:pPr>
        <w:widowControl w:val="0"/>
        <w:autoSpaceDE w:val="0"/>
        <w:autoSpaceDN w:val="0"/>
        <w:adjustRightInd w:val="0"/>
        <w:rPr>
          <w:sz w:val="22"/>
          <w:szCs w:val="22"/>
          <w:lang w:val="sr-Latn-CS"/>
        </w:rPr>
      </w:pPr>
      <w:r w:rsidRPr="0010756E">
        <w:rPr>
          <w:sz w:val="22"/>
          <w:szCs w:val="22"/>
          <w:lang w:val="sr-Latn-CS"/>
        </w:rPr>
        <w:t>3.2.1.4.1..</w:t>
      </w:r>
      <w:r w:rsidRPr="0010756E">
        <w:rPr>
          <w:sz w:val="22"/>
          <w:szCs w:val="22"/>
          <w:lang w:val="sr-Latn-CS"/>
        </w:rPr>
        <w:tab/>
        <w:t>Entomofaun</w:t>
      </w:r>
      <w:r w:rsidR="00414786" w:rsidRPr="0010756E">
        <w:rPr>
          <w:sz w:val="22"/>
          <w:szCs w:val="22"/>
          <w:lang w:val="sr-Latn-CS"/>
        </w:rPr>
        <w:t>a</w:t>
      </w:r>
    </w:p>
    <w:p w14:paraId="787A5C7F" w14:textId="21B56641" w:rsidR="00414786" w:rsidRPr="0010756E" w:rsidRDefault="00265817" w:rsidP="0098338A">
      <w:pPr>
        <w:widowControl w:val="0"/>
        <w:autoSpaceDE w:val="0"/>
        <w:autoSpaceDN w:val="0"/>
        <w:adjustRightInd w:val="0"/>
        <w:rPr>
          <w:sz w:val="22"/>
          <w:szCs w:val="22"/>
          <w:lang w:val="sr-Latn-CS"/>
        </w:rPr>
      </w:pPr>
      <w:r w:rsidRPr="0010756E">
        <w:rPr>
          <w:sz w:val="22"/>
          <w:szCs w:val="22"/>
          <w:lang w:val="sr-Latn-CS"/>
        </w:rPr>
        <w:t xml:space="preserve">Osnovni izvori podataka za entomofaunu ovog područja </w:t>
      </w:r>
      <w:r w:rsidR="009910F3" w:rsidRPr="0010756E">
        <w:rPr>
          <w:sz w:val="22"/>
          <w:szCs w:val="22"/>
          <w:lang w:val="sr-Latn-CS"/>
        </w:rPr>
        <w:t xml:space="preserve">koja je značajna za zaštitu </w:t>
      </w:r>
      <w:r w:rsidRPr="0010756E">
        <w:rPr>
          <w:sz w:val="22"/>
          <w:szCs w:val="22"/>
          <w:lang w:val="sr-Latn-CS"/>
        </w:rPr>
        <w:t xml:space="preserve">su (i) </w:t>
      </w:r>
      <w:r w:rsidRPr="0010756E">
        <w:rPr>
          <w:sz w:val="22"/>
          <w:szCs w:val="22"/>
        </w:rPr>
        <w:t xml:space="preserve">GIS baza podataka o Natura vrstama iz </w:t>
      </w:r>
      <w:r w:rsidRPr="0010756E">
        <w:rPr>
          <w:sz w:val="22"/>
          <w:szCs w:val="22"/>
          <w:lang w:val="sr-Latn-CS"/>
        </w:rPr>
        <w:t xml:space="preserve">UNEP / GEF-ovog projekta „Promovisanje upravljanja zaštićenim područjima kroz integrisanu zaštitu morskih i priobalnih ekosistema u obalnom području“ koja je formirana na bazi terenskih istraživanja u okviru tog projekta, </w:t>
      </w:r>
      <w:r w:rsidRPr="0010756E">
        <w:rPr>
          <w:sz w:val="22"/>
          <w:szCs w:val="22"/>
        </w:rPr>
        <w:t xml:space="preserve">u ljetnjoj sezoni 2019. godine, </w:t>
      </w:r>
      <w:r w:rsidRPr="0010756E">
        <w:rPr>
          <w:sz w:val="22"/>
          <w:szCs w:val="22"/>
          <w:lang w:val="sr-Latn-CS"/>
        </w:rPr>
        <w:t xml:space="preserve">kao i (ii) podaci iz </w:t>
      </w:r>
      <w:r w:rsidR="00414786" w:rsidRPr="0010756E">
        <w:rPr>
          <w:sz w:val="22"/>
          <w:szCs w:val="22"/>
          <w:lang w:val="sr-Latn-CS"/>
        </w:rPr>
        <w:t>dokumenta</w:t>
      </w:r>
      <w:r w:rsidRPr="0010756E">
        <w:rPr>
          <w:sz w:val="22"/>
          <w:szCs w:val="22"/>
          <w:lang w:val="sr-Latn-CS"/>
        </w:rPr>
        <w:t>cije projekta</w:t>
      </w:r>
      <w:r w:rsidR="00414786" w:rsidRPr="0010756E">
        <w:rPr>
          <w:sz w:val="22"/>
          <w:szCs w:val="22"/>
          <w:lang w:val="sr-Latn-CS"/>
        </w:rPr>
        <w:t xml:space="preserve"> ,,Revalidacija ekoloških vrijednosti i sistema upravljanja zaštićenih područja u Crnoj Gori” (Agencija za zaštitu životne sredine, 2015)</w:t>
      </w:r>
      <w:r w:rsidRPr="0010756E">
        <w:rPr>
          <w:sz w:val="22"/>
          <w:szCs w:val="22"/>
          <w:lang w:val="sr-Latn-CS"/>
        </w:rPr>
        <w:t xml:space="preserve">. Po tim podacima, na </w:t>
      </w:r>
      <w:r w:rsidR="00414786" w:rsidRPr="0010756E">
        <w:rPr>
          <w:sz w:val="22"/>
          <w:szCs w:val="22"/>
          <w:lang w:val="sr-Latn-CS"/>
        </w:rPr>
        <w:t>ovom području zabilježeno je prisustvo sljedeć</w:t>
      </w:r>
      <w:r w:rsidRPr="0010756E">
        <w:rPr>
          <w:sz w:val="22"/>
          <w:szCs w:val="22"/>
          <w:lang w:val="sr-Latn-CS"/>
        </w:rPr>
        <w:t>ih</w:t>
      </w:r>
      <w:r w:rsidR="00414786" w:rsidRPr="0010756E">
        <w:rPr>
          <w:sz w:val="22"/>
          <w:szCs w:val="22"/>
          <w:lang w:val="sr-Latn-CS"/>
        </w:rPr>
        <w:t xml:space="preserve"> vrst</w:t>
      </w:r>
      <w:r w:rsidRPr="0010756E">
        <w:rPr>
          <w:sz w:val="22"/>
          <w:szCs w:val="22"/>
          <w:lang w:val="sr-Latn-CS"/>
        </w:rPr>
        <w:t>a</w:t>
      </w:r>
      <w:r w:rsidR="00414786" w:rsidRPr="0010756E">
        <w:rPr>
          <w:sz w:val="22"/>
          <w:szCs w:val="22"/>
          <w:lang w:val="sr-Latn-CS"/>
        </w:rPr>
        <w:t xml:space="preserve">: </w:t>
      </w:r>
    </w:p>
    <w:p w14:paraId="093B76F7" w14:textId="77777777"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Red: Lepidoptera</w:t>
      </w:r>
    </w:p>
    <w:p w14:paraId="54B4B09B" w14:textId="67BA5AA7"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Fam: Nymphalidae</w:t>
      </w:r>
    </w:p>
    <w:p w14:paraId="0DF09A5C" w14:textId="32E81D23"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 xml:space="preserve">(1) </w:t>
      </w:r>
      <w:r w:rsidRPr="006C2EA5">
        <w:rPr>
          <w:i/>
          <w:sz w:val="22"/>
          <w:szCs w:val="22"/>
          <w:lang w:val="sr-Latn-CS"/>
        </w:rPr>
        <w:t>Vanessa atalanta</w:t>
      </w:r>
      <w:r w:rsidRPr="0010756E">
        <w:rPr>
          <w:sz w:val="22"/>
          <w:szCs w:val="22"/>
          <w:lang w:val="sr-Latn-CS"/>
        </w:rPr>
        <w:t xml:space="preserve"> Linnaeus, 1758</w:t>
      </w:r>
    </w:p>
    <w:p w14:paraId="0E52B0EA" w14:textId="6338A45C"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 xml:space="preserve">Fam: Papilionidae </w:t>
      </w:r>
    </w:p>
    <w:p w14:paraId="5C0ABCA3" w14:textId="1559B563"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 xml:space="preserve">(2) </w:t>
      </w:r>
      <w:r w:rsidRPr="006C2EA5">
        <w:rPr>
          <w:i/>
          <w:sz w:val="22"/>
          <w:szCs w:val="22"/>
          <w:lang w:val="sr-Latn-CS"/>
        </w:rPr>
        <w:t>Papilio machaon</w:t>
      </w:r>
      <w:r w:rsidRPr="0010756E">
        <w:rPr>
          <w:sz w:val="22"/>
          <w:szCs w:val="22"/>
          <w:lang w:val="sr-Latn-CS"/>
        </w:rPr>
        <w:t xml:space="preserve"> Linnaeus, 1758</w:t>
      </w:r>
    </w:p>
    <w:p w14:paraId="7A315A25" w14:textId="77777777"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Fam: Pieridae</w:t>
      </w:r>
    </w:p>
    <w:p w14:paraId="525C35DA" w14:textId="77777777"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 xml:space="preserve">(3) </w:t>
      </w:r>
      <w:r w:rsidRPr="006C2EA5">
        <w:rPr>
          <w:i/>
          <w:sz w:val="22"/>
          <w:szCs w:val="22"/>
          <w:lang w:val="sr-Latn-CS"/>
        </w:rPr>
        <w:t>Pieris brassicae</w:t>
      </w:r>
      <w:r w:rsidRPr="0010756E">
        <w:rPr>
          <w:sz w:val="22"/>
          <w:szCs w:val="22"/>
          <w:lang w:val="sr-Latn-CS"/>
        </w:rPr>
        <w:t xml:space="preserve"> Linnaeus, 1758</w:t>
      </w:r>
    </w:p>
    <w:p w14:paraId="368AC224" w14:textId="77777777"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 xml:space="preserve">(4) </w:t>
      </w:r>
      <w:r w:rsidRPr="006C2EA5">
        <w:rPr>
          <w:i/>
          <w:sz w:val="22"/>
          <w:szCs w:val="22"/>
          <w:lang w:val="sr-Latn-CS"/>
        </w:rPr>
        <w:t>Pieris rapae</w:t>
      </w:r>
      <w:r w:rsidRPr="0010756E">
        <w:rPr>
          <w:sz w:val="22"/>
          <w:szCs w:val="22"/>
          <w:lang w:val="sr-Latn-CS"/>
        </w:rPr>
        <w:t xml:space="preserve"> Linnaeus, 1758</w:t>
      </w:r>
    </w:p>
    <w:p w14:paraId="4EBDA718" w14:textId="77777777" w:rsidR="00414786" w:rsidRPr="006C2EA5" w:rsidRDefault="00414786" w:rsidP="0098338A">
      <w:pPr>
        <w:widowControl w:val="0"/>
        <w:autoSpaceDE w:val="0"/>
        <w:autoSpaceDN w:val="0"/>
        <w:adjustRightInd w:val="0"/>
        <w:rPr>
          <w:i/>
          <w:sz w:val="22"/>
          <w:szCs w:val="22"/>
          <w:lang w:val="sr-Latn-CS"/>
        </w:rPr>
      </w:pPr>
      <w:r w:rsidRPr="0010756E">
        <w:rPr>
          <w:sz w:val="22"/>
          <w:szCs w:val="22"/>
          <w:lang w:val="sr-Latn-CS"/>
        </w:rPr>
        <w:t>Fam: Papilionidae</w:t>
      </w:r>
    </w:p>
    <w:p w14:paraId="4FAE1A78" w14:textId="77777777" w:rsidR="00414786" w:rsidRPr="0010756E" w:rsidRDefault="00414786" w:rsidP="0098338A">
      <w:pPr>
        <w:widowControl w:val="0"/>
        <w:autoSpaceDE w:val="0"/>
        <w:autoSpaceDN w:val="0"/>
        <w:adjustRightInd w:val="0"/>
        <w:rPr>
          <w:sz w:val="22"/>
          <w:szCs w:val="22"/>
          <w:lang w:val="sr-Latn-CS"/>
        </w:rPr>
      </w:pPr>
      <w:r w:rsidRPr="006C2EA5">
        <w:rPr>
          <w:sz w:val="22"/>
          <w:szCs w:val="22"/>
          <w:lang w:val="sr-Latn-CS"/>
        </w:rPr>
        <w:t>(5)</w:t>
      </w:r>
      <w:r w:rsidRPr="006C2EA5">
        <w:rPr>
          <w:i/>
          <w:sz w:val="22"/>
          <w:szCs w:val="22"/>
          <w:lang w:val="sr-Latn-CS"/>
        </w:rPr>
        <w:t xml:space="preserve"> Iphiclides</w:t>
      </w:r>
      <w:r w:rsidRPr="0010756E">
        <w:rPr>
          <w:sz w:val="22"/>
          <w:szCs w:val="22"/>
          <w:lang w:val="sr-Latn-CS"/>
        </w:rPr>
        <w:t xml:space="preserve"> podalirius Linnaeus, 1758 </w:t>
      </w:r>
    </w:p>
    <w:p w14:paraId="06BF4B6A" w14:textId="4CB3E32E" w:rsidR="00414786" w:rsidRPr="0010756E" w:rsidRDefault="006C2EA5" w:rsidP="0098338A">
      <w:pPr>
        <w:widowControl w:val="0"/>
        <w:autoSpaceDE w:val="0"/>
        <w:autoSpaceDN w:val="0"/>
        <w:adjustRightInd w:val="0"/>
        <w:rPr>
          <w:sz w:val="22"/>
          <w:szCs w:val="22"/>
          <w:lang w:val="sr-Latn-CS"/>
        </w:rPr>
      </w:pPr>
      <w:r w:rsidRPr="006C2EA5">
        <w:rPr>
          <w:sz w:val="22"/>
          <w:szCs w:val="22"/>
          <w:lang w:val="sr-Latn-CS"/>
        </w:rPr>
        <w:t xml:space="preserve">(6) </w:t>
      </w:r>
      <w:r w:rsidR="00414786" w:rsidRPr="006C2EA5">
        <w:rPr>
          <w:i/>
          <w:sz w:val="22"/>
          <w:szCs w:val="22"/>
          <w:lang w:val="sr-Latn-CS"/>
        </w:rPr>
        <w:t xml:space="preserve">Papilio machaon </w:t>
      </w:r>
      <w:r w:rsidR="00414786" w:rsidRPr="0010756E">
        <w:rPr>
          <w:sz w:val="22"/>
          <w:szCs w:val="22"/>
          <w:lang w:val="sr-Latn-CS"/>
        </w:rPr>
        <w:t>Linnaeus, 1758</w:t>
      </w:r>
    </w:p>
    <w:p w14:paraId="5ECBEB8B" w14:textId="464BCB72"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 xml:space="preserve">Fam: Erebidae – </w:t>
      </w:r>
    </w:p>
    <w:p w14:paraId="2FFE454E" w14:textId="43AF7B65"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w:t>
      </w:r>
      <w:r w:rsidR="006C2EA5">
        <w:rPr>
          <w:sz w:val="22"/>
          <w:szCs w:val="22"/>
          <w:lang w:val="sr-Latn-CS"/>
        </w:rPr>
        <w:t>7</w:t>
      </w:r>
      <w:r w:rsidRPr="0010756E">
        <w:rPr>
          <w:sz w:val="22"/>
          <w:szCs w:val="22"/>
          <w:lang w:val="sr-Latn-CS"/>
        </w:rPr>
        <w:t xml:space="preserve">) </w:t>
      </w:r>
      <w:r w:rsidRPr="006C2EA5">
        <w:rPr>
          <w:i/>
          <w:sz w:val="22"/>
          <w:szCs w:val="22"/>
          <w:lang w:val="sr-Latn-CS"/>
        </w:rPr>
        <w:t xml:space="preserve">Callimorpha </w:t>
      </w:r>
      <w:r w:rsidRPr="006C2EA5">
        <w:rPr>
          <w:sz w:val="22"/>
          <w:szCs w:val="22"/>
          <w:lang w:val="sr-Latn-CS"/>
        </w:rPr>
        <w:t>(</w:t>
      </w:r>
      <w:r w:rsidRPr="006C2EA5">
        <w:rPr>
          <w:i/>
          <w:sz w:val="22"/>
          <w:szCs w:val="22"/>
          <w:lang w:val="sr-Latn-CS"/>
        </w:rPr>
        <w:t>Euplagia</w:t>
      </w:r>
      <w:r w:rsidRPr="006C2EA5">
        <w:rPr>
          <w:sz w:val="22"/>
          <w:szCs w:val="22"/>
          <w:lang w:val="sr-Latn-CS"/>
        </w:rPr>
        <w:t>)</w:t>
      </w:r>
      <w:r w:rsidRPr="006C2EA5">
        <w:rPr>
          <w:i/>
          <w:sz w:val="22"/>
          <w:szCs w:val="22"/>
          <w:lang w:val="sr-Latn-CS"/>
        </w:rPr>
        <w:t xml:space="preserve"> quadripunctaria</w:t>
      </w:r>
      <w:r w:rsidRPr="0010756E">
        <w:rPr>
          <w:sz w:val="22"/>
          <w:szCs w:val="22"/>
          <w:lang w:val="sr-Latn-CS"/>
        </w:rPr>
        <w:t xml:space="preserve"> Poda, 1761</w:t>
      </w:r>
    </w:p>
    <w:p w14:paraId="6875CC4E" w14:textId="7A3958DF" w:rsidR="00414786" w:rsidRPr="0010756E" w:rsidRDefault="00265817" w:rsidP="0098338A">
      <w:pPr>
        <w:widowControl w:val="0"/>
        <w:autoSpaceDE w:val="0"/>
        <w:autoSpaceDN w:val="0"/>
        <w:adjustRightInd w:val="0"/>
        <w:rPr>
          <w:sz w:val="22"/>
          <w:szCs w:val="22"/>
          <w:lang w:val="sr-Latn-CS"/>
        </w:rPr>
      </w:pPr>
      <w:r w:rsidRPr="0010756E">
        <w:rPr>
          <w:sz w:val="22"/>
          <w:szCs w:val="22"/>
          <w:lang w:val="sr-Latn-CS"/>
        </w:rPr>
        <w:t xml:space="preserve">Ovom spisku vrsta su pridružene i 3 (krovne) vrste koje su dodate na osnovu saznanja </w:t>
      </w:r>
      <w:r w:rsidR="00414786" w:rsidRPr="0010756E">
        <w:rPr>
          <w:sz w:val="22"/>
          <w:szCs w:val="22"/>
          <w:lang w:val="sr-Latn-CS"/>
        </w:rPr>
        <w:t>ekspert</w:t>
      </w:r>
      <w:r w:rsidRPr="0010756E">
        <w:rPr>
          <w:sz w:val="22"/>
          <w:szCs w:val="22"/>
          <w:lang w:val="sr-Latn-CS"/>
        </w:rPr>
        <w:t>a</w:t>
      </w:r>
      <w:r w:rsidR="00414786" w:rsidRPr="0010756E">
        <w:rPr>
          <w:sz w:val="22"/>
          <w:szCs w:val="22"/>
          <w:lang w:val="sr-Latn-CS"/>
        </w:rPr>
        <w:t xml:space="preserve"> za entomofaunu Bogić</w:t>
      </w:r>
      <w:r w:rsidRPr="0010756E">
        <w:rPr>
          <w:sz w:val="22"/>
          <w:szCs w:val="22"/>
          <w:lang w:val="sr-Latn-CS"/>
        </w:rPr>
        <w:t>a</w:t>
      </w:r>
      <w:r w:rsidR="00414786" w:rsidRPr="0010756E">
        <w:rPr>
          <w:sz w:val="22"/>
          <w:szCs w:val="22"/>
          <w:lang w:val="sr-Latn-CS"/>
        </w:rPr>
        <w:t xml:space="preserve"> Gligorovića:</w:t>
      </w:r>
    </w:p>
    <w:p w14:paraId="47DABAC9" w14:textId="77777777"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Red: Coleoptera</w:t>
      </w:r>
    </w:p>
    <w:p w14:paraId="4545F3BC" w14:textId="1A20FEC9"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 xml:space="preserve">Fam: Scarabaeidae – </w:t>
      </w:r>
    </w:p>
    <w:p w14:paraId="0865778D" w14:textId="148C4399"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w:t>
      </w:r>
      <w:r w:rsidR="006C2EA5">
        <w:rPr>
          <w:sz w:val="22"/>
          <w:szCs w:val="22"/>
          <w:lang w:val="sr-Latn-CS"/>
        </w:rPr>
        <w:t>8</w:t>
      </w:r>
      <w:r w:rsidRPr="0010756E">
        <w:rPr>
          <w:sz w:val="22"/>
          <w:szCs w:val="22"/>
          <w:lang w:val="sr-Latn-CS"/>
        </w:rPr>
        <w:t xml:space="preserve">) </w:t>
      </w:r>
      <w:r w:rsidRPr="006C2EA5">
        <w:rPr>
          <w:i/>
          <w:sz w:val="22"/>
          <w:szCs w:val="22"/>
          <w:lang w:val="sr-Latn-CS"/>
        </w:rPr>
        <w:t>Oryctes nasicornis</w:t>
      </w:r>
      <w:r w:rsidRPr="0010756E">
        <w:rPr>
          <w:sz w:val="22"/>
          <w:szCs w:val="22"/>
          <w:lang w:val="sr-Latn-CS"/>
        </w:rPr>
        <w:t xml:space="preserve"> Linnaeus, 1758</w:t>
      </w:r>
    </w:p>
    <w:p w14:paraId="47606153" w14:textId="77777777"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Red: Orthoptera</w:t>
      </w:r>
    </w:p>
    <w:p w14:paraId="47D4952D" w14:textId="77777777"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Fam: Tettigoniidae</w:t>
      </w:r>
    </w:p>
    <w:p w14:paraId="5B3F2888" w14:textId="6D3EEBF7"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w:t>
      </w:r>
      <w:r w:rsidR="006C2EA5">
        <w:rPr>
          <w:sz w:val="22"/>
          <w:szCs w:val="22"/>
          <w:lang w:val="sr-Latn-CS"/>
        </w:rPr>
        <w:t>9</w:t>
      </w:r>
      <w:r w:rsidRPr="0010756E">
        <w:rPr>
          <w:sz w:val="22"/>
          <w:szCs w:val="22"/>
          <w:lang w:val="sr-Latn-CS"/>
        </w:rPr>
        <w:t xml:space="preserve">) </w:t>
      </w:r>
      <w:r w:rsidRPr="006C2EA5">
        <w:rPr>
          <w:i/>
          <w:sz w:val="22"/>
          <w:szCs w:val="22"/>
          <w:lang w:val="sr-Latn-CS"/>
        </w:rPr>
        <w:t>Saga natoliae</w:t>
      </w:r>
      <w:r w:rsidRPr="0010756E">
        <w:rPr>
          <w:sz w:val="22"/>
          <w:szCs w:val="22"/>
          <w:lang w:val="sr-Latn-CS"/>
        </w:rPr>
        <w:t xml:space="preserve"> Serville, 1838.</w:t>
      </w:r>
    </w:p>
    <w:p w14:paraId="05A98FCA" w14:textId="73F8E781" w:rsidR="00414786" w:rsidRPr="0010756E" w:rsidRDefault="00414786" w:rsidP="0098338A">
      <w:pPr>
        <w:widowControl w:val="0"/>
        <w:autoSpaceDE w:val="0"/>
        <w:autoSpaceDN w:val="0"/>
        <w:adjustRightInd w:val="0"/>
        <w:rPr>
          <w:sz w:val="22"/>
          <w:szCs w:val="22"/>
          <w:lang w:val="sr-Latn-CS"/>
        </w:rPr>
      </w:pPr>
      <w:r w:rsidRPr="0010756E">
        <w:rPr>
          <w:sz w:val="22"/>
          <w:szCs w:val="22"/>
          <w:lang w:val="sr-Latn-CS"/>
        </w:rPr>
        <w:t>(</w:t>
      </w:r>
      <w:r w:rsidR="006C2EA5">
        <w:rPr>
          <w:sz w:val="22"/>
          <w:szCs w:val="22"/>
          <w:lang w:val="sr-Latn-CS"/>
        </w:rPr>
        <w:t>10</w:t>
      </w:r>
      <w:r w:rsidRPr="0010756E">
        <w:rPr>
          <w:sz w:val="22"/>
          <w:szCs w:val="22"/>
          <w:lang w:val="sr-Latn-CS"/>
        </w:rPr>
        <w:t xml:space="preserve">) </w:t>
      </w:r>
      <w:r w:rsidRPr="006C2EA5">
        <w:rPr>
          <w:i/>
          <w:sz w:val="22"/>
          <w:szCs w:val="22"/>
          <w:lang w:val="sr-Latn-CS"/>
        </w:rPr>
        <w:t>Ephippiger discoidalis</w:t>
      </w:r>
      <w:r w:rsidRPr="0010756E">
        <w:rPr>
          <w:sz w:val="22"/>
          <w:szCs w:val="22"/>
          <w:lang w:val="sr-Latn-CS"/>
        </w:rPr>
        <w:t xml:space="preserve"> Fieber, 1853</w:t>
      </w:r>
    </w:p>
    <w:p w14:paraId="7EDB2993" w14:textId="44D85EEF" w:rsidR="00414786" w:rsidRPr="0010756E" w:rsidRDefault="00265817" w:rsidP="0098338A">
      <w:pPr>
        <w:widowControl w:val="0"/>
        <w:autoSpaceDE w:val="0"/>
        <w:autoSpaceDN w:val="0"/>
        <w:adjustRightInd w:val="0"/>
        <w:rPr>
          <w:sz w:val="22"/>
          <w:szCs w:val="22"/>
          <w:lang w:val="sr-Latn-CS"/>
        </w:rPr>
      </w:pPr>
      <w:r w:rsidRPr="0010756E">
        <w:rPr>
          <w:sz w:val="22"/>
          <w:szCs w:val="22"/>
          <w:lang w:val="sr-Latn-CS"/>
        </w:rPr>
        <w:t xml:space="preserve">Integralni pregled registrovanih vrsta insekata na području Sopota sa okolinom dat je u Prilogu br. 3. </w:t>
      </w:r>
    </w:p>
    <w:p w14:paraId="05687329" w14:textId="77777777" w:rsidR="00265817" w:rsidRPr="0010756E" w:rsidRDefault="00265817" w:rsidP="0098338A">
      <w:pPr>
        <w:widowControl w:val="0"/>
        <w:autoSpaceDE w:val="0"/>
        <w:autoSpaceDN w:val="0"/>
        <w:adjustRightInd w:val="0"/>
        <w:rPr>
          <w:sz w:val="22"/>
          <w:szCs w:val="22"/>
          <w:lang w:val="sr-Latn-CS"/>
        </w:rPr>
      </w:pPr>
    </w:p>
    <w:p w14:paraId="06F17690" w14:textId="7F7AE3DC" w:rsidR="000B3071" w:rsidRPr="0010756E" w:rsidRDefault="000B3071" w:rsidP="0098338A">
      <w:pPr>
        <w:widowControl w:val="0"/>
        <w:autoSpaceDE w:val="0"/>
        <w:autoSpaceDN w:val="0"/>
        <w:adjustRightInd w:val="0"/>
        <w:rPr>
          <w:sz w:val="22"/>
          <w:szCs w:val="22"/>
          <w:lang w:val="sr-Latn-CS"/>
        </w:rPr>
      </w:pPr>
      <w:r w:rsidRPr="0010756E">
        <w:rPr>
          <w:sz w:val="22"/>
          <w:szCs w:val="22"/>
          <w:lang w:val="sr-Latn-CS"/>
        </w:rPr>
        <w:t>3.2.1.4.1.</w:t>
      </w:r>
      <w:r w:rsidR="00265817" w:rsidRPr="0010756E">
        <w:rPr>
          <w:sz w:val="22"/>
          <w:szCs w:val="22"/>
          <w:lang w:val="sr-Latn-CS"/>
        </w:rPr>
        <w:t>2</w:t>
      </w:r>
      <w:r w:rsidRPr="0010756E">
        <w:rPr>
          <w:sz w:val="22"/>
          <w:szCs w:val="22"/>
          <w:lang w:val="sr-Latn-CS"/>
        </w:rPr>
        <w:t>.</w:t>
      </w:r>
      <w:r w:rsidRPr="0010756E">
        <w:rPr>
          <w:sz w:val="22"/>
          <w:szCs w:val="22"/>
          <w:lang w:val="sr-Latn-CS"/>
        </w:rPr>
        <w:tab/>
        <w:t>Malakofauna</w:t>
      </w:r>
    </w:p>
    <w:p w14:paraId="3CBAB967" w14:textId="7B985148" w:rsidR="002E63AD" w:rsidRPr="0010756E" w:rsidRDefault="002E63AD" w:rsidP="0098338A">
      <w:pPr>
        <w:widowControl w:val="0"/>
        <w:autoSpaceDE w:val="0"/>
        <w:autoSpaceDN w:val="0"/>
        <w:adjustRightInd w:val="0"/>
        <w:rPr>
          <w:sz w:val="22"/>
          <w:szCs w:val="22"/>
          <w:lang w:val="sr-Latn-CS"/>
        </w:rPr>
      </w:pPr>
      <w:r w:rsidRPr="0010756E">
        <w:rPr>
          <w:sz w:val="22"/>
          <w:szCs w:val="22"/>
          <w:lang w:val="sr-Latn-CS"/>
        </w:rPr>
        <w:t>Za lokaciju Sopot i samu zonu zaštićenog područja nema bližih podataka o vstama puževa značajnih za zaštitu.</w:t>
      </w:r>
    </w:p>
    <w:p w14:paraId="28BED9EA" w14:textId="77777777" w:rsidR="002E63AD" w:rsidRPr="0010756E" w:rsidRDefault="002E63AD" w:rsidP="0098338A">
      <w:pPr>
        <w:widowControl w:val="0"/>
        <w:autoSpaceDE w:val="0"/>
        <w:autoSpaceDN w:val="0"/>
        <w:adjustRightInd w:val="0"/>
        <w:rPr>
          <w:sz w:val="22"/>
          <w:szCs w:val="22"/>
          <w:lang w:val="sr-Latn-CS"/>
        </w:rPr>
      </w:pPr>
    </w:p>
    <w:p w14:paraId="785E1A65" w14:textId="5AA5E57E" w:rsidR="000B3071" w:rsidRPr="0010756E" w:rsidRDefault="000B3071" w:rsidP="0098338A">
      <w:pPr>
        <w:widowControl w:val="0"/>
        <w:autoSpaceDE w:val="0"/>
        <w:autoSpaceDN w:val="0"/>
        <w:adjustRightInd w:val="0"/>
        <w:rPr>
          <w:sz w:val="22"/>
          <w:szCs w:val="22"/>
          <w:lang w:val="sr-Latn-CS"/>
        </w:rPr>
      </w:pPr>
      <w:r w:rsidRPr="0010756E">
        <w:rPr>
          <w:sz w:val="22"/>
          <w:szCs w:val="22"/>
          <w:lang w:val="sr-Latn-CS"/>
        </w:rPr>
        <w:t>3.2.1.4.1.</w:t>
      </w:r>
      <w:r w:rsidR="00265817" w:rsidRPr="0010756E">
        <w:rPr>
          <w:sz w:val="22"/>
          <w:szCs w:val="22"/>
          <w:lang w:val="sr-Latn-CS"/>
        </w:rPr>
        <w:t>3</w:t>
      </w:r>
      <w:r w:rsidRPr="0010756E">
        <w:rPr>
          <w:sz w:val="22"/>
          <w:szCs w:val="22"/>
          <w:lang w:val="sr-Latn-CS"/>
        </w:rPr>
        <w:t>.</w:t>
      </w:r>
      <w:r w:rsidRPr="0010756E">
        <w:rPr>
          <w:sz w:val="22"/>
          <w:szCs w:val="22"/>
          <w:lang w:val="sr-Latn-CS"/>
        </w:rPr>
        <w:tab/>
        <w:t>Herpetofauna</w:t>
      </w:r>
      <w:r w:rsidR="00265817" w:rsidRPr="0010756E">
        <w:rPr>
          <w:sz w:val="22"/>
          <w:szCs w:val="22"/>
          <w:lang w:val="sr-Latn-CS"/>
        </w:rPr>
        <w:t xml:space="preserve"> i batrahofauna</w:t>
      </w:r>
    </w:p>
    <w:p w14:paraId="3373B07D" w14:textId="751CD771" w:rsidR="00265817" w:rsidRPr="0010756E" w:rsidRDefault="00265817" w:rsidP="0098338A">
      <w:pPr>
        <w:widowControl w:val="0"/>
        <w:autoSpaceDE w:val="0"/>
        <w:autoSpaceDN w:val="0"/>
        <w:adjustRightInd w:val="0"/>
        <w:rPr>
          <w:sz w:val="22"/>
          <w:szCs w:val="22"/>
          <w:lang w:val="sr-Latn-CS"/>
        </w:rPr>
      </w:pPr>
      <w:r w:rsidRPr="0010756E">
        <w:rPr>
          <w:sz w:val="22"/>
          <w:szCs w:val="22"/>
          <w:lang w:val="sr-Latn-CS"/>
        </w:rPr>
        <w:t xml:space="preserve">Što se tiče herpetofaune, odnosno faune gmizavaca, za ovo zaštićeno prirodno dobro nijesu </w:t>
      </w:r>
      <w:r w:rsidR="001B11B4" w:rsidRPr="0010756E">
        <w:rPr>
          <w:sz w:val="22"/>
          <w:szCs w:val="22"/>
          <w:lang w:val="sr-Latn-CS"/>
        </w:rPr>
        <w:t>rađena detaljna naučna istraživa</w:t>
      </w:r>
      <w:r w:rsidRPr="0010756E">
        <w:rPr>
          <w:sz w:val="22"/>
          <w:szCs w:val="22"/>
          <w:lang w:val="sr-Latn-CS"/>
        </w:rPr>
        <w:t>nja herpetofaune. U samom zaštićenom području, izizimajući vrelo Sopot koje je van njegovih administrativnih granica, nema značajnijih i vidljivih vodenih tokova, te iz toga razloga ovo područje nije značajno sa aspekta vodozemaca, tj nema batrahološki značaj.</w:t>
      </w:r>
    </w:p>
    <w:p w14:paraId="7958A767" w14:textId="4245A7C1" w:rsidR="00265817" w:rsidRPr="0010756E" w:rsidRDefault="00265817" w:rsidP="0098338A">
      <w:pPr>
        <w:widowControl w:val="0"/>
        <w:autoSpaceDE w:val="0"/>
        <w:autoSpaceDN w:val="0"/>
        <w:adjustRightInd w:val="0"/>
        <w:rPr>
          <w:sz w:val="22"/>
          <w:szCs w:val="22"/>
        </w:rPr>
      </w:pPr>
      <w:r w:rsidRPr="0010756E">
        <w:rPr>
          <w:sz w:val="22"/>
          <w:szCs w:val="22"/>
          <w:lang w:val="sr-Latn-CS"/>
        </w:rPr>
        <w:t xml:space="preserve">Osnovni izvor podataka za entomofaunu ovog zaštićenog područja je </w:t>
      </w:r>
      <w:r w:rsidRPr="0010756E">
        <w:rPr>
          <w:sz w:val="22"/>
          <w:szCs w:val="22"/>
        </w:rPr>
        <w:t xml:space="preserve">GIS baza podataka o Natura vrstama iz </w:t>
      </w:r>
      <w:r w:rsidRPr="0010756E">
        <w:rPr>
          <w:sz w:val="22"/>
          <w:szCs w:val="22"/>
          <w:lang w:val="sr-Latn-CS"/>
        </w:rPr>
        <w:t xml:space="preserve">UNEP / GEF-ovog projekta „Promovisanje upravljanja zaštićenim područjima kroz integrisanu zaštitu morskih i priobalnih ekosistema u obalnom području“ koja je formirana na bazi terenskih istraživanja u okviru tog projekta, </w:t>
      </w:r>
      <w:r w:rsidRPr="0010756E">
        <w:rPr>
          <w:sz w:val="22"/>
          <w:szCs w:val="22"/>
        </w:rPr>
        <w:t xml:space="preserve">u ljetnjoj sezoni 2019. </w:t>
      </w:r>
      <w:r w:rsidR="003349A8" w:rsidRPr="0010756E">
        <w:rPr>
          <w:sz w:val="22"/>
          <w:szCs w:val="22"/>
        </w:rPr>
        <w:t>g</w:t>
      </w:r>
      <w:r w:rsidRPr="0010756E">
        <w:rPr>
          <w:sz w:val="22"/>
          <w:szCs w:val="22"/>
        </w:rPr>
        <w:t xml:space="preserve">odine. </w:t>
      </w:r>
    </w:p>
    <w:p w14:paraId="1F999390" w14:textId="737F365D" w:rsidR="00265817" w:rsidRPr="0010756E" w:rsidRDefault="00265817" w:rsidP="0098338A">
      <w:pPr>
        <w:widowControl w:val="0"/>
        <w:autoSpaceDE w:val="0"/>
        <w:autoSpaceDN w:val="0"/>
        <w:adjustRightInd w:val="0"/>
        <w:rPr>
          <w:sz w:val="22"/>
          <w:szCs w:val="22"/>
          <w:lang w:val="sr-Latn-CS"/>
        </w:rPr>
      </w:pPr>
      <w:r w:rsidRPr="0010756E">
        <w:rPr>
          <w:sz w:val="22"/>
          <w:szCs w:val="22"/>
          <w:lang w:val="sr-Latn-CS"/>
        </w:rPr>
        <w:t xml:space="preserve">Po tim podacima, na ovom području zabilježen određeni broj vrsta herpetofaune čiji je integralni pregled dat u Prilogu br. 3. </w:t>
      </w:r>
    </w:p>
    <w:p w14:paraId="12035F2A" w14:textId="75D5A14A" w:rsidR="00AF0DBC" w:rsidRPr="0098338A" w:rsidRDefault="00AF0DBC" w:rsidP="0098338A">
      <w:pPr>
        <w:widowControl w:val="0"/>
        <w:autoSpaceDE w:val="0"/>
        <w:autoSpaceDN w:val="0"/>
        <w:adjustRightInd w:val="0"/>
        <w:rPr>
          <w:sz w:val="22"/>
          <w:szCs w:val="22"/>
          <w:lang w:val="sr-Latn-CS"/>
        </w:rPr>
      </w:pPr>
    </w:p>
    <w:p w14:paraId="038D7B19" w14:textId="6263D5EC"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3.2.1.4.1.</w:t>
      </w:r>
      <w:r w:rsidR="00265817" w:rsidRPr="0098338A">
        <w:rPr>
          <w:sz w:val="22"/>
          <w:szCs w:val="22"/>
          <w:lang w:val="sr-Latn-CS"/>
        </w:rPr>
        <w:t>4</w:t>
      </w:r>
      <w:r w:rsidRPr="0098338A">
        <w:rPr>
          <w:sz w:val="22"/>
          <w:szCs w:val="22"/>
          <w:lang w:val="sr-Latn-CS"/>
        </w:rPr>
        <w:t>.</w:t>
      </w:r>
      <w:r w:rsidRPr="0098338A">
        <w:rPr>
          <w:sz w:val="22"/>
          <w:szCs w:val="22"/>
          <w:lang w:val="sr-Latn-CS"/>
        </w:rPr>
        <w:tab/>
        <w:t>Ornitofauna</w:t>
      </w:r>
    </w:p>
    <w:p w14:paraId="65F1EF42" w14:textId="45FEEE2A" w:rsidR="002E63AD" w:rsidRPr="0098338A" w:rsidRDefault="002E63AD" w:rsidP="0098338A">
      <w:pPr>
        <w:widowControl w:val="0"/>
        <w:autoSpaceDE w:val="0"/>
        <w:autoSpaceDN w:val="0"/>
        <w:adjustRightInd w:val="0"/>
        <w:rPr>
          <w:sz w:val="22"/>
          <w:szCs w:val="22"/>
          <w:lang w:val="sr-Latn-CS"/>
        </w:rPr>
      </w:pPr>
      <w:r w:rsidRPr="0098338A">
        <w:rPr>
          <w:sz w:val="22"/>
          <w:szCs w:val="22"/>
          <w:lang w:val="sr-Latn-CS"/>
        </w:rPr>
        <w:t>Za lokaciju Sopot i samu zonu zaštićenog područja nema bližih podataka o vstama ptica značajnih za zaštitu.</w:t>
      </w:r>
    </w:p>
    <w:p w14:paraId="1D7328D3" w14:textId="77777777" w:rsidR="002E63AD" w:rsidRPr="0098338A" w:rsidRDefault="002E63AD" w:rsidP="0098338A">
      <w:pPr>
        <w:widowControl w:val="0"/>
        <w:autoSpaceDE w:val="0"/>
        <w:autoSpaceDN w:val="0"/>
        <w:adjustRightInd w:val="0"/>
        <w:rPr>
          <w:sz w:val="22"/>
          <w:szCs w:val="22"/>
          <w:lang w:val="sr-Latn-CS"/>
        </w:rPr>
      </w:pPr>
    </w:p>
    <w:p w14:paraId="65B829B9" w14:textId="03A4EEE1"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3.2.1.4.1.</w:t>
      </w:r>
      <w:r w:rsidR="00265817" w:rsidRPr="0098338A">
        <w:rPr>
          <w:sz w:val="22"/>
          <w:szCs w:val="22"/>
          <w:lang w:val="sr-Latn-CS"/>
        </w:rPr>
        <w:t>5</w:t>
      </w:r>
      <w:r w:rsidRPr="0098338A">
        <w:rPr>
          <w:sz w:val="22"/>
          <w:szCs w:val="22"/>
          <w:lang w:val="sr-Latn-CS"/>
        </w:rPr>
        <w:t>.</w:t>
      </w:r>
      <w:r w:rsidRPr="0098338A">
        <w:rPr>
          <w:sz w:val="22"/>
          <w:szCs w:val="22"/>
          <w:lang w:val="sr-Latn-CS"/>
        </w:rPr>
        <w:tab/>
        <w:t xml:space="preserve">Mamalia </w:t>
      </w:r>
    </w:p>
    <w:p w14:paraId="080B211B" w14:textId="541D95B7" w:rsidR="002E63AD" w:rsidRPr="0098338A" w:rsidRDefault="002E63AD" w:rsidP="0098338A">
      <w:pPr>
        <w:widowControl w:val="0"/>
        <w:autoSpaceDE w:val="0"/>
        <w:autoSpaceDN w:val="0"/>
        <w:adjustRightInd w:val="0"/>
        <w:rPr>
          <w:sz w:val="22"/>
          <w:szCs w:val="22"/>
          <w:lang w:val="sr-Latn-CS"/>
        </w:rPr>
      </w:pPr>
      <w:r w:rsidRPr="0098338A">
        <w:rPr>
          <w:sz w:val="22"/>
          <w:szCs w:val="22"/>
          <w:lang w:val="sr-Latn-CS"/>
        </w:rPr>
        <w:t>Za lokaciju Sopot i samu zonu zaštićenog područja nema bližih podataka o vstama sisara značajnih za zaštitu.</w:t>
      </w:r>
      <w:r w:rsidR="007F310F" w:rsidRPr="0098338A">
        <w:rPr>
          <w:sz w:val="22"/>
          <w:szCs w:val="22"/>
          <w:lang w:val="sr-Latn-CS"/>
        </w:rPr>
        <w:t xml:space="preserve"> </w:t>
      </w:r>
    </w:p>
    <w:p w14:paraId="6003ACDA" w14:textId="04787701" w:rsidR="002E63AD" w:rsidRPr="0098338A" w:rsidRDefault="003D5FFA" w:rsidP="0098338A">
      <w:pPr>
        <w:widowControl w:val="0"/>
        <w:autoSpaceDE w:val="0"/>
        <w:autoSpaceDN w:val="0"/>
        <w:adjustRightInd w:val="0"/>
        <w:rPr>
          <w:sz w:val="22"/>
          <w:szCs w:val="22"/>
          <w:lang w:val="sr-Latn-CS"/>
        </w:rPr>
      </w:pPr>
      <w:r w:rsidRPr="0098338A">
        <w:rPr>
          <w:sz w:val="22"/>
          <w:szCs w:val="22"/>
          <w:lang w:val="sr-Latn-CS"/>
        </w:rPr>
        <w:t xml:space="preserve">Samo zaštićeno područje pripada zoni u kojoj se srijeću vrste </w:t>
      </w:r>
      <w:r w:rsidR="007F310F" w:rsidRPr="0098338A">
        <w:rPr>
          <w:sz w:val="22"/>
          <w:szCs w:val="22"/>
          <w:lang w:val="sr-Latn-CS"/>
        </w:rPr>
        <w:t xml:space="preserve">životinja </w:t>
      </w:r>
      <w:r w:rsidRPr="0098338A">
        <w:rPr>
          <w:sz w:val="22"/>
          <w:szCs w:val="22"/>
          <w:lang w:val="sr-Latn-CS"/>
        </w:rPr>
        <w:t>sa širokim arealom rasprostranjenja na Crnogorskom primorju, u Crnoj Gori ili šire u regionu Jugoistočne Evrope, Balkana i Mediterana.</w:t>
      </w:r>
    </w:p>
    <w:p w14:paraId="0EDAB13E" w14:textId="77777777" w:rsidR="00650626" w:rsidRPr="0098338A" w:rsidRDefault="00650626" w:rsidP="0098338A">
      <w:pPr>
        <w:widowControl w:val="0"/>
        <w:autoSpaceDE w:val="0"/>
        <w:autoSpaceDN w:val="0"/>
        <w:adjustRightInd w:val="0"/>
        <w:rPr>
          <w:sz w:val="22"/>
          <w:szCs w:val="22"/>
          <w:lang w:val="sr-Latn-CS"/>
        </w:rPr>
      </w:pPr>
    </w:p>
    <w:p w14:paraId="65258E86" w14:textId="65F17BDF"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t>3.3.</w:t>
      </w:r>
      <w:r w:rsidRPr="0098338A">
        <w:rPr>
          <w:sz w:val="22"/>
          <w:szCs w:val="22"/>
          <w:lang w:val="sr-Latn-CS"/>
        </w:rPr>
        <w:tab/>
        <w:t>Pejzažne vrijednosti</w:t>
      </w:r>
      <w:r w:rsidR="00B73957" w:rsidRPr="00B73957">
        <w:rPr>
          <w:rFonts w:ascii="Arial" w:hAnsi="Arial" w:cs="Arial"/>
          <w:color w:val="111111"/>
          <w:sz w:val="30"/>
          <w:szCs w:val="30"/>
          <w:shd w:val="clear" w:color="auto" w:fill="FFFFFF"/>
        </w:rPr>
        <w:t xml:space="preserve"> </w:t>
      </w:r>
    </w:p>
    <w:p w14:paraId="24A8966E" w14:textId="56A0AFE0" w:rsidR="00D01D46" w:rsidRPr="0098338A" w:rsidRDefault="00D01D46" w:rsidP="0098338A">
      <w:pPr>
        <w:rPr>
          <w:bCs/>
          <w:sz w:val="22"/>
          <w:szCs w:val="22"/>
          <w:lang w:val="sr-Latn-ME"/>
        </w:rPr>
      </w:pPr>
      <w:r w:rsidRPr="0098338A">
        <w:rPr>
          <w:bCs/>
          <w:sz w:val="22"/>
          <w:szCs w:val="22"/>
          <w:lang w:val="sr-Latn-ME"/>
        </w:rPr>
        <w:t>Sastojina lovora i oleand</w:t>
      </w:r>
      <w:r w:rsidR="00B73957">
        <w:rPr>
          <w:bCs/>
          <w:sz w:val="22"/>
          <w:szCs w:val="22"/>
          <w:lang w:val="sr-Latn-ME"/>
        </w:rPr>
        <w:t>e</w:t>
      </w:r>
      <w:r w:rsidRPr="0098338A">
        <w:rPr>
          <w:bCs/>
          <w:sz w:val="22"/>
          <w:szCs w:val="22"/>
          <w:lang w:val="sr-Latn-ME"/>
        </w:rPr>
        <w:t>ra iznad vrela Sopot se nalazi pored naselja Risan (~1 km udaljenosti), koje pripada te</w:t>
      </w:r>
      <w:r w:rsidR="00E46652" w:rsidRPr="0098338A">
        <w:rPr>
          <w:bCs/>
          <w:sz w:val="22"/>
          <w:szCs w:val="22"/>
          <w:lang w:val="sr-Latn-ME"/>
        </w:rPr>
        <w:t>ritoriji opštine Kotor</w:t>
      </w:r>
      <w:r w:rsidRPr="0098338A">
        <w:rPr>
          <w:bCs/>
          <w:sz w:val="22"/>
          <w:szCs w:val="22"/>
          <w:lang w:val="sr-Latn-ME"/>
        </w:rPr>
        <w:t xml:space="preserve">. Ovdje se takođe nalazi i vidikovac Sopot, odakle se pruža pogled prema Boka-Kotorskom zalivu. </w:t>
      </w:r>
    </w:p>
    <w:tbl>
      <w:tblPr>
        <w:tblStyle w:val="TableGrid"/>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2"/>
        <w:gridCol w:w="5871"/>
        <w:gridCol w:w="536"/>
      </w:tblGrid>
      <w:tr w:rsidR="00D01D46" w:rsidRPr="0098338A" w14:paraId="3D7B0923" w14:textId="77777777" w:rsidTr="00D01D46">
        <w:tc>
          <w:tcPr>
            <w:tcW w:w="9889" w:type="dxa"/>
            <w:gridSpan w:val="3"/>
          </w:tcPr>
          <w:p w14:paraId="369B4C92" w14:textId="5686F4E6" w:rsidR="00D01D46" w:rsidRPr="0098338A" w:rsidRDefault="00D01D46" w:rsidP="0098338A">
            <w:pPr>
              <w:jc w:val="center"/>
              <w:rPr>
                <w:bCs/>
                <w:sz w:val="22"/>
                <w:szCs w:val="22"/>
                <w:lang w:val="sr-Latn-ME"/>
              </w:rPr>
            </w:pPr>
            <w:r w:rsidRPr="0098338A">
              <w:rPr>
                <w:noProof/>
                <w:color w:val="C0504D" w:themeColor="accent2"/>
                <w:sz w:val="22"/>
                <w:szCs w:val="22"/>
                <w:lang w:eastAsia="en-GB"/>
              </w:rPr>
              <w:drawing>
                <wp:inline distT="0" distB="0" distL="0" distR="0" wp14:anchorId="473EA0DA" wp14:editId="23710711">
                  <wp:extent cx="4091057" cy="306705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4097891" cy="3072174"/>
                          </a:xfrm>
                          <a:prstGeom prst="rect">
                            <a:avLst/>
                          </a:prstGeom>
                          <a:noFill/>
                        </pic:spPr>
                      </pic:pic>
                    </a:graphicData>
                  </a:graphic>
                </wp:inline>
              </w:drawing>
            </w:r>
          </w:p>
          <w:p w14:paraId="7C53FF6E" w14:textId="045BB0E0" w:rsidR="00D01D46" w:rsidRPr="0098338A" w:rsidRDefault="00E46652" w:rsidP="0098338A">
            <w:pPr>
              <w:jc w:val="center"/>
              <w:rPr>
                <w:bCs/>
                <w:sz w:val="22"/>
                <w:szCs w:val="22"/>
                <w:lang w:val="sr-Latn-ME"/>
              </w:rPr>
            </w:pPr>
            <w:r w:rsidRPr="0098338A">
              <w:rPr>
                <w:noProof/>
                <w:sz w:val="22"/>
                <w:szCs w:val="22"/>
                <w:lang w:eastAsia="en-GB"/>
              </w:rPr>
              <w:drawing>
                <wp:anchor distT="0" distB="0" distL="114300" distR="114300" simplePos="0" relativeHeight="251680768" behindDoc="0" locked="0" layoutInCell="1" allowOverlap="1" wp14:anchorId="63797627" wp14:editId="5C05E003">
                  <wp:simplePos x="0" y="0"/>
                  <wp:positionH relativeFrom="margin">
                    <wp:posOffset>5715</wp:posOffset>
                  </wp:positionH>
                  <wp:positionV relativeFrom="paragraph">
                    <wp:posOffset>252095</wp:posOffset>
                  </wp:positionV>
                  <wp:extent cx="2132965" cy="2686050"/>
                  <wp:effectExtent l="0" t="0" r="635"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2132965" cy="2686050"/>
                          </a:xfrm>
                          <a:prstGeom prst="rect">
                            <a:avLst/>
                          </a:prstGeom>
                          <a:noFill/>
                        </pic:spPr>
                      </pic:pic>
                    </a:graphicData>
                  </a:graphic>
                  <wp14:sizeRelH relativeFrom="margin">
                    <wp14:pctWidth>0</wp14:pctWidth>
                  </wp14:sizeRelH>
                  <wp14:sizeRelV relativeFrom="margin">
                    <wp14:pctHeight>0</wp14:pctHeight>
                  </wp14:sizeRelV>
                </wp:anchor>
              </w:drawing>
            </w:r>
            <w:r w:rsidR="003349A8" w:rsidRPr="0098338A">
              <w:rPr>
                <w:noProof/>
                <w:sz w:val="22"/>
                <w:szCs w:val="22"/>
                <w:lang w:eastAsia="en-GB"/>
              </w:rPr>
              <w:drawing>
                <wp:anchor distT="0" distB="0" distL="114300" distR="114300" simplePos="0" relativeHeight="251682816" behindDoc="0" locked="0" layoutInCell="1" allowOverlap="1" wp14:anchorId="18E1457C" wp14:editId="727597CF">
                  <wp:simplePos x="0" y="0"/>
                  <wp:positionH relativeFrom="column">
                    <wp:posOffset>2207895</wp:posOffset>
                  </wp:positionH>
                  <wp:positionV relativeFrom="paragraph">
                    <wp:posOffset>252095</wp:posOffset>
                  </wp:positionV>
                  <wp:extent cx="3779520" cy="2686050"/>
                  <wp:effectExtent l="0" t="0" r="0" b="0"/>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3779520" cy="2686050"/>
                          </a:xfrm>
                          <a:prstGeom prst="rect">
                            <a:avLst/>
                          </a:prstGeom>
                          <a:noFill/>
                        </pic:spPr>
                      </pic:pic>
                    </a:graphicData>
                  </a:graphic>
                  <wp14:sizeRelH relativeFrom="margin">
                    <wp14:pctWidth>0</wp14:pctWidth>
                  </wp14:sizeRelH>
                  <wp14:sizeRelV relativeFrom="margin">
                    <wp14:pctHeight>0</wp14:pctHeight>
                  </wp14:sizeRelV>
                </wp:anchor>
              </w:drawing>
            </w:r>
            <w:r w:rsidR="00D01D46" w:rsidRPr="0098338A">
              <w:rPr>
                <w:i/>
                <w:sz w:val="20"/>
                <w:szCs w:val="20"/>
                <w:lang w:val="sr-Latn-CS"/>
              </w:rPr>
              <w:t xml:space="preserve">Slika </w:t>
            </w:r>
            <w:r w:rsidR="007F310F" w:rsidRPr="0098338A">
              <w:rPr>
                <w:i/>
                <w:sz w:val="20"/>
                <w:szCs w:val="20"/>
                <w:lang w:val="sr-Latn-CS"/>
              </w:rPr>
              <w:t>7</w:t>
            </w:r>
            <w:r w:rsidR="00D01D46" w:rsidRPr="0098338A">
              <w:rPr>
                <w:i/>
                <w:sz w:val="20"/>
                <w:szCs w:val="20"/>
                <w:lang w:val="sr-Latn-CS"/>
              </w:rPr>
              <w:t xml:space="preserve">. </w:t>
            </w:r>
            <w:r w:rsidR="00D01D46" w:rsidRPr="0098338A">
              <w:rPr>
                <w:i/>
                <w:sz w:val="20"/>
                <w:szCs w:val="20"/>
                <w:lang w:val="sr-Latn-RS"/>
              </w:rPr>
              <w:t>Sastojina lovora i oleand</w:t>
            </w:r>
            <w:r w:rsidR="00F52AAE">
              <w:rPr>
                <w:i/>
                <w:sz w:val="20"/>
                <w:szCs w:val="20"/>
                <w:lang w:val="sr-Latn-RS"/>
              </w:rPr>
              <w:t>e</w:t>
            </w:r>
            <w:r w:rsidR="00D01D46" w:rsidRPr="0098338A">
              <w:rPr>
                <w:i/>
                <w:sz w:val="20"/>
                <w:szCs w:val="20"/>
                <w:lang w:val="sr-Latn-RS"/>
              </w:rPr>
              <w:t>ra iznad vrela Sopot</w:t>
            </w:r>
          </w:p>
        </w:tc>
      </w:tr>
      <w:tr w:rsidR="00D01D46" w:rsidRPr="0098338A" w14:paraId="062DF5B4" w14:textId="77777777" w:rsidTr="00D01D46">
        <w:tc>
          <w:tcPr>
            <w:tcW w:w="3502" w:type="dxa"/>
          </w:tcPr>
          <w:p w14:paraId="341A4607" w14:textId="390BA0BD" w:rsidR="00D01D46" w:rsidRPr="0098338A" w:rsidRDefault="00D01D46" w:rsidP="0098338A">
            <w:pPr>
              <w:rPr>
                <w:bCs/>
                <w:sz w:val="8"/>
                <w:szCs w:val="8"/>
                <w:lang w:val="sr-Latn-ME"/>
              </w:rPr>
            </w:pPr>
          </w:p>
        </w:tc>
        <w:tc>
          <w:tcPr>
            <w:tcW w:w="6387" w:type="dxa"/>
            <w:gridSpan w:val="2"/>
          </w:tcPr>
          <w:p w14:paraId="6EFD4ADD" w14:textId="0FAF72E5" w:rsidR="00D01D46" w:rsidRPr="0098338A" w:rsidRDefault="00D01D46" w:rsidP="0098338A">
            <w:pPr>
              <w:rPr>
                <w:bCs/>
                <w:sz w:val="8"/>
                <w:szCs w:val="8"/>
                <w:lang w:val="sr-Latn-ME"/>
              </w:rPr>
            </w:pPr>
          </w:p>
        </w:tc>
      </w:tr>
      <w:tr w:rsidR="00D01D46" w:rsidRPr="0098338A" w14:paraId="02766D20" w14:textId="77777777" w:rsidTr="00D01D46">
        <w:trPr>
          <w:gridAfter w:val="1"/>
          <w:wAfter w:w="536" w:type="dxa"/>
        </w:trPr>
        <w:tc>
          <w:tcPr>
            <w:tcW w:w="9533" w:type="dxa"/>
            <w:gridSpan w:val="2"/>
          </w:tcPr>
          <w:p w14:paraId="6D557500" w14:textId="5BBE48F9" w:rsidR="00D01D46" w:rsidRPr="0098338A" w:rsidRDefault="00D01D46" w:rsidP="0098338A">
            <w:pPr>
              <w:jc w:val="center"/>
              <w:rPr>
                <w:bCs/>
                <w:sz w:val="22"/>
                <w:szCs w:val="22"/>
                <w:lang w:val="sr-Latn-ME"/>
              </w:rPr>
            </w:pPr>
            <w:r w:rsidRPr="0098338A">
              <w:rPr>
                <w:i/>
                <w:sz w:val="20"/>
                <w:szCs w:val="20"/>
                <w:lang w:val="sr-Latn-RS"/>
              </w:rPr>
              <w:t xml:space="preserve">Slika </w:t>
            </w:r>
            <w:r w:rsidR="007F310F" w:rsidRPr="0098338A">
              <w:rPr>
                <w:i/>
                <w:sz w:val="20"/>
                <w:szCs w:val="20"/>
                <w:lang w:val="sr-Latn-RS"/>
              </w:rPr>
              <w:t>8</w:t>
            </w:r>
            <w:r w:rsidRPr="0098338A">
              <w:rPr>
                <w:i/>
                <w:sz w:val="20"/>
                <w:szCs w:val="20"/>
                <w:lang w:val="sr-Latn-RS"/>
              </w:rPr>
              <w:t>: Vrelo Sopot i</w:t>
            </w:r>
            <w:r w:rsidR="006C5A5B" w:rsidRPr="0098338A">
              <w:rPr>
                <w:i/>
                <w:sz w:val="20"/>
                <w:szCs w:val="20"/>
                <w:lang w:val="sr-Latn-RS"/>
              </w:rPr>
              <w:t xml:space="preserve">znad koga je zona sa </w:t>
            </w:r>
            <w:r w:rsidRPr="0098338A">
              <w:rPr>
                <w:i/>
                <w:sz w:val="20"/>
                <w:szCs w:val="20"/>
                <w:lang w:val="sr-Latn-RS"/>
              </w:rPr>
              <w:t>oleand</w:t>
            </w:r>
            <w:r w:rsidR="006C5A5B" w:rsidRPr="0098338A">
              <w:rPr>
                <w:i/>
                <w:sz w:val="20"/>
                <w:szCs w:val="20"/>
                <w:lang w:val="sr-Latn-RS"/>
              </w:rPr>
              <w:t>e</w:t>
            </w:r>
            <w:r w:rsidRPr="0098338A">
              <w:rPr>
                <w:i/>
                <w:sz w:val="20"/>
                <w:szCs w:val="20"/>
                <w:lang w:val="sr-Latn-RS"/>
              </w:rPr>
              <w:t>r</w:t>
            </w:r>
            <w:r w:rsidR="006C5A5B" w:rsidRPr="0098338A">
              <w:rPr>
                <w:i/>
                <w:sz w:val="20"/>
                <w:szCs w:val="20"/>
                <w:lang w:val="sr-Latn-RS"/>
              </w:rPr>
              <w:t>om</w:t>
            </w:r>
            <w:r w:rsidRPr="0098338A">
              <w:rPr>
                <w:i/>
                <w:sz w:val="20"/>
                <w:szCs w:val="20"/>
                <w:lang w:val="sr-Latn-RS"/>
              </w:rPr>
              <w:t xml:space="preserve"> (lijevo), ušće vrela u zaliv (desno)</w:t>
            </w:r>
          </w:p>
        </w:tc>
      </w:tr>
    </w:tbl>
    <w:p w14:paraId="207F1358" w14:textId="328E8A44" w:rsidR="00D01D46" w:rsidRPr="0098338A" w:rsidRDefault="00D01D46" w:rsidP="0098338A">
      <w:pPr>
        <w:rPr>
          <w:i/>
          <w:sz w:val="16"/>
          <w:szCs w:val="16"/>
          <w:lang w:val="sr-Latn-RS"/>
        </w:rPr>
      </w:pPr>
    </w:p>
    <w:p w14:paraId="13783107" w14:textId="77777777" w:rsidR="00D135B1" w:rsidRDefault="00D135B1">
      <w:pPr>
        <w:rPr>
          <w:i/>
          <w:sz w:val="22"/>
          <w:szCs w:val="22"/>
          <w:lang w:val="sr-Latn-RS"/>
        </w:rPr>
      </w:pPr>
      <w:r>
        <w:rPr>
          <w:i/>
          <w:sz w:val="22"/>
          <w:szCs w:val="22"/>
          <w:lang w:val="sr-Latn-RS"/>
        </w:rPr>
        <w:br w:type="page"/>
      </w:r>
    </w:p>
    <w:p w14:paraId="1431D1F0" w14:textId="747DA6E2" w:rsidR="00D01D46" w:rsidRPr="0098338A" w:rsidRDefault="00D01D46" w:rsidP="0098338A">
      <w:pPr>
        <w:jc w:val="both"/>
        <w:rPr>
          <w:sz w:val="22"/>
          <w:szCs w:val="22"/>
          <w:lang w:val="sr-Latn-RS"/>
        </w:rPr>
      </w:pPr>
      <w:r w:rsidRPr="0098338A">
        <w:rPr>
          <w:i/>
          <w:sz w:val="22"/>
          <w:szCs w:val="22"/>
          <w:lang w:val="sr-Latn-RS"/>
        </w:rPr>
        <w:lastRenderedPageBreak/>
        <w:t>Ocjena stanja resursa lokaliteta i mogućnost njihove valorizacije</w:t>
      </w:r>
      <w:r w:rsidRPr="0098338A">
        <w:rPr>
          <w:sz w:val="22"/>
          <w:szCs w:val="22"/>
          <w:lang w:val="sr-Latn-RS"/>
        </w:rPr>
        <w:t xml:space="preserve">: </w:t>
      </w:r>
    </w:p>
    <w:p w14:paraId="2450F925" w14:textId="73260537" w:rsidR="00D01D46" w:rsidRPr="0098338A" w:rsidRDefault="00D01D46" w:rsidP="0098338A">
      <w:pPr>
        <w:pStyle w:val="ListParagraph"/>
        <w:spacing w:after="0" w:line="240" w:lineRule="auto"/>
        <w:ind w:left="0"/>
        <w:rPr>
          <w:rFonts w:ascii="Times New Roman" w:hAnsi="Times New Roman" w:cs="Times New Roman"/>
          <w:lang w:val="sr-Latn-RS"/>
        </w:rPr>
      </w:pPr>
      <w:r w:rsidRPr="0098338A">
        <w:rPr>
          <w:rFonts w:ascii="Times New Roman" w:hAnsi="Times New Roman" w:cs="Times New Roman"/>
          <w:lang w:val="sr-Latn-RS"/>
        </w:rPr>
        <w:t>Sastojina lovora i oleand</w:t>
      </w:r>
      <w:r w:rsidR="00B73957">
        <w:rPr>
          <w:rFonts w:ascii="Times New Roman" w:hAnsi="Times New Roman" w:cs="Times New Roman"/>
          <w:lang w:val="sr-Latn-RS"/>
        </w:rPr>
        <w:t>e</w:t>
      </w:r>
      <w:r w:rsidRPr="0098338A">
        <w:rPr>
          <w:rFonts w:ascii="Times New Roman" w:hAnsi="Times New Roman" w:cs="Times New Roman"/>
          <w:lang w:val="sr-Latn-RS"/>
        </w:rPr>
        <w:t xml:space="preserve">ra je </w:t>
      </w:r>
      <w:r w:rsidR="00D11FDD" w:rsidRPr="0098338A">
        <w:rPr>
          <w:rFonts w:ascii="Times New Roman" w:hAnsi="Times New Roman" w:cs="Times New Roman"/>
          <w:lang w:val="sr-Latn-RS"/>
        </w:rPr>
        <w:t>po podacima iz CAMP-a predi</w:t>
      </w:r>
      <w:r w:rsidRPr="0098338A">
        <w:rPr>
          <w:rFonts w:ascii="Times New Roman" w:hAnsi="Times New Roman" w:cs="Times New Roman"/>
          <w:lang w:val="sr-Latn-RS"/>
        </w:rPr>
        <w:t xml:space="preserve">o visoke ranjivosti (Slika </w:t>
      </w:r>
      <w:r w:rsidR="00E46652" w:rsidRPr="0098338A">
        <w:rPr>
          <w:rFonts w:ascii="Times New Roman" w:hAnsi="Times New Roman" w:cs="Times New Roman"/>
          <w:lang w:val="sr-Latn-RS"/>
        </w:rPr>
        <w:t>9</w:t>
      </w:r>
      <w:r w:rsidRPr="0098338A">
        <w:rPr>
          <w:rFonts w:ascii="Times New Roman" w:hAnsi="Times New Roman" w:cs="Times New Roman"/>
          <w:lang w:val="sr-Latn-RS"/>
        </w:rPr>
        <w:t>). Visoka ranjivost predjela kojem pripada sastojina lovora i oleand</w:t>
      </w:r>
      <w:r w:rsidR="00B73957">
        <w:rPr>
          <w:rFonts w:ascii="Times New Roman" w:hAnsi="Times New Roman" w:cs="Times New Roman"/>
          <w:lang w:val="sr-Latn-RS"/>
        </w:rPr>
        <w:t>e</w:t>
      </w:r>
      <w:r w:rsidRPr="0098338A">
        <w:rPr>
          <w:rFonts w:ascii="Times New Roman" w:hAnsi="Times New Roman" w:cs="Times New Roman"/>
          <w:lang w:val="sr-Latn-RS"/>
        </w:rPr>
        <w:t xml:space="preserve">ra dolazi od očuvane prirodnosti, vrijednosti i jedinstvenosti pejzaža. Predjeli u neposrednom okruženju su </w:t>
      </w:r>
      <w:r w:rsidR="00D11FDD" w:rsidRPr="0098338A">
        <w:rPr>
          <w:rFonts w:ascii="Times New Roman" w:hAnsi="Times New Roman" w:cs="Times New Roman"/>
          <w:lang w:val="sr-Latn-RS"/>
        </w:rPr>
        <w:t xml:space="preserve">takođe </w:t>
      </w:r>
      <w:r w:rsidRPr="0098338A">
        <w:rPr>
          <w:rFonts w:ascii="Times New Roman" w:hAnsi="Times New Roman" w:cs="Times New Roman"/>
          <w:lang w:val="sr-Latn-RS"/>
        </w:rPr>
        <w:t xml:space="preserve">pretežno visoke ranjivosti. </w:t>
      </w:r>
    </w:p>
    <w:tbl>
      <w:tblPr>
        <w:tblStyle w:val="TableGrid"/>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21"/>
        <w:gridCol w:w="2552"/>
      </w:tblGrid>
      <w:tr w:rsidR="00B32441" w:rsidRPr="0098338A" w14:paraId="63877790" w14:textId="77777777" w:rsidTr="00E46652">
        <w:tc>
          <w:tcPr>
            <w:tcW w:w="7621" w:type="dxa"/>
          </w:tcPr>
          <w:p w14:paraId="08823A15" w14:textId="19F58F7A" w:rsidR="00B32441" w:rsidRPr="0098338A" w:rsidRDefault="00B32441" w:rsidP="0098338A">
            <w:pPr>
              <w:pStyle w:val="ListParagraph"/>
              <w:spacing w:after="0" w:line="240" w:lineRule="auto"/>
              <w:ind w:left="0"/>
              <w:rPr>
                <w:rFonts w:ascii="Times New Roman" w:hAnsi="Times New Roman" w:cs="Times New Roman"/>
                <w:lang w:val="sr-Latn-RS"/>
              </w:rPr>
            </w:pPr>
            <w:r w:rsidRPr="0098338A">
              <w:rPr>
                <w:rFonts w:ascii="Times New Roman" w:hAnsi="Times New Roman" w:cs="Times New Roman"/>
                <w:noProof/>
                <w:color w:val="8064A2" w:themeColor="accent4"/>
                <w:lang w:val="en-GB" w:eastAsia="en-GB"/>
              </w:rPr>
              <mc:AlternateContent>
                <mc:Choice Requires="wps">
                  <w:drawing>
                    <wp:anchor distT="0" distB="0" distL="114300" distR="114300" simplePos="0" relativeHeight="251673600" behindDoc="0" locked="0" layoutInCell="1" allowOverlap="1" wp14:anchorId="37B477FA" wp14:editId="60BB1B72">
                      <wp:simplePos x="0" y="0"/>
                      <wp:positionH relativeFrom="column">
                        <wp:posOffset>2329815</wp:posOffset>
                      </wp:positionH>
                      <wp:positionV relativeFrom="paragraph">
                        <wp:posOffset>366395</wp:posOffset>
                      </wp:positionV>
                      <wp:extent cx="1202055" cy="514350"/>
                      <wp:effectExtent l="38100" t="0" r="17145" b="57150"/>
                      <wp:wrapNone/>
                      <wp:docPr id="80" name="Straight Arrow Connector 80"/>
                      <wp:cNvGraphicFramePr/>
                      <a:graphic xmlns:a="http://schemas.openxmlformats.org/drawingml/2006/main">
                        <a:graphicData uri="http://schemas.microsoft.com/office/word/2010/wordprocessingShape">
                          <wps:wsp>
                            <wps:cNvCnPr/>
                            <wps:spPr>
                              <a:xfrm flipH="1">
                                <a:off x="0" y="0"/>
                                <a:ext cx="1202055" cy="514350"/>
                              </a:xfrm>
                              <a:prstGeom prst="straightConnector1">
                                <a:avLst/>
                              </a:prstGeom>
                              <a:ln>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DF8CD4" id="Straight Arrow Connector 80" o:spid="_x0000_s1026" type="#_x0000_t32" style="position:absolute;margin-left:183.45pt;margin-top:28.85pt;width:94.65pt;height:40.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UK08wEAAEUEAAAOAAAAZHJzL2Uyb0RvYy54bWysU9uO0zAQfUfiHyy/06SFrlZR0xXqsvCA&#10;oNqFD3AdO7Hkm8ZD0/49Y6cNVwmBeLFie845c07Gm7uTs+yoIJngW75c1JwpL0NnfN/yz58eXtxy&#10;llD4TtjgVcvPKvG77fNnmzE2ahWGYDsFjEh8asbY8gExNlWV5KCcSIsQladLHcAJpC30VQdiJHZn&#10;q1Vd31RjgC5CkColOr2fLvm28GutJH7UOilktuXUG5YVynrIa7XdiKYHEQcjL22If+jCCeNJdKa6&#10;FyjYFzC/UDkjIaSgcSGDq4LWRqrigdws65/cPA0iquKFwklxjin9P1r54bgHZrqW31I8Xjj6R08I&#10;wvQDstcAYWS74D3lGIBRCeU1xtQQbOf3cNmluIds/qTBMW1NfEejUOIgg+xU0j7PaasTMkmHy1W9&#10;qtdrziTdrZevXq4LfTXxZL4ICd+q4Fj+aHm69DU3NGmI4/uE1AkBr4AMtj6vKVjTPRhrywb6w84C&#10;O4o8DaR+c1X8oQyFsW98x/AcKQ0EI3xvVbZOEpm2yhFMpssXnq2aJB+VpjCzuWK/jLGaJYWUyuNy&#10;ZqLqDNPU3gys/wy81GeoKiP+N+AZUZSDxxnsjA/wO3U8XVvWU/01gcl3juAQunMZhxINzWrJ6vKu&#10;8mP4fl/g317/9isAAAD//wMAUEsDBBQABgAIAAAAIQCwqpfE3gAAAAoBAAAPAAAAZHJzL2Rvd25y&#10;ZXYueG1sTI/LTsMwEEX3SPyDNUjsqEMrJyHEqRASO7ro4wPceEhC7XFkO03g6zErWI7u0b1n6u1i&#10;DbuiD4MjCY+rDBhS6/RAnYTT8e2hBBaiIq2MI5TwhQG2ze1NrSrtZtrj9RA7lkooVEpCH+NYcR7a&#10;Hq0KKzcipezDeatiOn3HtVdzKreGr7Ms51YNlBZ6NeJrj+3lMFkJpjxNu8/3yXq+33HxfRHFPAsp&#10;7++Wl2dgEZf4B8OvflKHJjmd3UQ6MCNhk+dPCZUgigJYAoTI18DOidyUBfCm5v9faH4AAAD//wMA&#10;UEsBAi0AFAAGAAgAAAAhALaDOJL+AAAA4QEAABMAAAAAAAAAAAAAAAAAAAAAAFtDb250ZW50X1R5&#10;cGVzXS54bWxQSwECLQAUAAYACAAAACEAOP0h/9YAAACUAQAACwAAAAAAAAAAAAAAAAAvAQAAX3Jl&#10;bHMvLnJlbHNQSwECLQAUAAYACAAAACEACIFCtPMBAABFBAAADgAAAAAAAAAAAAAAAAAuAgAAZHJz&#10;L2Uyb0RvYy54bWxQSwECLQAUAAYACAAAACEAsKqXxN4AAAAKAQAADwAAAAAAAAAAAAAAAABNBAAA&#10;ZHJzL2Rvd25yZXYueG1sUEsFBgAAAAAEAAQA8wAAAFgFAAAAAA==&#10;" strokecolor="#002060">
                      <v:stroke endarrow="block"/>
                    </v:shape>
                  </w:pict>
                </mc:Fallback>
              </mc:AlternateContent>
            </w:r>
            <w:r w:rsidRPr="0098338A">
              <w:rPr>
                <w:rFonts w:ascii="Times New Roman" w:hAnsi="Times New Roman" w:cs="Times New Roman"/>
                <w:noProof/>
                <w:lang w:val="en-GB" w:eastAsia="en-GB"/>
              </w:rPr>
              <mc:AlternateContent>
                <mc:Choice Requires="wps">
                  <w:drawing>
                    <wp:anchor distT="0" distB="0" distL="114300" distR="114300" simplePos="0" relativeHeight="251672576" behindDoc="0" locked="0" layoutInCell="1" allowOverlap="1" wp14:anchorId="5CEF99C2" wp14:editId="08CB9835">
                      <wp:simplePos x="0" y="0"/>
                      <wp:positionH relativeFrom="column">
                        <wp:posOffset>3529965</wp:posOffset>
                      </wp:positionH>
                      <wp:positionV relativeFrom="paragraph">
                        <wp:posOffset>266700</wp:posOffset>
                      </wp:positionV>
                      <wp:extent cx="1105535" cy="393065"/>
                      <wp:effectExtent l="0" t="0" r="18415" b="26035"/>
                      <wp:wrapNone/>
                      <wp:docPr id="79" name="Text Box 79"/>
                      <wp:cNvGraphicFramePr/>
                      <a:graphic xmlns:a="http://schemas.openxmlformats.org/drawingml/2006/main">
                        <a:graphicData uri="http://schemas.microsoft.com/office/word/2010/wordprocessingShape">
                          <wps:wsp>
                            <wps:cNvSpPr txBox="1"/>
                            <wps:spPr>
                              <a:xfrm>
                                <a:off x="0" y="0"/>
                                <a:ext cx="1105535" cy="393065"/>
                              </a:xfrm>
                              <a:prstGeom prst="rect">
                                <a:avLst/>
                              </a:prstGeom>
                              <a:solidFill>
                                <a:sysClr val="window" lastClr="FFFFFF"/>
                              </a:solidFill>
                              <a:ln w="6350">
                                <a:solidFill>
                                  <a:sysClr val="window" lastClr="FFFFFF"/>
                                </a:solidFill>
                              </a:ln>
                            </wps:spPr>
                            <wps:txbx>
                              <w:txbxContent>
                                <w:p w14:paraId="41014FD8" w14:textId="4C9D268A" w:rsidR="00985EE0" w:rsidRPr="00E84FE1" w:rsidRDefault="00985EE0" w:rsidP="00D01D46">
                                  <w:pPr>
                                    <w:rPr>
                                      <w:color w:val="002060"/>
                                      <w:sz w:val="20"/>
                                      <w:szCs w:val="20"/>
                                      <w:lang w:val="sr-Latn-RS"/>
                                    </w:rPr>
                                  </w:pPr>
                                  <w:r w:rsidRPr="00E84FE1">
                                    <w:rPr>
                                      <w:color w:val="002060"/>
                                      <w:sz w:val="20"/>
                                      <w:szCs w:val="20"/>
                                      <w:lang w:val="sr-Latn-RS"/>
                                    </w:rPr>
                                    <w:t>Sastojina lovora i oleand</w:t>
                                  </w:r>
                                  <w:r>
                                    <w:rPr>
                                      <w:color w:val="002060"/>
                                      <w:sz w:val="20"/>
                                      <w:szCs w:val="20"/>
                                      <w:lang w:val="sr-Latn-RS"/>
                                    </w:rPr>
                                    <w:t>e</w:t>
                                  </w:r>
                                  <w:r w:rsidRPr="00E84FE1">
                                    <w:rPr>
                                      <w:color w:val="002060"/>
                                      <w:sz w:val="20"/>
                                      <w:szCs w:val="20"/>
                                      <w:lang w:val="sr-Latn-RS"/>
                                    </w:rPr>
                                    <w:t>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EF99C2" id="_x0000_t202" coordsize="21600,21600" o:spt="202" path="m,l,21600r21600,l21600,xe">
                      <v:stroke joinstyle="miter"/>
                      <v:path gradientshapeok="t" o:connecttype="rect"/>
                    </v:shapetype>
                    <v:shape id="Text Box 79" o:spid="_x0000_s1026" type="#_x0000_t202" style="position:absolute;margin-left:277.95pt;margin-top:21pt;width:87.05pt;height:30.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zdOTwIAAMUEAAAOAAAAZHJzL2Uyb0RvYy54bWysVMtu2zAQvBfoPxC8N5LtOGkMy4GbwEWB&#10;IAngFDnTFBULoLgsSVtyv75DSs6rPQX1gd4Xd7mzs5pfdo1me+V8Tabgo5OcM2UklbV5KvjPh9WX&#10;r5z5IEwpNBlV8IPy/HLx+dO8tTM1pi3pUjmGJMbPWlvwbQh2lmVeblUj/AlZZeCsyDUiQHVPWelE&#10;i+yNzsZ5fpa15ErrSCrvYb3unXyR8leVkuGuqrwKTBccbwvpdOncxDNbzMXsyQm7reXwDPGBVzSi&#10;Nij6nOpaBMF2rv4rVVNLR56qcCKpyaiqaqlSD+hmlL/rZr0VVqVeAI63zzD5/5dW3u7vHavLgp9f&#10;cGZEgxk9qC6wb9QxmIBPa/0MYWuLwNDBjjkf7R7G2HZXuSb+oyEGP5A+PKMbs8l4aZRPp5MpZxK+&#10;ycUkP5vGNNnLbet8+K6oYVEouMP0Eqhif+NDH3oMicU86bpc1Von5eCvtGN7gUGDHyW1nGnhA4wF&#10;X6XfUO3NNW1YW/CzyTRPld74/EdSoh1t0FVErUcnSqHbdAOUGyoPQNJRz0Vv5apGuzd4671wIB/A&#10;w0KFOxyVJryOBomzLbnf/7LHeHACXs5akLng/tdOOAUIfhiw5WJ0ehrZn5TT6fkYinvt2bz2mF1z&#10;RYBxhNW1MokxPuijWDlqHrF3y1gVLmEkahc8HMWr0K8Y9laq5TIFge9WhBuztjKmjjOLw3zoHoWz&#10;w8QDuHJLR9qL2bvB97HxpqHlLlBVJ1ZEgHtUB9yxK4lXw17HZXytp6iXr8/iDwAAAP//AwBQSwME&#10;FAAGAAgAAAAhAKDQbR/fAAAACgEAAA8AAABkcnMvZG93bnJldi54bWxMj8FKxDAQhu+C7xBG8OYm&#10;tlbd2nQpgosIK+zqwWM2iWmxmZQku1vf3vGktxnm45/vb1azH9nRxjQElHC9EMAs6mAGdBLe356u&#10;7oGlrNCoMaCV8G0TrNrzs0bVJpxwa4+77BiFYKqVhD7nqeY86d56lRZhski3zxC9yrRGx01UJwr3&#10;Iy+EuOVeDUgfejXZx97qr93BS3jZrlXh1s9iU37k7tVl3aWopby8mLsHYNnO+Q+GX31Sh5ac9uGA&#10;JrFRQlVVS0Il3BTUiYC7UtCwJ1KUS+Btw/9XaH8AAAD//wMAUEsBAi0AFAAGAAgAAAAhALaDOJL+&#10;AAAA4QEAABMAAAAAAAAAAAAAAAAAAAAAAFtDb250ZW50X1R5cGVzXS54bWxQSwECLQAUAAYACAAA&#10;ACEAOP0h/9YAAACUAQAACwAAAAAAAAAAAAAAAAAvAQAAX3JlbHMvLnJlbHNQSwECLQAUAAYACAAA&#10;ACEANgs3Tk8CAADFBAAADgAAAAAAAAAAAAAAAAAuAgAAZHJzL2Uyb0RvYy54bWxQSwECLQAUAAYA&#10;CAAAACEAoNBtH98AAAAKAQAADwAAAAAAAAAAAAAAAACpBAAAZHJzL2Rvd25yZXYueG1sUEsFBgAA&#10;AAAEAAQA8wAAALUFAAAAAA==&#10;" fillcolor="window" strokecolor="window" strokeweight=".5pt">
                      <v:textbox>
                        <w:txbxContent>
                          <w:p w14:paraId="41014FD8" w14:textId="4C9D268A" w:rsidR="00985EE0" w:rsidRPr="00E84FE1" w:rsidRDefault="00985EE0" w:rsidP="00D01D46">
                            <w:pPr>
                              <w:rPr>
                                <w:color w:val="002060"/>
                                <w:sz w:val="20"/>
                                <w:szCs w:val="20"/>
                                <w:lang w:val="sr-Latn-RS"/>
                              </w:rPr>
                            </w:pPr>
                            <w:r w:rsidRPr="00E84FE1">
                              <w:rPr>
                                <w:color w:val="002060"/>
                                <w:sz w:val="20"/>
                                <w:szCs w:val="20"/>
                                <w:lang w:val="sr-Latn-RS"/>
                              </w:rPr>
                              <w:t>Sastojina lovora i oleand</w:t>
                            </w:r>
                            <w:r>
                              <w:rPr>
                                <w:color w:val="002060"/>
                                <w:sz w:val="20"/>
                                <w:szCs w:val="20"/>
                                <w:lang w:val="sr-Latn-RS"/>
                              </w:rPr>
                              <w:t>e</w:t>
                            </w:r>
                            <w:r w:rsidRPr="00E84FE1">
                              <w:rPr>
                                <w:color w:val="002060"/>
                                <w:sz w:val="20"/>
                                <w:szCs w:val="20"/>
                                <w:lang w:val="sr-Latn-RS"/>
                              </w:rPr>
                              <w:t>ra</w:t>
                            </w:r>
                          </w:p>
                        </w:txbxContent>
                      </v:textbox>
                    </v:shape>
                  </w:pict>
                </mc:Fallback>
              </mc:AlternateContent>
            </w:r>
            <w:r w:rsidRPr="0098338A">
              <w:rPr>
                <w:rFonts w:ascii="Times New Roman" w:hAnsi="Times New Roman" w:cs="Times New Roman"/>
                <w:noProof/>
                <w:lang w:val="en-GB" w:eastAsia="en-GB"/>
              </w:rPr>
              <w:drawing>
                <wp:inline distT="0" distB="0" distL="0" distR="0" wp14:anchorId="64716A08" wp14:editId="6D6E44A1">
                  <wp:extent cx="4495800" cy="2699323"/>
                  <wp:effectExtent l="0" t="0" r="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2 A Udružena ranjivost_SUM regulisana_zona Risna.jpg"/>
                          <pic:cNvPicPr/>
                        </pic:nvPicPr>
                        <pic:blipFill>
                          <a:blip r:embed="rId178" cstate="email">
                            <a:extLst>
                              <a:ext uri="{28A0092B-C50C-407E-A947-70E740481C1C}">
                                <a14:useLocalDpi xmlns:a14="http://schemas.microsoft.com/office/drawing/2010/main"/>
                              </a:ext>
                            </a:extLst>
                          </a:blip>
                          <a:stretch>
                            <a:fillRect/>
                          </a:stretch>
                        </pic:blipFill>
                        <pic:spPr>
                          <a:xfrm>
                            <a:off x="0" y="0"/>
                            <a:ext cx="4496765" cy="2699903"/>
                          </a:xfrm>
                          <a:prstGeom prst="rect">
                            <a:avLst/>
                          </a:prstGeom>
                        </pic:spPr>
                      </pic:pic>
                    </a:graphicData>
                  </a:graphic>
                </wp:inline>
              </w:drawing>
            </w:r>
          </w:p>
        </w:tc>
        <w:tc>
          <w:tcPr>
            <w:tcW w:w="2552" w:type="dxa"/>
          </w:tcPr>
          <w:p w14:paraId="06FAEDF5" w14:textId="7CCA88AD" w:rsidR="00B32441" w:rsidRPr="0098338A" w:rsidRDefault="00B32441" w:rsidP="0098338A">
            <w:pPr>
              <w:pStyle w:val="ListParagraph"/>
              <w:spacing w:after="0" w:line="240" w:lineRule="auto"/>
              <w:ind w:left="0"/>
              <w:rPr>
                <w:rFonts w:ascii="Times New Roman" w:hAnsi="Times New Roman" w:cs="Times New Roman"/>
                <w:lang w:val="sr-Latn-RS"/>
              </w:rPr>
            </w:pPr>
            <w:r w:rsidRPr="0098338A">
              <w:rPr>
                <w:rFonts w:ascii="Times New Roman" w:hAnsi="Times New Roman" w:cs="Times New Roman"/>
                <w:noProof/>
                <w:lang w:val="en-GB" w:eastAsia="en-GB"/>
              </w:rPr>
              <w:drawing>
                <wp:inline distT="0" distB="0" distL="0" distR="0" wp14:anchorId="7ED75F71" wp14:editId="03B33482">
                  <wp:extent cx="1504950" cy="710671"/>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1504950" cy="710671"/>
                          </a:xfrm>
                          <a:prstGeom prst="rect">
                            <a:avLst/>
                          </a:prstGeom>
                          <a:noFill/>
                          <a:ln>
                            <a:noFill/>
                          </a:ln>
                        </pic:spPr>
                      </pic:pic>
                    </a:graphicData>
                  </a:graphic>
                </wp:inline>
              </w:drawing>
            </w:r>
          </w:p>
        </w:tc>
      </w:tr>
      <w:tr w:rsidR="00B32441" w:rsidRPr="00415EDA" w14:paraId="3C8614C3" w14:textId="77777777" w:rsidTr="00E46652">
        <w:tc>
          <w:tcPr>
            <w:tcW w:w="10173" w:type="dxa"/>
            <w:gridSpan w:val="2"/>
          </w:tcPr>
          <w:p w14:paraId="0955D2D6" w14:textId="2A0D9FEE" w:rsidR="00B32441" w:rsidRPr="00415EDA" w:rsidRDefault="00B32441" w:rsidP="0098338A">
            <w:pPr>
              <w:jc w:val="center"/>
              <w:rPr>
                <w:sz w:val="22"/>
                <w:szCs w:val="22"/>
                <w:lang w:val="sr-Latn-RS"/>
              </w:rPr>
            </w:pPr>
            <w:r w:rsidRPr="00415EDA">
              <w:rPr>
                <w:i/>
                <w:sz w:val="20"/>
                <w:szCs w:val="20"/>
                <w:lang w:val="sr-Latn-RS"/>
              </w:rPr>
              <w:t xml:space="preserve">Slika </w:t>
            </w:r>
            <w:r w:rsidR="007F310F" w:rsidRPr="00415EDA">
              <w:rPr>
                <w:i/>
                <w:sz w:val="20"/>
                <w:szCs w:val="20"/>
                <w:lang w:val="sr-Latn-RS"/>
              </w:rPr>
              <w:t>9</w:t>
            </w:r>
            <w:r w:rsidRPr="00415EDA">
              <w:rPr>
                <w:i/>
                <w:sz w:val="20"/>
                <w:szCs w:val="20"/>
                <w:lang w:val="sr-Latn-RS"/>
              </w:rPr>
              <w:t>: Izvod iz karte ranjivosti predjela primorja, dio za Boku kotorsku (izvor: CAMP baza podataka, 2013</w:t>
            </w:r>
            <w:r w:rsidRPr="00415EDA">
              <w:rPr>
                <w:sz w:val="22"/>
                <w:szCs w:val="22"/>
                <w:lang w:val="sr-Latn-RS"/>
              </w:rPr>
              <w:t>)</w:t>
            </w:r>
          </w:p>
        </w:tc>
      </w:tr>
    </w:tbl>
    <w:p w14:paraId="4CE3B5D4" w14:textId="77777777" w:rsidR="00D01D46" w:rsidRPr="0098338A" w:rsidRDefault="00D01D46" w:rsidP="0098338A">
      <w:pPr>
        <w:jc w:val="both"/>
        <w:rPr>
          <w:i/>
          <w:sz w:val="22"/>
          <w:szCs w:val="22"/>
          <w:lang w:val="sr-Latn-ME"/>
        </w:rPr>
      </w:pPr>
      <w:bookmarkStart w:id="1" w:name="_Hlk108787508"/>
      <w:r w:rsidRPr="00415EDA">
        <w:rPr>
          <w:i/>
          <w:sz w:val="22"/>
          <w:szCs w:val="22"/>
          <w:lang w:val="sr-Latn-RS"/>
        </w:rPr>
        <w:t>Opis karakteristika i tipova predjela vezanih za zaštićena područja:</w:t>
      </w:r>
      <w:r w:rsidRPr="0098338A">
        <w:rPr>
          <w:i/>
          <w:sz w:val="22"/>
          <w:szCs w:val="22"/>
        </w:rPr>
        <w:t xml:space="preserve"> </w:t>
      </w:r>
    </w:p>
    <w:p w14:paraId="5B0074F7" w14:textId="70D59447" w:rsidR="00D01D46" w:rsidRPr="0098338A" w:rsidRDefault="00D01D46" w:rsidP="0098338A">
      <w:pPr>
        <w:jc w:val="both"/>
        <w:rPr>
          <w:sz w:val="22"/>
          <w:szCs w:val="22"/>
          <w:lang w:val="sr-Latn-RS"/>
        </w:rPr>
      </w:pPr>
      <w:bookmarkStart w:id="2" w:name="_Hlk108787464"/>
      <w:bookmarkEnd w:id="1"/>
      <w:r w:rsidRPr="0098338A">
        <w:rPr>
          <w:sz w:val="22"/>
          <w:szCs w:val="22"/>
          <w:lang w:val="sr-Latn-RS"/>
        </w:rPr>
        <w:t>Sastojina lovora i oleand</w:t>
      </w:r>
      <w:r w:rsidR="00993F63">
        <w:rPr>
          <w:sz w:val="22"/>
          <w:szCs w:val="22"/>
          <w:lang w:val="sr-Latn-RS"/>
        </w:rPr>
        <w:t>e</w:t>
      </w:r>
      <w:r w:rsidRPr="0098338A">
        <w:rPr>
          <w:sz w:val="22"/>
          <w:szCs w:val="22"/>
          <w:lang w:val="sr-Latn-RS"/>
        </w:rPr>
        <w:t>ra pripada primorskom regionu Crne Gore</w:t>
      </w:r>
      <w:r w:rsidR="00B32441" w:rsidRPr="0098338A">
        <w:rPr>
          <w:sz w:val="22"/>
          <w:szCs w:val="22"/>
          <w:lang w:val="sr-Latn-RS"/>
        </w:rPr>
        <w:t xml:space="preserve"> koji </w:t>
      </w:r>
      <w:r w:rsidRPr="0098338A">
        <w:rPr>
          <w:sz w:val="22"/>
          <w:szCs w:val="22"/>
          <w:lang w:val="sr-Latn-RS"/>
        </w:rPr>
        <w:t xml:space="preserve">se odlikuje „strmim krečnjačkim padinama i vertikalnim odsjecima izbrazdanim procijepima, dubokim točilima i nazubljenim grebenima između njih. Padine su pri dnu ublažene zbog flišnog sastava podloge i zasute siparima i plavinama. </w:t>
      </w:r>
    </w:p>
    <w:bookmarkEnd w:id="2"/>
    <w:p w14:paraId="6A86BFE5" w14:textId="4CA6521E" w:rsidR="00D01D46" w:rsidRPr="0098338A" w:rsidRDefault="00D01D46" w:rsidP="0098338A">
      <w:pPr>
        <w:tabs>
          <w:tab w:val="left" w:pos="921"/>
        </w:tabs>
        <w:rPr>
          <w:sz w:val="22"/>
          <w:szCs w:val="22"/>
          <w:lang w:val="sr-Latn-RS"/>
        </w:rPr>
      </w:pPr>
      <w:r w:rsidRPr="0098338A">
        <w:rPr>
          <w:sz w:val="22"/>
          <w:szCs w:val="22"/>
          <w:lang w:val="sr-Latn-RS"/>
        </w:rPr>
        <w:t>Sastojine lovora i oleand</w:t>
      </w:r>
      <w:r w:rsidR="00993F63">
        <w:rPr>
          <w:sz w:val="22"/>
          <w:szCs w:val="22"/>
          <w:lang w:val="sr-Latn-RS"/>
        </w:rPr>
        <w:t>e</w:t>
      </w:r>
      <w:r w:rsidRPr="0098338A">
        <w:rPr>
          <w:sz w:val="22"/>
          <w:szCs w:val="22"/>
          <w:lang w:val="sr-Latn-RS"/>
        </w:rPr>
        <w:t xml:space="preserve">ra pripada </w:t>
      </w:r>
      <w:r w:rsidRPr="0098338A">
        <w:rPr>
          <w:sz w:val="22"/>
          <w:szCs w:val="22"/>
          <w:lang w:val="sr-Latn-ME"/>
        </w:rPr>
        <w:t xml:space="preserve">predjelima i Bokokotroskog zaliva na regionalnom </w:t>
      </w:r>
      <w:r w:rsidR="00B32441" w:rsidRPr="0098338A">
        <w:rPr>
          <w:sz w:val="22"/>
          <w:szCs w:val="22"/>
          <w:lang w:val="sr-Latn-ME"/>
        </w:rPr>
        <w:t xml:space="preserve">i lokalnom </w:t>
      </w:r>
      <w:r w:rsidRPr="0098338A">
        <w:rPr>
          <w:sz w:val="22"/>
          <w:szCs w:val="22"/>
          <w:lang w:val="sr-Latn-ME"/>
        </w:rPr>
        <w:t>nivou</w:t>
      </w:r>
      <w:r w:rsidR="00B32441" w:rsidRPr="0098338A">
        <w:rPr>
          <w:sz w:val="22"/>
          <w:szCs w:val="22"/>
          <w:lang w:val="sr-Latn-ME"/>
        </w:rPr>
        <w:t xml:space="preserve">. </w:t>
      </w:r>
      <w:r w:rsidRPr="0098338A">
        <w:rPr>
          <w:sz w:val="22"/>
          <w:szCs w:val="22"/>
          <w:lang w:val="sr-Latn-RS"/>
        </w:rPr>
        <w:t xml:space="preserve">Predjeli u okruženju </w:t>
      </w:r>
      <w:r w:rsidR="00B32441" w:rsidRPr="0098338A">
        <w:rPr>
          <w:sz w:val="22"/>
          <w:szCs w:val="22"/>
          <w:lang w:val="sr-Latn-RS"/>
        </w:rPr>
        <w:t>ovog zaštićenog područja su</w:t>
      </w:r>
      <w:r w:rsidRPr="0098338A">
        <w:rPr>
          <w:sz w:val="22"/>
          <w:szCs w:val="22"/>
          <w:lang w:val="sr-Latn-R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6"/>
        <w:gridCol w:w="4767"/>
      </w:tblGrid>
      <w:tr w:rsidR="00130036" w:rsidRPr="0098338A" w14:paraId="43CA1F9C" w14:textId="77777777" w:rsidTr="00130036">
        <w:tc>
          <w:tcPr>
            <w:tcW w:w="4766" w:type="dxa"/>
          </w:tcPr>
          <w:p w14:paraId="6ED7A1B8" w14:textId="77777777" w:rsidR="00B32441" w:rsidRPr="0098338A" w:rsidRDefault="00B32441" w:rsidP="0098338A">
            <w:pPr>
              <w:tabs>
                <w:tab w:val="left" w:pos="921"/>
              </w:tabs>
              <w:rPr>
                <w:sz w:val="22"/>
                <w:szCs w:val="22"/>
                <w:lang w:val="sr-Latn-RS"/>
              </w:rPr>
            </w:pPr>
            <w:r w:rsidRPr="0098338A">
              <w:rPr>
                <w:sz w:val="22"/>
                <w:szCs w:val="22"/>
                <w:lang w:val="sr-Latn-RS"/>
              </w:rPr>
              <w:t>-1.2.1 Brdoviti predjeli Vrmca</w:t>
            </w:r>
          </w:p>
          <w:p w14:paraId="6163FAB1" w14:textId="77777777" w:rsidR="00B32441" w:rsidRPr="0098338A" w:rsidRDefault="00B32441" w:rsidP="0098338A">
            <w:pPr>
              <w:tabs>
                <w:tab w:val="left" w:pos="921"/>
              </w:tabs>
              <w:rPr>
                <w:sz w:val="22"/>
                <w:szCs w:val="22"/>
                <w:lang w:val="sr-Latn-RS"/>
              </w:rPr>
            </w:pPr>
            <w:r w:rsidRPr="0098338A">
              <w:rPr>
                <w:sz w:val="22"/>
                <w:szCs w:val="22"/>
                <w:lang w:val="sr-Latn-RS"/>
              </w:rPr>
              <w:t>-1.2.3 Brdoviti predjeli morinjskog područja</w:t>
            </w:r>
          </w:p>
          <w:p w14:paraId="539532E3" w14:textId="77777777" w:rsidR="00B32441" w:rsidRPr="0098338A" w:rsidRDefault="00B32441" w:rsidP="0098338A">
            <w:pPr>
              <w:tabs>
                <w:tab w:val="left" w:pos="921"/>
              </w:tabs>
              <w:rPr>
                <w:sz w:val="22"/>
                <w:szCs w:val="22"/>
                <w:lang w:val="sr-Latn-RS"/>
              </w:rPr>
            </w:pPr>
            <w:r w:rsidRPr="0098338A">
              <w:rPr>
                <w:sz w:val="22"/>
                <w:szCs w:val="22"/>
                <w:lang w:val="sr-Latn-RS"/>
              </w:rPr>
              <w:t>-1.2.4 Priobalni predjeli Kumborska i Đenovića</w:t>
            </w:r>
          </w:p>
          <w:p w14:paraId="39523B1F" w14:textId="0799A20D" w:rsidR="00B32441" w:rsidRPr="0098338A" w:rsidRDefault="00B32441" w:rsidP="0098338A">
            <w:pPr>
              <w:tabs>
                <w:tab w:val="left" w:pos="921"/>
              </w:tabs>
              <w:rPr>
                <w:sz w:val="22"/>
                <w:szCs w:val="22"/>
                <w:lang w:val="sr-Latn-RS"/>
              </w:rPr>
            </w:pPr>
            <w:r w:rsidRPr="0098338A">
              <w:rPr>
                <w:sz w:val="22"/>
                <w:szCs w:val="22"/>
                <w:lang w:val="sr-Latn-RS"/>
              </w:rPr>
              <w:t>-1.2.5 Ravničarski predjeli tivatskog područja</w:t>
            </w:r>
          </w:p>
        </w:tc>
        <w:tc>
          <w:tcPr>
            <w:tcW w:w="4767" w:type="dxa"/>
          </w:tcPr>
          <w:p w14:paraId="22B2E363" w14:textId="76755968" w:rsidR="00B32441" w:rsidRPr="0098338A" w:rsidRDefault="00B32441" w:rsidP="0098338A">
            <w:pPr>
              <w:tabs>
                <w:tab w:val="left" w:pos="921"/>
              </w:tabs>
              <w:rPr>
                <w:sz w:val="22"/>
                <w:szCs w:val="22"/>
                <w:lang w:val="sr-Latn-RS"/>
              </w:rPr>
            </w:pPr>
            <w:r w:rsidRPr="0098338A">
              <w:rPr>
                <w:b/>
                <w:noProof/>
                <w:sz w:val="22"/>
                <w:szCs w:val="22"/>
                <w:lang w:eastAsia="en-GB"/>
              </w:rPr>
              <w:drawing>
                <wp:inline distT="0" distB="0" distL="0" distR="0" wp14:anchorId="0EF3DBB4" wp14:editId="7B7DB78E">
                  <wp:extent cx="2388637" cy="12192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0" cstate="email">
                            <a:extLst>
                              <a:ext uri="{28A0092B-C50C-407E-A947-70E740481C1C}">
                                <a14:useLocalDpi xmlns:a14="http://schemas.microsoft.com/office/drawing/2010/main"/>
                              </a:ext>
                            </a:extLst>
                          </a:blip>
                          <a:srcRect l="42388" t="12804" r="33712" b="66710"/>
                          <a:stretch/>
                        </pic:blipFill>
                        <pic:spPr bwMode="auto">
                          <a:xfrm>
                            <a:off x="0" y="0"/>
                            <a:ext cx="2400289" cy="122514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399C18B" w14:textId="77777777" w:rsidR="00130036" w:rsidRPr="0098338A" w:rsidRDefault="00130036" w:rsidP="0098338A">
      <w:pPr>
        <w:jc w:val="both"/>
        <w:rPr>
          <w:sz w:val="8"/>
          <w:szCs w:val="8"/>
          <w:lang w:val="sr-Latn-ME"/>
        </w:rPr>
      </w:pPr>
    </w:p>
    <w:p w14:paraId="22ED489F" w14:textId="23A91926" w:rsidR="00130036" w:rsidRPr="0098338A" w:rsidRDefault="00130036" w:rsidP="0098338A">
      <w:pPr>
        <w:jc w:val="both"/>
        <w:rPr>
          <w:b/>
          <w:sz w:val="22"/>
          <w:szCs w:val="22"/>
          <w:lang w:val="sr-Latn-RS"/>
        </w:rPr>
      </w:pPr>
      <w:r w:rsidRPr="0098338A">
        <w:rPr>
          <w:sz w:val="22"/>
          <w:szCs w:val="22"/>
          <w:lang w:val="sr-Latn-ME"/>
        </w:rPr>
        <w:t>Što se tiče karaktera predjela, sastojina lovora i oleand</w:t>
      </w:r>
      <w:r w:rsidR="00993F63">
        <w:rPr>
          <w:sz w:val="22"/>
          <w:szCs w:val="22"/>
          <w:lang w:val="sr-Latn-ME"/>
        </w:rPr>
        <w:t>e</w:t>
      </w:r>
      <w:r w:rsidRPr="0098338A">
        <w:rPr>
          <w:sz w:val="22"/>
          <w:szCs w:val="22"/>
          <w:lang w:val="sr-Latn-ME"/>
        </w:rPr>
        <w:t xml:space="preserve">ra je smještena u brdovitom tipu (Slika </w:t>
      </w:r>
      <w:r w:rsidR="00E46652" w:rsidRPr="0098338A">
        <w:rPr>
          <w:sz w:val="22"/>
          <w:szCs w:val="22"/>
          <w:lang w:val="sr-Latn-ME"/>
        </w:rPr>
        <w:t>10</w:t>
      </w:r>
      <w:r w:rsidRPr="0098338A">
        <w:rPr>
          <w:sz w:val="22"/>
          <w:szCs w:val="22"/>
          <w:lang w:val="sr-Latn-ME"/>
        </w:rPr>
        <w:t xml:space="preserve">). U neposrednom okruženju se nalazi urbano naselje Risan kao i vodena površina zaliva. </w:t>
      </w:r>
    </w:p>
    <w:tbl>
      <w:tblPr>
        <w:tblStyle w:val="TableGrid"/>
        <w:tblW w:w="10490" w:type="dxa"/>
        <w:tblInd w:w="-743" w:type="dxa"/>
        <w:tblLayout w:type="fixed"/>
        <w:tblLook w:val="04A0" w:firstRow="1" w:lastRow="0" w:firstColumn="1" w:lastColumn="0" w:noHBand="0" w:noVBand="1"/>
      </w:tblPr>
      <w:tblGrid>
        <w:gridCol w:w="6066"/>
        <w:gridCol w:w="4424"/>
      </w:tblGrid>
      <w:tr w:rsidR="00D7650D" w:rsidRPr="0098338A" w14:paraId="10CEB540" w14:textId="77777777" w:rsidTr="00E46652">
        <w:trPr>
          <w:trHeight w:val="4521"/>
        </w:trPr>
        <w:tc>
          <w:tcPr>
            <w:tcW w:w="6066" w:type="dxa"/>
          </w:tcPr>
          <w:p w14:paraId="0BD24C59" w14:textId="3C2BB1A7" w:rsidR="00D7650D" w:rsidRPr="0098338A" w:rsidRDefault="00D7650D" w:rsidP="0098338A">
            <w:pPr>
              <w:jc w:val="both"/>
              <w:rPr>
                <w:b/>
                <w:sz w:val="8"/>
                <w:szCs w:val="8"/>
                <w:lang w:val="sr-Latn-RS"/>
              </w:rPr>
            </w:pPr>
            <w:r w:rsidRPr="0098338A">
              <w:rPr>
                <w:b/>
                <w:noProof/>
                <w:sz w:val="8"/>
                <w:szCs w:val="8"/>
                <w:lang w:eastAsia="en-GB"/>
              </w:rPr>
              <w:drawing>
                <wp:anchor distT="0" distB="0" distL="114300" distR="114300" simplePos="0" relativeHeight="251689984" behindDoc="0" locked="0" layoutInCell="1" allowOverlap="1" wp14:anchorId="734B1CA6" wp14:editId="0CBFF964">
                  <wp:simplePos x="0" y="0"/>
                  <wp:positionH relativeFrom="column">
                    <wp:posOffset>-17780</wp:posOffset>
                  </wp:positionH>
                  <wp:positionV relativeFrom="paragraph">
                    <wp:posOffset>29845</wp:posOffset>
                  </wp:positionV>
                  <wp:extent cx="3743325" cy="2762250"/>
                  <wp:effectExtent l="0" t="0" r="952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cstate="email">
                            <a:extLst>
                              <a:ext uri="{28A0092B-C50C-407E-A947-70E740481C1C}">
                                <a14:useLocalDpi xmlns:a14="http://schemas.microsoft.com/office/drawing/2010/main"/>
                              </a:ext>
                            </a:extLst>
                          </a:blip>
                          <a:stretch>
                            <a:fillRect/>
                          </a:stretch>
                        </pic:blipFill>
                        <pic:spPr>
                          <a:xfrm>
                            <a:off x="0" y="0"/>
                            <a:ext cx="3743325" cy="2762250"/>
                          </a:xfrm>
                          <a:prstGeom prst="rect">
                            <a:avLst/>
                          </a:prstGeom>
                        </pic:spPr>
                      </pic:pic>
                    </a:graphicData>
                  </a:graphic>
                  <wp14:sizeRelH relativeFrom="margin">
                    <wp14:pctWidth>0</wp14:pctWidth>
                  </wp14:sizeRelH>
                  <wp14:sizeRelV relativeFrom="margin">
                    <wp14:pctHeight>0</wp14:pctHeight>
                  </wp14:sizeRelV>
                </wp:anchor>
              </w:drawing>
            </w:r>
          </w:p>
        </w:tc>
        <w:tc>
          <w:tcPr>
            <w:tcW w:w="4424" w:type="dxa"/>
          </w:tcPr>
          <w:p w14:paraId="1DC7B09A" w14:textId="61D3E1C5" w:rsidR="00D7650D" w:rsidRPr="0098338A" w:rsidRDefault="00E46652" w:rsidP="0098338A">
            <w:pPr>
              <w:jc w:val="both"/>
              <w:rPr>
                <w:b/>
                <w:sz w:val="8"/>
                <w:szCs w:val="8"/>
                <w:lang w:val="sr-Latn-RS"/>
              </w:rPr>
            </w:pPr>
            <w:r w:rsidRPr="0098338A">
              <w:rPr>
                <w:rFonts w:eastAsiaTheme="minorHAnsi"/>
                <w:noProof/>
                <w:sz w:val="8"/>
                <w:szCs w:val="8"/>
                <w:lang w:eastAsia="en-GB"/>
              </w:rPr>
              <w:drawing>
                <wp:anchor distT="0" distB="0" distL="114300" distR="114300" simplePos="0" relativeHeight="251691008" behindDoc="0" locked="0" layoutInCell="1" allowOverlap="1" wp14:anchorId="2D8EA110" wp14:editId="7DC3B93A">
                  <wp:simplePos x="0" y="0"/>
                  <wp:positionH relativeFrom="margin">
                    <wp:posOffset>-8255</wp:posOffset>
                  </wp:positionH>
                  <wp:positionV relativeFrom="paragraph">
                    <wp:posOffset>28575</wp:posOffset>
                  </wp:positionV>
                  <wp:extent cx="2700020" cy="2047875"/>
                  <wp:effectExtent l="171450" t="171450" r="386080" b="371475"/>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bwMode="auto">
                          <a:xfrm>
                            <a:off x="0" y="0"/>
                            <a:ext cx="2700020" cy="204787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98338A">
              <w:rPr>
                <w:rFonts w:eastAsiaTheme="minorHAnsi"/>
                <w:noProof/>
                <w:sz w:val="8"/>
                <w:szCs w:val="8"/>
                <w:lang w:eastAsia="en-GB"/>
              </w:rPr>
              <mc:AlternateContent>
                <mc:Choice Requires="wps">
                  <w:drawing>
                    <wp:anchor distT="0" distB="0" distL="114300" distR="114300" simplePos="0" relativeHeight="251692032" behindDoc="0" locked="0" layoutInCell="1" allowOverlap="1" wp14:anchorId="7311E942" wp14:editId="1889210E">
                      <wp:simplePos x="0" y="0"/>
                      <wp:positionH relativeFrom="column">
                        <wp:posOffset>1759585</wp:posOffset>
                      </wp:positionH>
                      <wp:positionV relativeFrom="paragraph">
                        <wp:posOffset>319405</wp:posOffset>
                      </wp:positionV>
                      <wp:extent cx="210820" cy="220345"/>
                      <wp:effectExtent l="0" t="0" r="17780" b="27305"/>
                      <wp:wrapNone/>
                      <wp:docPr id="17" name="Flowchart: Connector 17"/>
                      <wp:cNvGraphicFramePr/>
                      <a:graphic xmlns:a="http://schemas.openxmlformats.org/drawingml/2006/main">
                        <a:graphicData uri="http://schemas.microsoft.com/office/word/2010/wordprocessingShape">
                          <wps:wsp>
                            <wps:cNvSpPr/>
                            <wps:spPr>
                              <a:xfrm>
                                <a:off x="0" y="0"/>
                                <a:ext cx="210820" cy="220345"/>
                              </a:xfrm>
                              <a:prstGeom prst="flowChartConnector">
                                <a:avLst/>
                              </a:prstGeom>
                              <a:solidFill>
                                <a:srgbClr val="FFFF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8A9656"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7" o:spid="_x0000_s1026" type="#_x0000_t120" style="position:absolute;margin-left:138.55pt;margin-top:25.15pt;width:16.6pt;height:17.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1tGjAIAACwFAAAOAAAAZHJzL2Uyb0RvYy54bWysVEtv2zAMvg/YfxB0X+147tIZcYogQYYB&#10;RRugHXpmZDkWoNckJU7360fJTpp2Ow3LQSHNl/h9pGa3RyXJgTsvjK7p5CqnhGtmGqF3Nf3xtP50&#10;Q4kPoBuQRvOavnBPb+cfP8x6W/HCdEY23BFMon3V25p2IdgqyzzruAJ/ZSzXaGyNUxBQdbuscdBj&#10;diWzIs+/ZL1xjXWGce/x62ow0nnK37achYe29TwQWVO8W0inS+c2ntl8BtXOge0EG68B/3ALBUJj&#10;0XOqFQQgeyf+SKUEc8abNlwxozLTtoLx1AN2M8nfdfPYgeWpFwTH2zNM/v+lZfeHjSOiQe6mlGhQ&#10;yNFamp514EJFlkZrxNA4gmbEqre+wpBHu3Gj5lGMjR9bp+I/tkSOCd+XM778GAjDj8UkvymQBYam&#10;osg/l9cxZ/YabJ0P37hRJAo1bfEiy3iR8zUSxnC482EIPAXEyt5I0ayFlElxu+1SOnIAJH6Nvzxx&#10;jbXeuElNemy9mKKZMMABbCUEFJVFSLzeUQJyh5PNgku130T7yyJlOS2W5eDUQcOH0tc5/sYuR/fU&#10;8Zs8sYsV+G4ISaYYApUSAbdDClXTm5jolEnqaOVpvkcsIjMDF1HamuYFeXVmGHhv2VpgkTvwYQMO&#10;Jxzbxa0ND3hElGtqRomSzrhff/se/XHw0EpJjxuD+Pzcg+OUyO8aR/LrpCzjiiWlvJ5Gpt2lZXtp&#10;0Xu1NMjNBN8Hy5IY/YM8ia0z6hmXexGrogk0w9oDE6OyDMMm4/PA+GKR3HCtLIQ7/WhZTB5xivA+&#10;HZ/B2XGuAg7kvTltF1TvBmrwjZHaLPbBtCJN2yuuyGBUcCUTl+PzEXf+Uk9er4/c/DcAAAD//wMA&#10;UEsDBBQABgAIAAAAIQBAjig14QAAAAkBAAAPAAAAZHJzL2Rvd25yZXYueG1sTI/BSsNAEIbvgu+w&#10;jODN7qahtsRMilSrUKhglKK3bXZMgtnZkN228e3dnvQ2w3z88/35crSdONLgW8cIyUSBIK6cablG&#10;eH9b3yxA+KDZ6M4xIfyQh2VxeZHrzLgTv9KxDLWIIewzjdCE0GdS+qohq/3E9cTx9uUGq0Nch1qa&#10;QZ9iuO3kVKlbaXXL8UOje1o1VH2XB4vw9PGyedDtukk2q+1nme7S3aN5Rry+Gu/vQAQawx8MZ/2o&#10;DkV02rsDGy86hOl8nkQUYaZSEBFIk/OwR1jMFMgil/8bFL8AAAD//wMAUEsBAi0AFAAGAAgAAAAh&#10;ALaDOJL+AAAA4QEAABMAAAAAAAAAAAAAAAAAAAAAAFtDb250ZW50X1R5cGVzXS54bWxQSwECLQAU&#10;AAYACAAAACEAOP0h/9YAAACUAQAACwAAAAAAAAAAAAAAAAAvAQAAX3JlbHMvLnJlbHNQSwECLQAU&#10;AAYACAAAACEAyHtbRowCAAAsBQAADgAAAAAAAAAAAAAAAAAuAgAAZHJzL2Uyb0RvYy54bWxQSwEC&#10;LQAUAAYACAAAACEAQI4oNeEAAAAJAQAADwAAAAAAAAAAAAAAAADmBAAAZHJzL2Rvd25yZXYueG1s&#10;UEsFBgAAAAAEAAQA8wAAAPQFAAAAAA==&#10;" fillcolor="yellow" strokecolor="#2f528f" strokeweight="1pt">
                      <v:stroke joinstyle="miter"/>
                    </v:shape>
                  </w:pict>
                </mc:Fallback>
              </mc:AlternateContent>
            </w:r>
          </w:p>
        </w:tc>
      </w:tr>
    </w:tbl>
    <w:p w14:paraId="1ABB4E3A" w14:textId="60AAA612" w:rsidR="00D01D46" w:rsidRPr="0098338A" w:rsidRDefault="00D01D46" w:rsidP="0098338A">
      <w:pPr>
        <w:jc w:val="center"/>
        <w:rPr>
          <w:rFonts w:eastAsiaTheme="minorHAnsi"/>
          <w:i/>
          <w:sz w:val="20"/>
          <w:szCs w:val="20"/>
          <w:lang w:val="sr-Latn-RS"/>
        </w:rPr>
      </w:pPr>
      <w:bookmarkStart w:id="3" w:name="_Hlk111822502"/>
      <w:r w:rsidRPr="0098338A">
        <w:rPr>
          <w:i/>
          <w:sz w:val="20"/>
          <w:szCs w:val="20"/>
          <w:lang w:val="sr-Latn-RS"/>
        </w:rPr>
        <w:lastRenderedPageBreak/>
        <w:t xml:space="preserve">Slika </w:t>
      </w:r>
      <w:r w:rsidR="007F310F" w:rsidRPr="0098338A">
        <w:rPr>
          <w:i/>
          <w:sz w:val="20"/>
          <w:szCs w:val="20"/>
          <w:lang w:val="sr-Latn-RS"/>
        </w:rPr>
        <w:t>10</w:t>
      </w:r>
      <w:r w:rsidRPr="0098338A">
        <w:rPr>
          <w:i/>
          <w:sz w:val="20"/>
          <w:szCs w:val="20"/>
          <w:lang w:val="sr-Latn-RS"/>
        </w:rPr>
        <w:t xml:space="preserve">: </w:t>
      </w:r>
      <w:bookmarkStart w:id="4" w:name="_Hlk105941907"/>
      <w:r w:rsidRPr="0098338A">
        <w:rPr>
          <w:i/>
          <w:sz w:val="20"/>
          <w:szCs w:val="20"/>
          <w:lang w:val="sr-Latn-RS"/>
        </w:rPr>
        <w:t xml:space="preserve">Mapa tipova karaktera predjela primorja </w:t>
      </w:r>
      <w:r w:rsidR="00130036" w:rsidRPr="0098338A">
        <w:rPr>
          <w:i/>
          <w:sz w:val="20"/>
          <w:szCs w:val="20"/>
          <w:lang w:val="sr-Latn-RS"/>
        </w:rPr>
        <w:t>(ž</w:t>
      </w:r>
      <w:r w:rsidRPr="0098338A">
        <w:rPr>
          <w:i/>
          <w:sz w:val="20"/>
          <w:szCs w:val="20"/>
          <w:lang w:val="sr-Latn-RS"/>
        </w:rPr>
        <w:t>ut</w:t>
      </w:r>
      <w:r w:rsidR="00130036" w:rsidRPr="0098338A">
        <w:rPr>
          <w:i/>
          <w:sz w:val="20"/>
          <w:szCs w:val="20"/>
          <w:lang w:val="sr-Latn-RS"/>
        </w:rPr>
        <w:t>i krug</w:t>
      </w:r>
      <w:r w:rsidRPr="0098338A">
        <w:rPr>
          <w:i/>
          <w:sz w:val="20"/>
          <w:szCs w:val="20"/>
          <w:lang w:val="sr-Latn-RS"/>
        </w:rPr>
        <w:t xml:space="preserve"> označava položaj </w:t>
      </w:r>
      <w:r w:rsidRPr="0098338A">
        <w:rPr>
          <w:rFonts w:eastAsiaTheme="minorHAnsi"/>
          <w:i/>
          <w:color w:val="050505"/>
          <w:sz w:val="20"/>
          <w:szCs w:val="20"/>
          <w:shd w:val="clear" w:color="auto" w:fill="FFFFF0"/>
          <w:lang w:val="sr-Latn-RS"/>
        </w:rPr>
        <w:t>sastojine lovora i oleand</w:t>
      </w:r>
      <w:r w:rsidR="00130036" w:rsidRPr="0098338A">
        <w:rPr>
          <w:rFonts w:eastAsiaTheme="minorHAnsi"/>
          <w:i/>
          <w:color w:val="050505"/>
          <w:sz w:val="20"/>
          <w:szCs w:val="20"/>
          <w:shd w:val="clear" w:color="auto" w:fill="FFFFF0"/>
          <w:lang w:val="sr-Latn-RS"/>
        </w:rPr>
        <w:t>e</w:t>
      </w:r>
      <w:r w:rsidRPr="0098338A">
        <w:rPr>
          <w:rFonts w:eastAsiaTheme="minorHAnsi"/>
          <w:i/>
          <w:color w:val="050505"/>
          <w:sz w:val="20"/>
          <w:szCs w:val="20"/>
          <w:shd w:val="clear" w:color="auto" w:fill="FFFFF0"/>
          <w:lang w:val="sr-Latn-RS"/>
        </w:rPr>
        <w:t>r</w:t>
      </w:r>
      <w:r w:rsidR="00130036" w:rsidRPr="0098338A">
        <w:rPr>
          <w:rFonts w:eastAsiaTheme="minorHAnsi"/>
          <w:i/>
          <w:color w:val="050505"/>
          <w:sz w:val="20"/>
          <w:szCs w:val="20"/>
          <w:shd w:val="clear" w:color="auto" w:fill="FFFFF0"/>
          <w:lang w:val="sr-Latn-RS"/>
        </w:rPr>
        <w:t>a)</w:t>
      </w:r>
    </w:p>
    <w:p w14:paraId="1EB4CC62" w14:textId="77777777" w:rsidR="00D01D46" w:rsidRPr="0098338A" w:rsidRDefault="00D01D46" w:rsidP="0098338A">
      <w:pPr>
        <w:jc w:val="center"/>
        <w:rPr>
          <w:sz w:val="16"/>
          <w:szCs w:val="16"/>
          <w:lang w:val="sr-Latn-RS"/>
        </w:rPr>
      </w:pPr>
    </w:p>
    <w:bookmarkEnd w:id="3"/>
    <w:bookmarkEnd w:id="4"/>
    <w:p w14:paraId="19117FC1" w14:textId="7CAA3210" w:rsidR="00D01D46" w:rsidRPr="0098338A" w:rsidRDefault="00D01D46" w:rsidP="0098338A">
      <w:pPr>
        <w:pStyle w:val="ListParagraph"/>
        <w:spacing w:after="0" w:line="240" w:lineRule="auto"/>
        <w:ind w:left="0"/>
        <w:rPr>
          <w:rFonts w:ascii="Times New Roman" w:hAnsi="Times New Roman" w:cs="Times New Roman"/>
          <w:i/>
          <w:lang w:val="sr-Latn-ME"/>
        </w:rPr>
      </w:pPr>
      <w:r w:rsidRPr="0098338A">
        <w:rPr>
          <w:rFonts w:ascii="Times New Roman" w:hAnsi="Times New Roman" w:cs="Times New Roman"/>
          <w:i/>
          <w:lang w:val="sr-Latn-ME"/>
        </w:rPr>
        <w:t>Opšta ocjena stanja pejzažnih karakteristika zaštićen</w:t>
      </w:r>
      <w:r w:rsidR="00130036" w:rsidRPr="0098338A">
        <w:rPr>
          <w:rFonts w:ascii="Times New Roman" w:hAnsi="Times New Roman" w:cs="Times New Roman"/>
          <w:i/>
          <w:lang w:val="sr-Latn-ME"/>
        </w:rPr>
        <w:t>og</w:t>
      </w:r>
      <w:r w:rsidRPr="0098338A">
        <w:rPr>
          <w:rFonts w:ascii="Times New Roman" w:hAnsi="Times New Roman" w:cs="Times New Roman"/>
          <w:i/>
          <w:lang w:val="sr-Latn-ME"/>
        </w:rPr>
        <w:t xml:space="preserve"> područja: </w:t>
      </w:r>
    </w:p>
    <w:p w14:paraId="03C8D099" w14:textId="29368EE3" w:rsidR="00D01D46" w:rsidRPr="0098338A" w:rsidRDefault="00130036" w:rsidP="0098338A">
      <w:pPr>
        <w:tabs>
          <w:tab w:val="left" w:pos="921"/>
        </w:tabs>
        <w:rPr>
          <w:sz w:val="22"/>
          <w:szCs w:val="22"/>
          <w:lang w:val="sr-Latn-RS"/>
        </w:rPr>
      </w:pPr>
      <w:r w:rsidRPr="0098338A">
        <w:rPr>
          <w:sz w:val="22"/>
          <w:szCs w:val="22"/>
          <w:lang w:val="sr-Latn-RS"/>
        </w:rPr>
        <w:t xml:space="preserve">Budući da nema puno recentnih </w:t>
      </w:r>
      <w:r w:rsidR="00D01D46" w:rsidRPr="0098338A">
        <w:rPr>
          <w:sz w:val="22"/>
          <w:szCs w:val="22"/>
          <w:lang w:val="sr-Latn-RS"/>
        </w:rPr>
        <w:t>informacij</w:t>
      </w:r>
      <w:r w:rsidRPr="0098338A">
        <w:rPr>
          <w:sz w:val="22"/>
          <w:szCs w:val="22"/>
          <w:lang w:val="sr-Latn-RS"/>
        </w:rPr>
        <w:t>a</w:t>
      </w:r>
      <w:r w:rsidR="00D01D46" w:rsidRPr="0098338A">
        <w:rPr>
          <w:sz w:val="22"/>
          <w:szCs w:val="22"/>
          <w:lang w:val="sr-Latn-RS"/>
        </w:rPr>
        <w:t xml:space="preserve"> o potencijalnom </w:t>
      </w:r>
      <w:r w:rsidRPr="0098338A">
        <w:rPr>
          <w:sz w:val="22"/>
          <w:szCs w:val="22"/>
          <w:lang w:val="sr-Latn-RS"/>
        </w:rPr>
        <w:t xml:space="preserve">širenju ili smanjenju areala rasprostranjenja sastojine </w:t>
      </w:r>
      <w:r w:rsidR="00D01D46" w:rsidRPr="0098338A">
        <w:rPr>
          <w:sz w:val="22"/>
          <w:szCs w:val="22"/>
          <w:lang w:val="sr-Latn-RS"/>
        </w:rPr>
        <w:t>lovora i oleand</w:t>
      </w:r>
      <w:r w:rsidRPr="0098338A">
        <w:rPr>
          <w:sz w:val="22"/>
          <w:szCs w:val="22"/>
          <w:lang w:val="sr-Latn-RS"/>
        </w:rPr>
        <w:t>e</w:t>
      </w:r>
      <w:r w:rsidR="00D01D46" w:rsidRPr="0098338A">
        <w:rPr>
          <w:sz w:val="22"/>
          <w:szCs w:val="22"/>
          <w:lang w:val="sr-Latn-RS"/>
        </w:rPr>
        <w:t xml:space="preserve">ra, </w:t>
      </w:r>
      <w:r w:rsidRPr="0098338A">
        <w:rPr>
          <w:sz w:val="22"/>
          <w:szCs w:val="22"/>
          <w:lang w:val="sr-Latn-RS"/>
        </w:rPr>
        <w:t xml:space="preserve">pretpostavlja se </w:t>
      </w:r>
      <w:r w:rsidR="00D01D46" w:rsidRPr="0098338A">
        <w:rPr>
          <w:sz w:val="22"/>
          <w:szCs w:val="22"/>
          <w:lang w:val="sr-Latn-RS"/>
        </w:rPr>
        <w:t xml:space="preserve">da nikakvi direktni pritisci ne ugrožavaju sastojinu. </w:t>
      </w:r>
      <w:r w:rsidRPr="0098338A">
        <w:rPr>
          <w:sz w:val="22"/>
          <w:szCs w:val="22"/>
          <w:lang w:val="sr-Latn-RS"/>
        </w:rPr>
        <w:t xml:space="preserve">Jadranska </w:t>
      </w:r>
      <w:r w:rsidR="00D01D46" w:rsidRPr="0098338A">
        <w:rPr>
          <w:sz w:val="22"/>
          <w:szCs w:val="22"/>
          <w:lang w:val="sr-Latn-RS"/>
        </w:rPr>
        <w:t>magistral</w:t>
      </w:r>
      <w:r w:rsidRPr="0098338A">
        <w:rPr>
          <w:sz w:val="22"/>
          <w:szCs w:val="22"/>
          <w:lang w:val="sr-Latn-RS"/>
        </w:rPr>
        <w:t>a</w:t>
      </w:r>
      <w:r w:rsidR="00D01D46" w:rsidRPr="0098338A">
        <w:rPr>
          <w:sz w:val="22"/>
          <w:szCs w:val="22"/>
          <w:lang w:val="sr-Latn-RS"/>
        </w:rPr>
        <w:t xml:space="preserve"> koj</w:t>
      </w:r>
      <w:r w:rsidRPr="0098338A">
        <w:rPr>
          <w:sz w:val="22"/>
          <w:szCs w:val="22"/>
          <w:lang w:val="sr-Latn-RS"/>
        </w:rPr>
        <w:t>a j</w:t>
      </w:r>
      <w:r w:rsidR="00D01D46" w:rsidRPr="0098338A">
        <w:rPr>
          <w:sz w:val="22"/>
          <w:szCs w:val="22"/>
          <w:lang w:val="sr-Latn-RS"/>
        </w:rPr>
        <w:t>e u neposrednom o</w:t>
      </w:r>
      <w:r w:rsidR="001B11B4">
        <w:rPr>
          <w:sz w:val="22"/>
          <w:szCs w:val="22"/>
          <w:lang w:val="sr-Latn-RS"/>
        </w:rPr>
        <w:t>k</w:t>
      </w:r>
      <w:r w:rsidR="00D01D46" w:rsidRPr="0098338A">
        <w:rPr>
          <w:sz w:val="22"/>
          <w:szCs w:val="22"/>
          <w:lang w:val="sr-Latn-RS"/>
        </w:rPr>
        <w:t>ruženju, nije vrlo prometn</w:t>
      </w:r>
      <w:r w:rsidRPr="0098338A">
        <w:rPr>
          <w:sz w:val="22"/>
          <w:szCs w:val="22"/>
          <w:lang w:val="sr-Latn-RS"/>
        </w:rPr>
        <w:t>a</w:t>
      </w:r>
      <w:r w:rsidR="00D01D46" w:rsidRPr="0098338A">
        <w:rPr>
          <w:sz w:val="22"/>
          <w:szCs w:val="22"/>
          <w:lang w:val="sr-Latn-RS"/>
        </w:rPr>
        <w:t>, čime sastojina nije pod velikim pritiskom od zagađenja. Ipak, na vidikovcu Sopot, pored oglasne table, nal</w:t>
      </w:r>
      <w:r w:rsidR="00E46652" w:rsidRPr="0098338A">
        <w:rPr>
          <w:sz w:val="22"/>
          <w:szCs w:val="22"/>
          <w:lang w:val="sr-Latn-RS"/>
        </w:rPr>
        <w:t>a</w:t>
      </w:r>
      <w:r w:rsidR="001B11B4">
        <w:rPr>
          <w:sz w:val="22"/>
          <w:szCs w:val="22"/>
          <w:lang w:val="sr-Latn-RS"/>
        </w:rPr>
        <w:t>zi se nagomilano smeće (Slika 11</w:t>
      </w:r>
      <w:r w:rsidR="00D01D46" w:rsidRPr="0098338A">
        <w:rPr>
          <w:sz w:val="22"/>
          <w:szCs w:val="22"/>
          <w:lang w:val="sr-Latn-RS"/>
        </w:rPr>
        <w:t xml:space="preserve">). Takođe, pored putokaza nedostaje oglasna tabla na kojoj je opisana zaštićena zona. Budući da se sastojina nalazi sa druge strane magistrale od putokaza i vidikovca, </w:t>
      </w:r>
      <w:r w:rsidRPr="0098338A">
        <w:rPr>
          <w:sz w:val="22"/>
          <w:szCs w:val="22"/>
          <w:lang w:val="sr-Latn-RS"/>
        </w:rPr>
        <w:t>korisno j</w:t>
      </w:r>
      <w:r w:rsidR="00D01D46" w:rsidRPr="0098338A">
        <w:rPr>
          <w:sz w:val="22"/>
          <w:szCs w:val="22"/>
          <w:lang w:val="sr-Latn-RS"/>
        </w:rPr>
        <w:t>e napraviti</w:t>
      </w:r>
      <w:r w:rsidR="00D7650D" w:rsidRPr="0098338A">
        <w:rPr>
          <w:sz w:val="22"/>
          <w:szCs w:val="22"/>
          <w:lang w:val="sr-Latn-RS"/>
        </w:rPr>
        <w:t xml:space="preserve"> i označiti</w:t>
      </w:r>
      <w:r w:rsidR="00D01D46" w:rsidRPr="0098338A">
        <w:rPr>
          <w:sz w:val="22"/>
          <w:szCs w:val="22"/>
          <w:lang w:val="sr-Latn-RS"/>
        </w:rPr>
        <w:t xml:space="preserve"> </w:t>
      </w:r>
      <w:r w:rsidRPr="0098338A">
        <w:rPr>
          <w:sz w:val="22"/>
          <w:szCs w:val="22"/>
          <w:lang w:val="sr-Latn-RS"/>
        </w:rPr>
        <w:t xml:space="preserve">kratki </w:t>
      </w:r>
      <w:r w:rsidR="00D01D46" w:rsidRPr="0098338A">
        <w:rPr>
          <w:sz w:val="22"/>
          <w:szCs w:val="22"/>
          <w:lang w:val="sr-Latn-RS"/>
        </w:rPr>
        <w:t>pešački pr</w:t>
      </w:r>
      <w:r w:rsidRPr="0098338A">
        <w:rPr>
          <w:sz w:val="22"/>
          <w:szCs w:val="22"/>
          <w:lang w:val="sr-Latn-RS"/>
        </w:rPr>
        <w:t>ije</w:t>
      </w:r>
      <w:r w:rsidR="00D01D46" w:rsidRPr="0098338A">
        <w:rPr>
          <w:sz w:val="22"/>
          <w:szCs w:val="22"/>
          <w:lang w:val="sr-Latn-RS"/>
        </w:rPr>
        <w:t>laz</w:t>
      </w:r>
      <w:r w:rsidR="00D7650D" w:rsidRPr="0098338A">
        <w:rPr>
          <w:sz w:val="22"/>
          <w:szCs w:val="22"/>
          <w:lang w:val="sr-Latn-RS"/>
        </w:rPr>
        <w:t xml:space="preserve"> sa jednom ili dvije pristupne tačke samim primjercima sastojine lovora i oleandera. </w:t>
      </w:r>
    </w:p>
    <w:p w14:paraId="49F728D1" w14:textId="77777777" w:rsidR="00D01D46" w:rsidRPr="0098338A" w:rsidRDefault="00D01D46" w:rsidP="0098338A">
      <w:pPr>
        <w:tabs>
          <w:tab w:val="left" w:pos="921"/>
        </w:tabs>
        <w:jc w:val="center"/>
        <w:rPr>
          <w:sz w:val="22"/>
          <w:szCs w:val="22"/>
        </w:rPr>
      </w:pPr>
      <w:r w:rsidRPr="0098338A">
        <w:rPr>
          <w:noProof/>
          <w:sz w:val="22"/>
          <w:szCs w:val="22"/>
          <w:lang w:eastAsia="en-GB"/>
        </w:rPr>
        <w:drawing>
          <wp:inline distT="0" distB="0" distL="0" distR="0" wp14:anchorId="4F6F4347" wp14:editId="5A149568">
            <wp:extent cx="3409950" cy="2435033"/>
            <wp:effectExtent l="0" t="0" r="0"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3422271" cy="2443831"/>
                    </a:xfrm>
                    <a:prstGeom prst="rect">
                      <a:avLst/>
                    </a:prstGeom>
                    <a:noFill/>
                  </pic:spPr>
                </pic:pic>
              </a:graphicData>
            </a:graphic>
          </wp:inline>
        </w:drawing>
      </w:r>
    </w:p>
    <w:p w14:paraId="29E5AC59" w14:textId="7B9AA6D4" w:rsidR="00D01D46" w:rsidRPr="0098338A" w:rsidRDefault="00D01D46" w:rsidP="0098338A">
      <w:pPr>
        <w:tabs>
          <w:tab w:val="left" w:pos="921"/>
        </w:tabs>
        <w:jc w:val="center"/>
        <w:rPr>
          <w:i/>
          <w:sz w:val="20"/>
          <w:szCs w:val="20"/>
          <w:lang w:val="sr-Latn-RS"/>
        </w:rPr>
      </w:pPr>
      <w:r w:rsidRPr="0098338A">
        <w:rPr>
          <w:i/>
          <w:sz w:val="20"/>
          <w:szCs w:val="20"/>
          <w:lang w:val="sr-Latn-RS"/>
        </w:rPr>
        <w:t xml:space="preserve">Slika </w:t>
      </w:r>
      <w:r w:rsidR="007F310F" w:rsidRPr="0098338A">
        <w:rPr>
          <w:i/>
          <w:sz w:val="20"/>
          <w:szCs w:val="20"/>
          <w:lang w:val="sr-Latn-RS"/>
        </w:rPr>
        <w:t>11</w:t>
      </w:r>
      <w:r w:rsidRPr="0098338A">
        <w:rPr>
          <w:i/>
          <w:sz w:val="20"/>
          <w:szCs w:val="20"/>
          <w:lang w:val="sr-Latn-RS"/>
        </w:rPr>
        <w:t>: Nagomilano smeće na vidikovcu Sopot</w:t>
      </w:r>
    </w:p>
    <w:p w14:paraId="40A66D03" w14:textId="77777777" w:rsidR="00D7650D" w:rsidRPr="0098338A" w:rsidRDefault="00D7650D" w:rsidP="0098338A">
      <w:pPr>
        <w:rPr>
          <w:rFonts w:eastAsiaTheme="minorHAnsi"/>
          <w:sz w:val="22"/>
          <w:szCs w:val="22"/>
          <w:lang w:val="sr-Latn-RS"/>
        </w:rPr>
      </w:pPr>
      <w:r w:rsidRPr="0098338A">
        <w:rPr>
          <w:rFonts w:eastAsiaTheme="minorHAnsi"/>
          <w:sz w:val="22"/>
          <w:szCs w:val="22"/>
          <w:lang w:val="sr-Latn-RS"/>
        </w:rPr>
        <w:t>S</w:t>
      </w:r>
      <w:r w:rsidR="00D01D46" w:rsidRPr="0098338A">
        <w:rPr>
          <w:rFonts w:eastAsiaTheme="minorHAnsi"/>
          <w:sz w:val="22"/>
          <w:szCs w:val="22"/>
          <w:lang w:val="sr-Latn-RS"/>
        </w:rPr>
        <w:t>astojina lovora i oleand</w:t>
      </w:r>
      <w:r w:rsidRPr="0098338A">
        <w:rPr>
          <w:rFonts w:eastAsiaTheme="minorHAnsi"/>
          <w:sz w:val="22"/>
          <w:szCs w:val="22"/>
          <w:lang w:val="sr-Latn-RS"/>
        </w:rPr>
        <w:t>e</w:t>
      </w:r>
      <w:r w:rsidR="00D01D46" w:rsidRPr="0098338A">
        <w:rPr>
          <w:rFonts w:eastAsiaTheme="minorHAnsi"/>
          <w:sz w:val="22"/>
          <w:szCs w:val="22"/>
          <w:lang w:val="sr-Latn-RS"/>
        </w:rPr>
        <w:t xml:space="preserve">ra iznad vrela Sopot kod Risna </w:t>
      </w:r>
      <w:r w:rsidRPr="0098338A">
        <w:rPr>
          <w:rFonts w:eastAsiaTheme="minorHAnsi"/>
          <w:sz w:val="22"/>
          <w:szCs w:val="22"/>
          <w:lang w:val="sr-Latn-RS"/>
        </w:rPr>
        <w:t xml:space="preserve">ima ne samo </w:t>
      </w:r>
      <w:r w:rsidR="00D01D46" w:rsidRPr="0098338A">
        <w:rPr>
          <w:rFonts w:eastAsiaTheme="minorHAnsi"/>
          <w:sz w:val="22"/>
          <w:szCs w:val="22"/>
          <w:lang w:val="sr-Latn-RS"/>
        </w:rPr>
        <w:t>velik</w:t>
      </w:r>
      <w:r w:rsidRPr="0098338A">
        <w:rPr>
          <w:rFonts w:eastAsiaTheme="minorHAnsi"/>
          <w:sz w:val="22"/>
          <w:szCs w:val="22"/>
          <w:lang w:val="sr-Latn-RS"/>
        </w:rPr>
        <w:t>i</w:t>
      </w:r>
      <w:r w:rsidR="00D01D46" w:rsidRPr="0098338A">
        <w:rPr>
          <w:rFonts w:eastAsiaTheme="minorHAnsi"/>
          <w:sz w:val="22"/>
          <w:szCs w:val="22"/>
          <w:lang w:val="sr-Latn-RS"/>
        </w:rPr>
        <w:t xml:space="preserve"> </w:t>
      </w:r>
      <w:r w:rsidRPr="0098338A">
        <w:rPr>
          <w:rFonts w:eastAsiaTheme="minorHAnsi"/>
          <w:sz w:val="22"/>
          <w:szCs w:val="22"/>
          <w:lang w:val="sr-Latn-RS"/>
        </w:rPr>
        <w:t xml:space="preserve">ekološki, već i </w:t>
      </w:r>
      <w:r w:rsidR="00D01D46" w:rsidRPr="0098338A">
        <w:rPr>
          <w:rFonts w:eastAsiaTheme="minorHAnsi"/>
          <w:sz w:val="22"/>
          <w:szCs w:val="22"/>
          <w:lang w:val="sr-Latn-RS"/>
        </w:rPr>
        <w:t>estetsk</w:t>
      </w:r>
      <w:r w:rsidRPr="0098338A">
        <w:rPr>
          <w:rFonts w:eastAsiaTheme="minorHAnsi"/>
          <w:sz w:val="22"/>
          <w:szCs w:val="22"/>
          <w:lang w:val="sr-Latn-RS"/>
        </w:rPr>
        <w:t>i i</w:t>
      </w:r>
      <w:r w:rsidR="00D01D46" w:rsidRPr="0098338A">
        <w:rPr>
          <w:rFonts w:eastAsiaTheme="minorHAnsi"/>
          <w:sz w:val="22"/>
          <w:szCs w:val="22"/>
          <w:lang w:val="sr-Latn-RS"/>
        </w:rPr>
        <w:t xml:space="preserve"> kulturološki značaja </w:t>
      </w:r>
      <w:r w:rsidRPr="0098338A">
        <w:rPr>
          <w:rFonts w:eastAsiaTheme="minorHAnsi"/>
          <w:sz w:val="22"/>
          <w:szCs w:val="22"/>
          <w:lang w:val="sr-Latn-RS"/>
        </w:rPr>
        <w:t>i</w:t>
      </w:r>
      <w:r w:rsidR="00D01D46" w:rsidRPr="0098338A">
        <w:rPr>
          <w:rFonts w:eastAsiaTheme="minorHAnsi"/>
          <w:sz w:val="22"/>
          <w:szCs w:val="22"/>
          <w:lang w:val="sr-Latn-RS"/>
        </w:rPr>
        <w:t xml:space="preserve"> zavređuje zaštitu. </w:t>
      </w:r>
    </w:p>
    <w:p w14:paraId="397C559C" w14:textId="77777777" w:rsidR="00D7650D" w:rsidRPr="0098338A" w:rsidRDefault="00D01D46" w:rsidP="0098338A">
      <w:pPr>
        <w:rPr>
          <w:sz w:val="22"/>
          <w:szCs w:val="22"/>
          <w:lang w:val="sr-Latn-RS"/>
        </w:rPr>
      </w:pPr>
      <w:r w:rsidRPr="0098338A">
        <w:rPr>
          <w:sz w:val="22"/>
          <w:szCs w:val="22"/>
          <w:lang w:val="sr-Latn-RS"/>
        </w:rPr>
        <w:t>Nalazi se u visoko-ranjivom predjelu i okružena je sa svih strana ranjivim, visoko-vrijednim predjelima.</w:t>
      </w:r>
    </w:p>
    <w:p w14:paraId="56F332DF" w14:textId="71ED1032" w:rsidR="00D01D46" w:rsidRPr="0098338A" w:rsidRDefault="00D01D46" w:rsidP="0098338A">
      <w:pPr>
        <w:rPr>
          <w:sz w:val="22"/>
          <w:szCs w:val="22"/>
          <w:lang w:val="sr-Latn-CS"/>
        </w:rPr>
      </w:pPr>
      <w:r w:rsidRPr="0098338A">
        <w:rPr>
          <w:sz w:val="22"/>
          <w:szCs w:val="22"/>
          <w:lang w:val="sr-Latn-CS"/>
        </w:rPr>
        <w:br w:type="page"/>
      </w:r>
    </w:p>
    <w:p w14:paraId="6CD98F3B" w14:textId="77777777"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lastRenderedPageBreak/>
        <w:t>3.4.</w:t>
      </w:r>
      <w:r w:rsidRPr="0098338A">
        <w:rPr>
          <w:sz w:val="22"/>
          <w:szCs w:val="22"/>
          <w:lang w:val="sr-Latn-CS"/>
        </w:rPr>
        <w:tab/>
        <w:t>Kulturna baština</w:t>
      </w:r>
    </w:p>
    <w:p w14:paraId="2DB06E67" w14:textId="24826083" w:rsidR="002D6B36" w:rsidRPr="0098338A" w:rsidRDefault="002D6B36" w:rsidP="0098338A">
      <w:pPr>
        <w:widowControl w:val="0"/>
        <w:autoSpaceDE w:val="0"/>
        <w:autoSpaceDN w:val="0"/>
        <w:adjustRightInd w:val="0"/>
        <w:rPr>
          <w:i/>
          <w:sz w:val="22"/>
          <w:szCs w:val="22"/>
          <w:lang w:val="sr-Latn-CS"/>
        </w:rPr>
      </w:pPr>
      <w:r w:rsidRPr="0098338A">
        <w:rPr>
          <w:i/>
          <w:sz w:val="22"/>
          <w:szCs w:val="22"/>
          <w:lang w:val="sr-Latn-CS"/>
        </w:rPr>
        <w:t>Zaštićena regija Kotora</w:t>
      </w:r>
    </w:p>
    <w:p w14:paraId="196B182D" w14:textId="27E27FA0" w:rsidR="002D6B36" w:rsidRPr="0098338A" w:rsidRDefault="002D6B36" w:rsidP="0098338A">
      <w:pPr>
        <w:widowControl w:val="0"/>
        <w:autoSpaceDE w:val="0"/>
        <w:autoSpaceDN w:val="0"/>
        <w:adjustRightInd w:val="0"/>
        <w:rPr>
          <w:sz w:val="22"/>
          <w:szCs w:val="22"/>
          <w:lang w:val="sr-Latn-CS"/>
        </w:rPr>
      </w:pPr>
      <w:r w:rsidRPr="0098338A">
        <w:rPr>
          <w:sz w:val="22"/>
          <w:szCs w:val="22"/>
          <w:lang w:val="sr-Latn-CS"/>
        </w:rPr>
        <w:t xml:space="preserve">Zakon o zaštiti prirodnog i kulturno-istorijskog područja Kotora je lex specialis, kojim se uređuje zaštita, upravljanje i posebne mjere očuvanja Područja svjetske baštine Kotora. Zakonom je utvrđeno da je zaštita Područja Kotora od javnog interesa. Ciljevi zaštite utvrđeni Zakonom su: </w:t>
      </w:r>
    </w:p>
    <w:p w14:paraId="3C8B3091" w14:textId="77777777" w:rsidR="002D6B36" w:rsidRPr="0098338A" w:rsidRDefault="002D6B36" w:rsidP="0098338A">
      <w:pPr>
        <w:widowControl w:val="0"/>
        <w:autoSpaceDE w:val="0"/>
        <w:autoSpaceDN w:val="0"/>
        <w:adjustRightInd w:val="0"/>
        <w:rPr>
          <w:sz w:val="22"/>
          <w:szCs w:val="22"/>
          <w:lang w:val="sr-Latn-CS"/>
        </w:rPr>
      </w:pPr>
      <w:r w:rsidRPr="0098338A">
        <w:rPr>
          <w:sz w:val="22"/>
          <w:szCs w:val="22"/>
          <w:lang w:val="sr-Latn-CS"/>
        </w:rPr>
        <w:t>•</w:t>
      </w:r>
      <w:r w:rsidRPr="0098338A">
        <w:rPr>
          <w:sz w:val="22"/>
          <w:szCs w:val="22"/>
          <w:lang w:val="sr-Latn-CS"/>
        </w:rPr>
        <w:tab/>
        <w:t xml:space="preserve">očuvanje izuzetne univerzalne vrijednosti, kao dijela svjetske prirodne i kulturne baštine; </w:t>
      </w:r>
    </w:p>
    <w:p w14:paraId="42D309AF" w14:textId="77777777" w:rsidR="002D6B36" w:rsidRPr="0098338A" w:rsidRDefault="002D6B36" w:rsidP="0098338A">
      <w:pPr>
        <w:widowControl w:val="0"/>
        <w:autoSpaceDE w:val="0"/>
        <w:autoSpaceDN w:val="0"/>
        <w:adjustRightInd w:val="0"/>
        <w:rPr>
          <w:sz w:val="22"/>
          <w:szCs w:val="22"/>
          <w:lang w:val="sr-Latn-CS"/>
        </w:rPr>
      </w:pPr>
      <w:r w:rsidRPr="0098338A">
        <w:rPr>
          <w:sz w:val="22"/>
          <w:szCs w:val="22"/>
          <w:lang w:val="sr-Latn-CS"/>
        </w:rPr>
        <w:t>•</w:t>
      </w:r>
      <w:r w:rsidRPr="0098338A">
        <w:rPr>
          <w:sz w:val="22"/>
          <w:szCs w:val="22"/>
          <w:lang w:val="sr-Latn-CS"/>
        </w:rPr>
        <w:tab/>
        <w:t xml:space="preserve">trajno očuvanja autentičnih prirodnih, istorijskih, urbanističko-arhitektonskih, ambijentalnih, umjetničkih, estetskih i pejzažnih vrijednosti; </w:t>
      </w:r>
    </w:p>
    <w:p w14:paraId="352764B4" w14:textId="77777777" w:rsidR="002D6B36" w:rsidRPr="0098338A" w:rsidRDefault="002D6B36" w:rsidP="0098338A">
      <w:pPr>
        <w:widowControl w:val="0"/>
        <w:autoSpaceDE w:val="0"/>
        <w:autoSpaceDN w:val="0"/>
        <w:adjustRightInd w:val="0"/>
        <w:rPr>
          <w:sz w:val="22"/>
          <w:szCs w:val="22"/>
          <w:lang w:val="sr-Latn-CS"/>
        </w:rPr>
      </w:pPr>
      <w:r w:rsidRPr="0098338A">
        <w:rPr>
          <w:sz w:val="22"/>
          <w:szCs w:val="22"/>
          <w:lang w:val="sr-Latn-CS"/>
        </w:rPr>
        <w:t>•</w:t>
      </w:r>
      <w:r w:rsidRPr="0098338A">
        <w:rPr>
          <w:sz w:val="22"/>
          <w:szCs w:val="22"/>
          <w:lang w:val="sr-Latn-CS"/>
        </w:rPr>
        <w:tab/>
        <w:t xml:space="preserve">obezbjeđivanje uslova za održivi razvoj i korišćenje; </w:t>
      </w:r>
    </w:p>
    <w:p w14:paraId="434F16F8" w14:textId="77777777" w:rsidR="002D6B36" w:rsidRPr="0098338A" w:rsidRDefault="002D6B36" w:rsidP="0098338A">
      <w:pPr>
        <w:widowControl w:val="0"/>
        <w:autoSpaceDE w:val="0"/>
        <w:autoSpaceDN w:val="0"/>
        <w:adjustRightInd w:val="0"/>
        <w:rPr>
          <w:sz w:val="22"/>
          <w:szCs w:val="22"/>
          <w:lang w:val="sr-Latn-CS"/>
        </w:rPr>
      </w:pPr>
      <w:r w:rsidRPr="0098338A">
        <w:rPr>
          <w:sz w:val="22"/>
          <w:szCs w:val="22"/>
          <w:lang w:val="sr-Latn-CS"/>
        </w:rPr>
        <w:t>•</w:t>
      </w:r>
      <w:r w:rsidRPr="0098338A">
        <w:rPr>
          <w:sz w:val="22"/>
          <w:szCs w:val="22"/>
          <w:lang w:val="sr-Latn-CS"/>
        </w:rPr>
        <w:tab/>
        <w:t xml:space="preserve">prezentacija i stručna i naučna valorizacije. </w:t>
      </w:r>
    </w:p>
    <w:p w14:paraId="4C31102B" w14:textId="77777777" w:rsidR="002D6B36" w:rsidRPr="0098338A" w:rsidRDefault="002D6B36" w:rsidP="0098338A">
      <w:pPr>
        <w:widowControl w:val="0"/>
        <w:autoSpaceDE w:val="0"/>
        <w:autoSpaceDN w:val="0"/>
        <w:adjustRightInd w:val="0"/>
        <w:rPr>
          <w:sz w:val="22"/>
          <w:szCs w:val="22"/>
          <w:lang w:val="sr-Latn-CS"/>
        </w:rPr>
      </w:pPr>
      <w:r w:rsidRPr="0098338A">
        <w:rPr>
          <w:sz w:val="22"/>
          <w:szCs w:val="22"/>
          <w:lang w:val="sr-Latn-CS"/>
        </w:rPr>
        <w:t>Upravljanje, zaštita, očuvanje, korišćenje i prezentacija zaštićenog Područja Kotora bliže su definisani Menadžment planom prirodnog i kulturno-istorijskog područja Kotora, usvojenim od strane Vlade Crne Gore, na sjednici održanoj 29. decembra 2011. godine. Ovaj dokument sadrži strategiju upravljanja prirodnim i kulturno-istorijskim područjem Kotora za period od 15 godina, smjernice za njenu realizaciju, program aktivnosti u cilju cjelovite valorizacije, zaštite i prezentacije prirodnih i kulturno-istorijskih vrijednosti područja, mehanizme za ostvarivanje integralne zaštite i način vršenja monitoringa planiranih aktivnosti.</w:t>
      </w:r>
    </w:p>
    <w:p w14:paraId="114626ED" w14:textId="77777777" w:rsidR="002D6B36" w:rsidRPr="0098338A" w:rsidRDefault="002D6B36" w:rsidP="0098338A">
      <w:pPr>
        <w:widowControl w:val="0"/>
        <w:autoSpaceDE w:val="0"/>
        <w:autoSpaceDN w:val="0"/>
        <w:adjustRightInd w:val="0"/>
        <w:rPr>
          <w:sz w:val="22"/>
          <w:szCs w:val="22"/>
          <w:lang w:val="sr-Latn-CS"/>
        </w:rPr>
      </w:pPr>
      <w:r w:rsidRPr="0098338A">
        <w:rPr>
          <w:sz w:val="22"/>
          <w:szCs w:val="22"/>
          <w:lang w:val="sr-Latn-CS"/>
        </w:rPr>
        <w:t>Zaštita i očuvanje kulturnih dobara ostvaruje se obavljanjem konzervatorske, muzejske, arhivske, bibliotečke i kinotečke djelatnosti, a shodno članu 120 Zakona o zaštiti kulturnih dobara.</w:t>
      </w:r>
    </w:p>
    <w:p w14:paraId="4B501BC0" w14:textId="77777777" w:rsidR="002D6B36" w:rsidRPr="0098338A" w:rsidRDefault="002D6B36" w:rsidP="0098338A">
      <w:pPr>
        <w:widowControl w:val="0"/>
        <w:autoSpaceDE w:val="0"/>
        <w:autoSpaceDN w:val="0"/>
        <w:adjustRightInd w:val="0"/>
        <w:rPr>
          <w:sz w:val="22"/>
          <w:szCs w:val="22"/>
          <w:lang w:val="sr-Latn-CS"/>
        </w:rPr>
      </w:pPr>
      <w:r w:rsidRPr="0098338A">
        <w:rPr>
          <w:sz w:val="22"/>
          <w:szCs w:val="22"/>
          <w:lang w:val="sr-Latn-CS"/>
        </w:rPr>
        <w:t>Osim nacionalnog zakonodavstva, shodno članu 9 Ustava, potvrđeni i objavljeni međunarodni ugovori i opšteprihvaćena pravila međunarodnog prava sastavni su dio unutrašnjeg pravnog poretka, i imaju primat nad domaćim zakonodavstvom, te se neposredno primjenjuju kada odnose uređuju drugačije od unutrašnjeg zakonodavstva.</w:t>
      </w:r>
    </w:p>
    <w:p w14:paraId="1F7DEB7E" w14:textId="3746E189" w:rsidR="002D6B36" w:rsidRPr="0098338A" w:rsidRDefault="002D6B36" w:rsidP="0098338A">
      <w:pPr>
        <w:widowControl w:val="0"/>
        <w:autoSpaceDE w:val="0"/>
        <w:autoSpaceDN w:val="0"/>
        <w:adjustRightInd w:val="0"/>
        <w:rPr>
          <w:sz w:val="22"/>
          <w:szCs w:val="22"/>
          <w:lang w:val="sr-Latn-CS"/>
        </w:rPr>
      </w:pPr>
      <w:r w:rsidRPr="0098338A">
        <w:rPr>
          <w:sz w:val="22"/>
          <w:szCs w:val="22"/>
          <w:lang w:val="sr-Latn-CS"/>
        </w:rPr>
        <w:t>Institucionalna zaštita kulturne baštine organizovana je na drža</w:t>
      </w:r>
      <w:r w:rsidR="00EF493F">
        <w:rPr>
          <w:sz w:val="22"/>
          <w:szCs w:val="22"/>
          <w:lang w:val="sr-Latn-CS"/>
        </w:rPr>
        <w:t>v</w:t>
      </w:r>
      <w:r w:rsidRPr="0098338A">
        <w:rPr>
          <w:sz w:val="22"/>
          <w:szCs w:val="22"/>
          <w:lang w:val="sr-Latn-CS"/>
        </w:rPr>
        <w:t xml:space="preserve">nom i lokalnom nivou. Ministarstvo kulture i medija Crne Gore je nadležno za poslove kulture, a Direktorat za kulturnu baštinu kao jedna od organizacionih jedinica Ministarstva, obavlja poslove iz oblasti kulturne baštine. Uprava za zaštitu kulturnih dobara je organ državne uprave nadležan za obavljanje upravnih i sa njima povezanih stručnih poslova na zaštiti i očuvanju kulturnih dobara. Centar za konzervaciju i arheologiju Crne Gore obavlja stručne poslove iz konzervatorske djelatnosti i arheologije. Radi koordinacije vršenja poslova zaštite, očuvanja i upravljanja, Vlada obrazuje Savjet za upravljanje Područjem Kotora. Na nivou lokalne uprave funkcioniše Sekretarijat za prirodno i kulturno područje Kotora. Saradnju ministarstva i državnih organa i institucija sa UNESCO koordinira i unapređuje Komisija za saradnju. </w:t>
      </w:r>
    </w:p>
    <w:p w14:paraId="648CC2CD" w14:textId="2A9C8CF2" w:rsidR="0027567B" w:rsidRPr="0098338A" w:rsidRDefault="0027567B" w:rsidP="0098338A">
      <w:pPr>
        <w:widowControl w:val="0"/>
        <w:autoSpaceDE w:val="0"/>
        <w:autoSpaceDN w:val="0"/>
        <w:adjustRightInd w:val="0"/>
        <w:rPr>
          <w:i/>
          <w:sz w:val="22"/>
          <w:szCs w:val="22"/>
          <w:lang w:val="sr-Latn-CS"/>
        </w:rPr>
      </w:pPr>
      <w:r w:rsidRPr="0098338A">
        <w:rPr>
          <w:i/>
          <w:sz w:val="22"/>
          <w:szCs w:val="22"/>
          <w:lang w:val="sr-Latn-CS"/>
        </w:rPr>
        <w:t>Kulturna baština u blizini zaštićenog područja prirode</w:t>
      </w:r>
    </w:p>
    <w:p w14:paraId="071A2890" w14:textId="037F8315" w:rsidR="0027567B" w:rsidRPr="0098338A" w:rsidRDefault="0027567B" w:rsidP="0098338A">
      <w:pPr>
        <w:widowControl w:val="0"/>
        <w:autoSpaceDE w:val="0"/>
        <w:autoSpaceDN w:val="0"/>
        <w:adjustRightInd w:val="0"/>
        <w:rPr>
          <w:sz w:val="22"/>
          <w:szCs w:val="22"/>
          <w:lang w:val="sr-Latn-CS"/>
        </w:rPr>
      </w:pPr>
      <w:r w:rsidRPr="0098338A">
        <w:rPr>
          <w:sz w:val="22"/>
          <w:szCs w:val="22"/>
          <w:lang w:val="sr-Latn-CS"/>
        </w:rPr>
        <w:t xml:space="preserve">Uvidom u raspoloživu dokumentaciju i prostorno - planska dokumenta konstatovano je da u obuhvatu zaštićenog područja prirode Sastojina lovora i </w:t>
      </w:r>
      <w:r w:rsidR="00EF493F">
        <w:rPr>
          <w:sz w:val="22"/>
          <w:szCs w:val="22"/>
          <w:lang w:val="sr-Latn-CS"/>
        </w:rPr>
        <w:t>o</w:t>
      </w:r>
      <w:r w:rsidRPr="0098338A">
        <w:rPr>
          <w:sz w:val="22"/>
          <w:szCs w:val="22"/>
          <w:lang w:val="sr-Latn-CS"/>
        </w:rPr>
        <w:t xml:space="preserve">leandera kod vrela Sopot i u granicama predložene zone zaštite nema kulturnih dobara, koji status uživaju shodno članu 142a stav 1 i 2 Zakona o zaštiti kulturnih dobara, a kojim je propisano da spomenici kulture čiji je status utvrđen po ranijim propisima zadržavaju status kulturno dobro do revalorizacije njihove kulturne vrijednost. Na predmetnom području nema evidentiranih, ni dobara sa prepoznatim kulturnim vrijednostima. </w:t>
      </w:r>
    </w:p>
    <w:p w14:paraId="1192D9FB" w14:textId="04FD95DD" w:rsidR="0027567B" w:rsidRPr="0098338A" w:rsidRDefault="0027567B" w:rsidP="0098338A">
      <w:pPr>
        <w:widowControl w:val="0"/>
        <w:autoSpaceDE w:val="0"/>
        <w:autoSpaceDN w:val="0"/>
        <w:adjustRightInd w:val="0"/>
        <w:rPr>
          <w:i/>
          <w:sz w:val="22"/>
          <w:szCs w:val="22"/>
          <w:lang w:val="sr-Latn-CS"/>
        </w:rPr>
      </w:pPr>
      <w:r w:rsidRPr="0098338A">
        <w:rPr>
          <w:i/>
          <w:sz w:val="22"/>
          <w:szCs w:val="22"/>
          <w:lang w:val="sr-Latn-CS"/>
        </w:rPr>
        <w:t xml:space="preserve">Podmorje između rta Strpačkog i rta Murove </w:t>
      </w:r>
    </w:p>
    <w:p w14:paraId="49C13877" w14:textId="77777777" w:rsidR="0027567B" w:rsidRPr="0098338A" w:rsidRDefault="0027567B" w:rsidP="0098338A">
      <w:pPr>
        <w:widowControl w:val="0"/>
        <w:autoSpaceDE w:val="0"/>
        <w:autoSpaceDN w:val="0"/>
        <w:adjustRightInd w:val="0"/>
        <w:rPr>
          <w:sz w:val="22"/>
          <w:szCs w:val="22"/>
          <w:lang w:val="sr-Latn-CS"/>
        </w:rPr>
      </w:pPr>
      <w:r w:rsidRPr="0098338A">
        <w:rPr>
          <w:sz w:val="22"/>
          <w:szCs w:val="22"/>
          <w:lang w:val="sr-Latn-CS"/>
        </w:rPr>
        <w:t>U blizini granica zone zaštite predmetnog područja nalazi se kulturno dobro Podmorje između rta Strpačkog i rta Murove, koje je zbog posjedovanja kulturnih vrijednosti, Rješenjem broj 08-831/1 od 25. 08. 1972. godine steklo status nepokretnog kulturnog dobra. S obzirom da su utvrđene kulturne vrijednosti, neophodno je da se, preduzimanje svih aktivnosti kojima se ulazi u integritet kulturnog dobra i njegove zaštićene okoline, sprovodi u skladu sa Zakonom o zaštiti kulturnih dobara i prethodno izdatim konzervatorskim uslovima od strane Uprave za zaštitu kulturnih dobara. Ne dozvoljavaju se bilo koje aktivnosti kojima se mogu devalvirati naslijeđene kulturne vrijednosti.</w:t>
      </w:r>
    </w:p>
    <w:p w14:paraId="14A0159C" w14:textId="77777777" w:rsidR="0027567B" w:rsidRPr="0098338A" w:rsidRDefault="0027567B" w:rsidP="0098338A">
      <w:pPr>
        <w:widowControl w:val="0"/>
        <w:autoSpaceDE w:val="0"/>
        <w:autoSpaceDN w:val="0"/>
        <w:adjustRightInd w:val="0"/>
        <w:rPr>
          <w:sz w:val="22"/>
          <w:szCs w:val="22"/>
          <w:lang w:val="sr-Latn-CS"/>
        </w:rPr>
      </w:pPr>
      <w:r w:rsidRPr="0098338A">
        <w:rPr>
          <w:sz w:val="22"/>
          <w:szCs w:val="22"/>
          <w:lang w:val="sr-Latn-CS"/>
        </w:rPr>
        <w:t>Na ulasku u Risan sa lijeve strane iz pravca Kotora nalazi se rt Murova ispod Doma slijepih. Rt Strp je u neposrednoj blizini izvorišta Sopot, udaljen od Risna oko 3 km prema Herceg Novom. Razdaljina između dva rta iznosi cca 1300m, što je linija, koja uz obalu, formira granicu kulturnog dobra.</w:t>
      </w:r>
    </w:p>
    <w:p w14:paraId="5C69B61F" w14:textId="77777777" w:rsidR="0027567B" w:rsidRPr="0098338A" w:rsidRDefault="0027567B" w:rsidP="0098338A">
      <w:pPr>
        <w:widowControl w:val="0"/>
        <w:autoSpaceDE w:val="0"/>
        <w:autoSpaceDN w:val="0"/>
        <w:adjustRightInd w:val="0"/>
        <w:rPr>
          <w:sz w:val="22"/>
          <w:szCs w:val="22"/>
          <w:lang w:val="sr-Latn-CS"/>
        </w:rPr>
      </w:pPr>
      <w:r w:rsidRPr="0098338A">
        <w:rPr>
          <w:sz w:val="22"/>
          <w:szCs w:val="22"/>
          <w:lang w:val="sr-Latn-CS"/>
        </w:rPr>
        <w:t xml:space="preserve">Od Artura Evansa koji tvrdi da je moguće vidjeti ostatke arhitekture pod vodom, dolazimo do današnjeg stanja kada je malo što u podmorju Risna vidljivo. Vizuelna prospekcija, te multibeam snimanja ovog područja nijesu dala veće rezultate kada su ostaci arhitekture u pitanju (ICEP). Do promjene je moglo zbog sedimentacije koja je u Boki jako izražena, a neminovno je i  razorni zemljotres iz 1979. godine ostavio posljedice na današnju formu lokaliteta. S druge strane, lokalitet je devastiran usljed višedecenijskih nelegalnih izronjavanja pokretnih arheoloških nalaza u risanskom akvatoriju. </w:t>
      </w:r>
    </w:p>
    <w:p w14:paraId="5E7CA2CB" w14:textId="77777777" w:rsidR="0027567B" w:rsidRPr="0098338A" w:rsidRDefault="0027567B" w:rsidP="0098338A">
      <w:pPr>
        <w:widowControl w:val="0"/>
        <w:autoSpaceDE w:val="0"/>
        <w:autoSpaceDN w:val="0"/>
        <w:adjustRightInd w:val="0"/>
        <w:rPr>
          <w:sz w:val="22"/>
          <w:szCs w:val="22"/>
          <w:lang w:val="sr-Latn-CS"/>
        </w:rPr>
      </w:pPr>
      <w:r w:rsidRPr="0098338A">
        <w:rPr>
          <w:sz w:val="22"/>
          <w:szCs w:val="22"/>
          <w:lang w:val="sr-Latn-CS"/>
        </w:rPr>
        <w:lastRenderedPageBreak/>
        <w:t>Rekognosciranjem 2014-2016. godine u sjevernom dijelu uvale konstatovana je velika koncentracija ulomaka keramike različitih tipova i karakteristika. Osim ulomaka amfora koji brojno prednjače, uočeni su i ulomci kuhinjske keramike. Među fragmentima amfora evidentira se više tipova. Sudeći po količini i načinu rasprostiranja materijala, može se zaključiti da je ova lokacija intenzivno korišćena za sidrenje.</w:t>
      </w:r>
    </w:p>
    <w:p w14:paraId="6E7E3649" w14:textId="0D4DC161" w:rsidR="0027567B" w:rsidRPr="0098338A" w:rsidRDefault="0027567B" w:rsidP="0098338A">
      <w:pPr>
        <w:widowControl w:val="0"/>
        <w:autoSpaceDE w:val="0"/>
        <w:autoSpaceDN w:val="0"/>
        <w:adjustRightInd w:val="0"/>
        <w:rPr>
          <w:sz w:val="22"/>
          <w:szCs w:val="22"/>
          <w:lang w:val="sr-Latn-CS"/>
        </w:rPr>
      </w:pPr>
      <w:r w:rsidRPr="0098338A">
        <w:rPr>
          <w:sz w:val="22"/>
          <w:szCs w:val="22"/>
          <w:lang w:val="sr-Latn-CS"/>
        </w:rPr>
        <w:t>„Na oko 100 metara sjevero-zapadno od uvale konstatovani su veći ulomci, cijele amfore i one koje su najvećim dijelom očuvane. Amfore su razbacane po dnu tako da formiraju nešto razdvojeni niz, kretanja u pravcu sjeveroistok-jugozapad. Za sada ih je konstatovano 30</w:t>
      </w:r>
      <w:r w:rsidR="007622FD">
        <w:rPr>
          <w:sz w:val="22"/>
          <w:szCs w:val="22"/>
          <w:lang w:val="sr-Latn-CS"/>
        </w:rPr>
        <w:t>-</w:t>
      </w:r>
      <w:r w:rsidRPr="0098338A">
        <w:rPr>
          <w:sz w:val="22"/>
          <w:szCs w:val="22"/>
          <w:lang w:val="sr-Latn-CS"/>
        </w:rPr>
        <w:t xml:space="preserve">ak, a vjeruje se da bi ih moglo biti više. Najveći broj amfora pripada grčko - italskom tipu, a prisutan je i Lamboglia 2 tip. Usljed intenzivne sedimentacije veći broj njih je ukopan u mulj, te su im samo djelovi vidljivi. Kakvim su okolnostima navedene amfore dospele ovdje – tek ostaje da se zaključi. Brodolom izazvan nekom vremenskom nepogodom predstavlja manju vjerovatnoću, jer je risanski zaliv dobro zaštićen od agresivnih južnih i jugo-zapadnih vjetrova, a i olupina se nalazi u blizini gore navedenog pristaništa (Projekat rekognosciranja risanskog zaliva 2014-2016).“  </w:t>
      </w:r>
    </w:p>
    <w:p w14:paraId="7AF587FA" w14:textId="77777777" w:rsidR="0027567B" w:rsidRPr="0098338A" w:rsidRDefault="0027567B" w:rsidP="0098338A">
      <w:pPr>
        <w:widowControl w:val="0"/>
        <w:autoSpaceDE w:val="0"/>
        <w:autoSpaceDN w:val="0"/>
        <w:adjustRightInd w:val="0"/>
        <w:rPr>
          <w:sz w:val="22"/>
          <w:szCs w:val="22"/>
          <w:lang w:val="sr-Latn-CS"/>
        </w:rPr>
      </w:pPr>
      <w:r w:rsidRPr="0098338A">
        <w:rPr>
          <w:sz w:val="22"/>
          <w:szCs w:val="22"/>
          <w:lang w:val="sr-Latn-CS"/>
        </w:rPr>
        <w:t xml:space="preserve">Podvodni arheološki lokalitet Podmorje između rta Strpačkog i rta Murove sa širokim dijapazonom fragmetnovanog sigilatskog posuđa, amfora, stakla, brodskog kuhinjskog posuđa daje podatke o periodu grčkih uticaja, rimske dominacije i kasne antike, vremenski opredijeljenih od IV vijeka p.n.e do VII vijeka n.e. </w:t>
      </w:r>
    </w:p>
    <w:p w14:paraId="386E6C98" w14:textId="77777777" w:rsidR="0027567B" w:rsidRPr="0098338A" w:rsidRDefault="0027567B" w:rsidP="0098338A">
      <w:pPr>
        <w:widowControl w:val="0"/>
        <w:autoSpaceDE w:val="0"/>
        <w:autoSpaceDN w:val="0"/>
        <w:adjustRightInd w:val="0"/>
        <w:rPr>
          <w:sz w:val="22"/>
          <w:szCs w:val="22"/>
          <w:lang w:val="sr-Latn-CS"/>
        </w:rPr>
      </w:pPr>
      <w:r w:rsidRPr="0098338A">
        <w:rPr>
          <w:sz w:val="22"/>
          <w:szCs w:val="22"/>
          <w:lang w:val="sr-Latn-CS"/>
        </w:rPr>
        <w:t xml:space="preserve">U širem okruženju zaštićenog područja prirode je naselje Risan. Istorijsko jezgro, sa pojedinačno zaštićenim kulturnim dobrima predstavlja zonu od posebne važnosti za izuzetnu univerzalnu vrijednost Kulturno-istorijskog i prirodnog područja Kotora. Prostor Risna u kontinuitetu baštini bogato kulturno nasljeđe koje potiče iz svih civilizacijskih i istorijskih razdoblja. Risan je najstarije naselje Bokokotorskog zaliva i najveće arheološko nalazište u Crnoj Gori. Zauzima krajnje sjevernu poziciju u zalivu Boke kotorske. Naselje je formirano duž obale Risanskog zaliva na jugu, zaštićeno sa sjevera visokim strmim obroncima dinarskog masiva koji se uzdižu u neposrednom zaleđu mjesta. </w:t>
      </w:r>
    </w:p>
    <w:p w14:paraId="77EDEC43" w14:textId="7F48D6E9" w:rsidR="0027567B" w:rsidRPr="0098338A" w:rsidRDefault="0027567B" w:rsidP="0098338A">
      <w:pPr>
        <w:widowControl w:val="0"/>
        <w:autoSpaceDE w:val="0"/>
        <w:autoSpaceDN w:val="0"/>
        <w:adjustRightInd w:val="0"/>
        <w:rPr>
          <w:sz w:val="22"/>
          <w:szCs w:val="22"/>
          <w:lang w:val="sr-Latn-CS"/>
        </w:rPr>
      </w:pPr>
      <w:r w:rsidRPr="0098338A">
        <w:rPr>
          <w:sz w:val="22"/>
          <w:szCs w:val="22"/>
          <w:lang w:val="sr-Latn-CS"/>
        </w:rPr>
        <w:t>Risan se u istorijskim izvorima prvi put pominje u IV vijeku p.n.e., pod nazivom Rhizon – Risan u jednom od poglavlja Pseudo-Skilaksovog Peripla. Značajne podatke o ovom gradu pruža i Polibije, koji govori da se Teuta sklonila u Rizon. U doba vladavine Teute ilirsko naselje Risan doživljava najveći uspon u privrednom i trgovačkom smislu, na što je povoljno uticao položaj ovog najznačajnijeg pomorskog raskršća trgovačkih puteva. Velika količina novca kralja Balajosa za koga se pretpostavlja da je vladao u helenističkom periodu ukazuje na značaj Risna. Nakon kratkotrajnog mira Risan ponovo doživljava oporavak u počecima nove ere kao rimski grad, kolonija ili municipi, pod nazivom Rhizinium. Na vrhu brda, koje nosi naziv Gradina, sačuvani su dijelovi ilirsko-helenskog utvrđenja, zaštićenog strmim obroncima i koritom Spile. Rimski kulturni sloj, sa lokalitetom Carine, prostire se do morske obale i pod morem. O prostranstvu rimskog grada Rizona svjedoče ostaci antičke Rimske vile sa mozaicima iz II vijeka, na suprotnom kraju današnjeg Risna. Urbano jezgro Risna predstavlja istorijsko ambijentalnu cjelinu, koju čine Trg "21.novembar", lociran na ukrštanju dva osnovna pravca kretanja ‐ paralelno sa morskom obalom i upravno na nju i ulica Gabela, kao glavna komunikacija između trgovačkog centra na obali i zaleđa. Trg 21 novembar formiran je u XVII vijeku, nakon što su Mlečani zauzeli Risan. Arhitektonsku cjelinu čini 11 objekata stambene arhitekture, nastalih u periodu između XVIII i XIX vijeka. Srednjevjekovna Ulica Gabela je bila glavna komunikacija, kojom je vršen transport robe između primorske luke i kontinentalnog zaleđa. Stilsko‐hronološke analize gradnje kuća duž ulice Gabele pokazuju da najstariji objekti potiču iz perioda baroka, odnosno XVII i XVIII vijeka. U okviru Urbanog jezgra Risan sa trgom na strani prema moru i ulicom Gabela, nalaze se i pojedinačna kulturna dobra i to crkveni kompleks kojeg čine crkva Sv. Petra i Pavla sa kapelom Sv. Arhanđela Mihaila, uređeno groblje i Palata Ivelić, koja je reprezentativni primjer barokne stambene arhitekture.</w:t>
      </w:r>
    </w:p>
    <w:p w14:paraId="7D8DAC17" w14:textId="77777777" w:rsidR="0027567B" w:rsidRPr="0098338A" w:rsidRDefault="0027567B" w:rsidP="0098338A">
      <w:pPr>
        <w:widowControl w:val="0"/>
        <w:autoSpaceDE w:val="0"/>
        <w:autoSpaceDN w:val="0"/>
        <w:adjustRightInd w:val="0"/>
        <w:rPr>
          <w:sz w:val="22"/>
          <w:szCs w:val="22"/>
          <w:lang w:val="sr-Latn-CS"/>
        </w:rPr>
      </w:pPr>
    </w:p>
    <w:p w14:paraId="1634C5E7" w14:textId="77777777" w:rsidR="00D135B1" w:rsidRDefault="00D135B1">
      <w:pPr>
        <w:rPr>
          <w:sz w:val="22"/>
          <w:szCs w:val="22"/>
          <w:lang w:val="sr-Latn-CS"/>
        </w:rPr>
      </w:pPr>
      <w:r>
        <w:rPr>
          <w:sz w:val="22"/>
          <w:szCs w:val="22"/>
          <w:lang w:val="sr-Latn-CS"/>
        </w:rPr>
        <w:br w:type="page"/>
      </w:r>
    </w:p>
    <w:p w14:paraId="7158C17E" w14:textId="0F6AFB3B" w:rsidR="000B3071" w:rsidRPr="0098338A" w:rsidRDefault="000B3071" w:rsidP="0098338A">
      <w:pPr>
        <w:widowControl w:val="0"/>
        <w:autoSpaceDE w:val="0"/>
        <w:autoSpaceDN w:val="0"/>
        <w:adjustRightInd w:val="0"/>
        <w:rPr>
          <w:sz w:val="22"/>
          <w:szCs w:val="22"/>
          <w:lang w:val="sr-Latn-CS"/>
        </w:rPr>
      </w:pPr>
      <w:r w:rsidRPr="0098338A">
        <w:rPr>
          <w:sz w:val="22"/>
          <w:szCs w:val="22"/>
          <w:lang w:val="sr-Latn-CS"/>
        </w:rPr>
        <w:lastRenderedPageBreak/>
        <w:t>3.5.</w:t>
      </w:r>
      <w:r w:rsidRPr="0098338A">
        <w:rPr>
          <w:sz w:val="22"/>
          <w:szCs w:val="22"/>
          <w:lang w:val="sr-Latn-CS"/>
        </w:rPr>
        <w:tab/>
        <w:t>Naselja i stanovništvo</w:t>
      </w:r>
    </w:p>
    <w:p w14:paraId="18ABA493" w14:textId="1009CF67" w:rsidR="000853E5" w:rsidRDefault="000853E5" w:rsidP="0098338A">
      <w:pPr>
        <w:shd w:val="clear" w:color="auto" w:fill="FFFFFF"/>
        <w:autoSpaceDE w:val="0"/>
        <w:autoSpaceDN w:val="0"/>
        <w:adjustRightInd w:val="0"/>
        <w:rPr>
          <w:sz w:val="22"/>
          <w:szCs w:val="22"/>
          <w:lang w:val="sr-Latn-CS"/>
        </w:rPr>
      </w:pPr>
      <w:r w:rsidRPr="0098338A">
        <w:rPr>
          <w:sz w:val="22"/>
          <w:szCs w:val="22"/>
          <w:lang w:val="sr-Latn-CS"/>
        </w:rPr>
        <w:t xml:space="preserve">Lokalitet Sopot pripada opštini Kotor u kojoj je prema raspoloživim podacima iz Popisa stanovništva iz 2011. godine </w:t>
      </w:r>
      <w:r w:rsidR="005B408B">
        <w:rPr>
          <w:sz w:val="22"/>
          <w:szCs w:val="22"/>
          <w:lang w:val="sr-Latn-CS"/>
        </w:rPr>
        <w:t xml:space="preserve">bilo </w:t>
      </w:r>
      <w:r w:rsidRPr="0098338A">
        <w:rPr>
          <w:sz w:val="22"/>
          <w:szCs w:val="22"/>
          <w:lang w:val="sr-Latn-CS"/>
        </w:rPr>
        <w:t>stalno nastanjeno 22799 stanovnika.</w:t>
      </w:r>
    </w:p>
    <w:p w14:paraId="75855669" w14:textId="63666AF2" w:rsidR="00E6330E" w:rsidRPr="00E6330E" w:rsidRDefault="00E6330E" w:rsidP="00E6330E">
      <w:pPr>
        <w:jc w:val="both"/>
        <w:rPr>
          <w:sz w:val="22"/>
          <w:szCs w:val="22"/>
          <w:lang w:val="sr-Latn-BA"/>
        </w:rPr>
      </w:pPr>
      <w:r w:rsidRPr="00E6330E">
        <w:rPr>
          <w:sz w:val="22"/>
          <w:szCs w:val="22"/>
          <w:lang w:val="sr-Latn-BA"/>
        </w:rPr>
        <w:t>Prema raspoloživim podacima</w:t>
      </w:r>
      <w:r>
        <w:rPr>
          <w:sz w:val="22"/>
          <w:szCs w:val="22"/>
          <w:lang w:val="sr-Latn-BA"/>
        </w:rPr>
        <w:t xml:space="preserve"> Monstata</w:t>
      </w:r>
      <w:r w:rsidRPr="00E6330E">
        <w:rPr>
          <w:sz w:val="22"/>
          <w:szCs w:val="22"/>
          <w:lang w:val="sr-Latn-BA"/>
        </w:rPr>
        <w:t>, broj stanovnika kao i broj domaćinstava u Opštini Kotor bilježi rast</w:t>
      </w:r>
      <w:r w:rsidRPr="00E6330E">
        <w:rPr>
          <w:rStyle w:val="FootnoteReference"/>
          <w:sz w:val="22"/>
          <w:szCs w:val="22"/>
          <w:lang w:val="sr-Latn-BA"/>
        </w:rPr>
        <w:footnoteReference w:id="6"/>
      </w:r>
      <w:r w:rsidRPr="00E6330E">
        <w:rPr>
          <w:sz w:val="22"/>
          <w:szCs w:val="22"/>
          <w:lang w:val="sr-Latn-BA"/>
        </w:rPr>
        <w:t>, Posmatrano po godinama (od 2012-2018)</w:t>
      </w:r>
      <w:r>
        <w:rPr>
          <w:sz w:val="22"/>
          <w:szCs w:val="22"/>
          <w:lang w:val="sr-Latn-BA"/>
        </w:rPr>
        <w:t>,</w:t>
      </w:r>
      <w:r w:rsidRPr="00E6330E">
        <w:rPr>
          <w:sz w:val="22"/>
          <w:szCs w:val="22"/>
          <w:lang w:val="sr-Latn-BA"/>
        </w:rPr>
        <w:t xml:space="preserve"> broj stanovnika je prosječno iznosio 22630, a kretanje po godinama je prikazano na </w:t>
      </w:r>
      <w:r>
        <w:rPr>
          <w:sz w:val="22"/>
          <w:szCs w:val="22"/>
          <w:lang w:val="sr-Latn-BA"/>
        </w:rPr>
        <w:t xml:space="preserve">sljedećem </w:t>
      </w:r>
      <w:r w:rsidRPr="00E6330E">
        <w:rPr>
          <w:sz w:val="22"/>
          <w:szCs w:val="22"/>
          <w:lang w:val="sr-Latn-BA"/>
        </w:rPr>
        <w:t>grafiku</w:t>
      </w:r>
    </w:p>
    <w:p w14:paraId="1750E478" w14:textId="77777777" w:rsidR="00E6330E" w:rsidRPr="00E6330E" w:rsidRDefault="00E6330E" w:rsidP="00E6330E">
      <w:pPr>
        <w:jc w:val="center"/>
        <w:rPr>
          <w:sz w:val="22"/>
          <w:szCs w:val="22"/>
          <w:lang w:val="en-US"/>
        </w:rPr>
      </w:pPr>
      <w:r w:rsidRPr="00E6330E">
        <w:rPr>
          <w:noProof/>
          <w:sz w:val="22"/>
          <w:szCs w:val="22"/>
          <w:lang w:eastAsia="en-GB"/>
        </w:rPr>
        <w:drawing>
          <wp:inline distT="0" distB="0" distL="0" distR="0" wp14:anchorId="2A55E98D" wp14:editId="53F229A8">
            <wp:extent cx="3314700" cy="2609850"/>
            <wp:effectExtent l="0" t="0" r="19050" b="1905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15599FD8" w14:textId="77777777" w:rsidR="00E6330E" w:rsidRPr="00E6330E" w:rsidRDefault="00E6330E" w:rsidP="00E6330E">
      <w:pPr>
        <w:jc w:val="center"/>
        <w:rPr>
          <w:i/>
          <w:sz w:val="20"/>
          <w:szCs w:val="20"/>
          <w:lang w:val="sr-Latn-BA"/>
        </w:rPr>
      </w:pPr>
      <w:r w:rsidRPr="00E6330E">
        <w:rPr>
          <w:i/>
          <w:sz w:val="20"/>
          <w:szCs w:val="20"/>
          <w:lang w:val="sr-Latn-BA"/>
        </w:rPr>
        <w:t>Grafik 1: Kretanje broja stanovnika u opštini „Kotor“</w:t>
      </w:r>
    </w:p>
    <w:p w14:paraId="0BD55E51" w14:textId="77777777" w:rsidR="000853E5" w:rsidRPr="00E6330E" w:rsidRDefault="000853E5" w:rsidP="0098338A">
      <w:pPr>
        <w:shd w:val="clear" w:color="auto" w:fill="FFFFFF"/>
        <w:autoSpaceDE w:val="0"/>
        <w:autoSpaceDN w:val="0"/>
        <w:adjustRightInd w:val="0"/>
        <w:rPr>
          <w:sz w:val="22"/>
          <w:szCs w:val="22"/>
          <w:lang w:val="sr-Latn-CS"/>
        </w:rPr>
      </w:pPr>
      <w:r w:rsidRPr="00E6330E">
        <w:rPr>
          <w:sz w:val="22"/>
          <w:szCs w:val="22"/>
          <w:lang w:val="sr-Latn-CS"/>
        </w:rPr>
        <w:t>Veće najbliže naseljeno lokalitetu Sopot je Risan u kome je prema pomenutom Popisu živjelo 2048 stanovnika, dok je broj domaćinstava bio 620. Upoređujući sa Popisom iz 2003. godine kada je bilo 2.083 stanovnika i 589 domaćinstava može se konstatovati da za protekli period nije došlo do većih promjena.</w:t>
      </w:r>
    </w:p>
    <w:p w14:paraId="751920FD" w14:textId="17A780ED" w:rsidR="00F612E6" w:rsidRPr="0098338A" w:rsidRDefault="000853E5" w:rsidP="0098338A">
      <w:pPr>
        <w:shd w:val="clear" w:color="auto" w:fill="FFFFFF"/>
        <w:autoSpaceDE w:val="0"/>
        <w:autoSpaceDN w:val="0"/>
        <w:adjustRightInd w:val="0"/>
        <w:rPr>
          <w:sz w:val="22"/>
          <w:szCs w:val="22"/>
          <w:lang w:val="sr-Latn-CS"/>
        </w:rPr>
      </w:pPr>
      <w:r w:rsidRPr="0098338A">
        <w:rPr>
          <w:sz w:val="22"/>
          <w:szCs w:val="22"/>
          <w:lang w:val="sr-Latn-CS"/>
        </w:rPr>
        <w:t>Za Vitoglav, najbliže naselje lokalitetu Sopot, nema podataka o broju sta</w:t>
      </w:r>
      <w:r w:rsidR="00BE681A" w:rsidRPr="0098338A">
        <w:rPr>
          <w:sz w:val="22"/>
          <w:szCs w:val="22"/>
          <w:lang w:val="sr-Latn-CS"/>
        </w:rPr>
        <w:t>novnika i domaćinstava, ali je t</w:t>
      </w:r>
      <w:r w:rsidRPr="0098338A">
        <w:rPr>
          <w:sz w:val="22"/>
          <w:szCs w:val="22"/>
          <w:lang w:val="sr-Latn-CS"/>
        </w:rPr>
        <w:t xml:space="preserve">okom terenskog rada u zoni Vitoglava konstatovano prisustvo kuća </w:t>
      </w:r>
      <w:r w:rsidR="005B408B">
        <w:rPr>
          <w:sz w:val="22"/>
          <w:szCs w:val="22"/>
          <w:lang w:val="sr-Latn-CS"/>
        </w:rPr>
        <w:t xml:space="preserve">(10) </w:t>
      </w:r>
      <w:r w:rsidRPr="0098338A">
        <w:rPr>
          <w:sz w:val="22"/>
          <w:szCs w:val="22"/>
          <w:lang w:val="sr-Latn-CS"/>
        </w:rPr>
        <w:t>koje se koriste uglavnom za stanovanje</w:t>
      </w:r>
      <w:r w:rsidR="005B408B">
        <w:rPr>
          <w:sz w:val="22"/>
          <w:szCs w:val="22"/>
          <w:lang w:val="sr-Latn-CS"/>
        </w:rPr>
        <w:t>, a jedan dio njih se koristi i za izdavanje smještaja (vidi poglavlje 6.3.)</w:t>
      </w:r>
      <w:r w:rsidRPr="0098338A">
        <w:rPr>
          <w:sz w:val="22"/>
          <w:szCs w:val="22"/>
          <w:lang w:val="sr-Latn-CS"/>
        </w:rPr>
        <w:t>.</w:t>
      </w:r>
    </w:p>
    <w:p w14:paraId="0B1272B4" w14:textId="77777777" w:rsidR="00BE681A" w:rsidRPr="0098338A" w:rsidRDefault="00BE681A" w:rsidP="0098338A">
      <w:pPr>
        <w:shd w:val="clear" w:color="auto" w:fill="FFFFFF"/>
        <w:autoSpaceDE w:val="0"/>
        <w:autoSpaceDN w:val="0"/>
        <w:adjustRightInd w:val="0"/>
        <w:rPr>
          <w:sz w:val="22"/>
          <w:szCs w:val="22"/>
          <w:lang w:val="sr-Latn-CS"/>
        </w:rPr>
      </w:pPr>
    </w:p>
    <w:p w14:paraId="333E964E" w14:textId="62E4486F" w:rsidR="005B408B" w:rsidRDefault="005B408B">
      <w:pPr>
        <w:rPr>
          <w:sz w:val="22"/>
          <w:szCs w:val="22"/>
          <w:lang w:val="sr-Latn-CS"/>
        </w:rPr>
      </w:pPr>
      <w:r>
        <w:rPr>
          <w:sz w:val="22"/>
          <w:szCs w:val="22"/>
          <w:lang w:val="sr-Latn-CS"/>
        </w:rPr>
        <w:br w:type="page"/>
      </w:r>
    </w:p>
    <w:p w14:paraId="6ABBC461" w14:textId="77777777" w:rsidR="00221518" w:rsidRPr="005B408B" w:rsidRDefault="00221518" w:rsidP="0098338A">
      <w:pPr>
        <w:rPr>
          <w:sz w:val="8"/>
          <w:szCs w:val="8"/>
          <w:lang w:val="sr-Latn-CS"/>
        </w:rPr>
      </w:pPr>
    </w:p>
    <w:p w14:paraId="401E9B56" w14:textId="5952CACF" w:rsidR="00221518" w:rsidRPr="0098338A" w:rsidRDefault="00221518" w:rsidP="0098338A">
      <w:pPr>
        <w:widowControl w:val="0"/>
        <w:autoSpaceDE w:val="0"/>
        <w:autoSpaceDN w:val="0"/>
        <w:adjustRightInd w:val="0"/>
        <w:rPr>
          <w:b/>
          <w:lang w:val="sr-Latn-CS"/>
        </w:rPr>
      </w:pPr>
      <w:r w:rsidRPr="0098338A">
        <w:rPr>
          <w:b/>
          <w:lang w:val="sr-Latn-CS"/>
        </w:rPr>
        <w:t>4.</w:t>
      </w:r>
      <w:r w:rsidRPr="0098338A">
        <w:rPr>
          <w:b/>
          <w:lang w:val="sr-Latn-CS"/>
        </w:rPr>
        <w:tab/>
        <w:t>DRUGA ZAŠTIĆENA PODRUČJA U OKVIRU GRANIC</w:t>
      </w:r>
      <w:r w:rsidR="00BE681A" w:rsidRPr="0098338A">
        <w:rPr>
          <w:b/>
          <w:lang w:val="sr-Latn-CS"/>
        </w:rPr>
        <w:t>A</w:t>
      </w:r>
      <w:r w:rsidRPr="0098338A">
        <w:rPr>
          <w:b/>
          <w:lang w:val="sr-Latn-CS"/>
        </w:rPr>
        <w:t xml:space="preserve"> ZAŠTIĆENOG PODRUČJA </w:t>
      </w:r>
    </w:p>
    <w:p w14:paraId="7139FBBF" w14:textId="5695BDA0" w:rsidR="00221518" w:rsidRPr="0098338A" w:rsidRDefault="00E46652" w:rsidP="0098338A">
      <w:pPr>
        <w:widowControl w:val="0"/>
        <w:autoSpaceDE w:val="0"/>
        <w:autoSpaceDN w:val="0"/>
        <w:adjustRightInd w:val="0"/>
        <w:rPr>
          <w:sz w:val="22"/>
          <w:szCs w:val="22"/>
          <w:lang w:val="sr-Latn-CS"/>
        </w:rPr>
      </w:pPr>
      <w:r w:rsidRPr="0098338A">
        <w:rPr>
          <w:sz w:val="22"/>
          <w:szCs w:val="22"/>
          <w:lang w:val="sr-Latn-CS"/>
        </w:rPr>
        <w:t xml:space="preserve">U okviru granica zaštićenog područja </w:t>
      </w:r>
      <w:r w:rsidR="001612F9" w:rsidRPr="0098338A">
        <w:rPr>
          <w:lang w:val="sr-Latn-CS"/>
        </w:rPr>
        <w:t>„</w:t>
      </w:r>
      <w:r w:rsidR="001612F9" w:rsidRPr="0098338A">
        <w:rPr>
          <w:bCs/>
          <w:lang w:val="sr-Latn-CS"/>
        </w:rPr>
        <w:t xml:space="preserve">Lovor </w:t>
      </w:r>
      <w:r w:rsidR="001612F9" w:rsidRPr="007622FD">
        <w:rPr>
          <w:bCs/>
          <w:i/>
          <w:lang w:val="sr-Latn-CS"/>
        </w:rPr>
        <w:t>(Laur</w:t>
      </w:r>
      <w:r w:rsidR="007622FD" w:rsidRPr="007622FD">
        <w:rPr>
          <w:bCs/>
          <w:i/>
          <w:lang w:val="sr-Latn-CS"/>
        </w:rPr>
        <w:t>u</w:t>
      </w:r>
      <w:r w:rsidR="001612F9" w:rsidRPr="007622FD">
        <w:rPr>
          <w:bCs/>
          <w:i/>
          <w:lang w:val="sr-Latn-CS"/>
        </w:rPr>
        <w:t>s nobilis</w:t>
      </w:r>
      <w:r w:rsidR="001612F9" w:rsidRPr="0098338A">
        <w:rPr>
          <w:bCs/>
          <w:lang w:val="sr-Latn-CS"/>
        </w:rPr>
        <w:t>) i oleander (</w:t>
      </w:r>
      <w:r w:rsidR="001612F9" w:rsidRPr="007622FD">
        <w:rPr>
          <w:bCs/>
          <w:i/>
          <w:lang w:val="sr-Latn-CS"/>
        </w:rPr>
        <w:t>Nerium)</w:t>
      </w:r>
      <w:r w:rsidR="001612F9" w:rsidRPr="0098338A">
        <w:rPr>
          <w:bCs/>
          <w:lang w:val="sr-Latn-CS"/>
        </w:rPr>
        <w:t xml:space="preserve"> sastojina iznad vrela Sopot kod Risna</w:t>
      </w:r>
      <w:r w:rsidR="001612F9" w:rsidRPr="0098338A">
        <w:rPr>
          <w:lang w:val="sr-Latn-CS"/>
        </w:rPr>
        <w:t xml:space="preserve">“ </w:t>
      </w:r>
      <w:r w:rsidRPr="0098338A">
        <w:rPr>
          <w:sz w:val="22"/>
          <w:szCs w:val="22"/>
          <w:lang w:val="sr-Latn-CS"/>
        </w:rPr>
        <w:t xml:space="preserve">nema drugih zaštićenih područja. </w:t>
      </w:r>
      <w:r w:rsidR="00D70ED9">
        <w:rPr>
          <w:sz w:val="22"/>
          <w:szCs w:val="22"/>
          <w:lang w:val="sr-Latn-CS"/>
        </w:rPr>
        <w:t xml:space="preserve">Najbliže susjedno zaštićeno područje je zaštićeni morski </w:t>
      </w:r>
      <w:r w:rsidR="00127607">
        <w:rPr>
          <w:sz w:val="22"/>
          <w:szCs w:val="22"/>
          <w:lang w:val="sr-Latn-CS"/>
        </w:rPr>
        <w:t>(mikro)</w:t>
      </w:r>
      <w:r w:rsidR="00D70ED9">
        <w:rPr>
          <w:sz w:val="22"/>
          <w:szCs w:val="22"/>
          <w:lang w:val="sr-Latn-CS"/>
        </w:rPr>
        <w:t xml:space="preserve">lokalitet „Sopot“ koje </w:t>
      </w:r>
      <w:r w:rsidR="00127607">
        <w:rPr>
          <w:sz w:val="22"/>
          <w:szCs w:val="22"/>
          <w:lang w:val="sr-Latn-CS"/>
        </w:rPr>
        <w:t>je od jula 2021</w:t>
      </w:r>
      <w:r w:rsidR="001B11B4">
        <w:rPr>
          <w:sz w:val="22"/>
          <w:szCs w:val="22"/>
          <w:lang w:val="sr-Latn-CS"/>
        </w:rPr>
        <w:t>.</w:t>
      </w:r>
      <w:r w:rsidR="00127607">
        <w:rPr>
          <w:sz w:val="22"/>
          <w:szCs w:val="22"/>
          <w:lang w:val="sr-Latn-CS"/>
        </w:rPr>
        <w:t xml:space="preserve"> stavljeno pod preventivnu zaštitu, a </w:t>
      </w:r>
      <w:r w:rsidR="00D70ED9">
        <w:rPr>
          <w:sz w:val="22"/>
          <w:szCs w:val="22"/>
          <w:lang w:val="sr-Latn-CS"/>
        </w:rPr>
        <w:t xml:space="preserve">nalazi </w:t>
      </w:r>
      <w:r w:rsidR="00127607">
        <w:rPr>
          <w:sz w:val="22"/>
          <w:szCs w:val="22"/>
          <w:lang w:val="sr-Latn-CS"/>
        </w:rPr>
        <w:t xml:space="preserve">se </w:t>
      </w:r>
      <w:r w:rsidR="00D70ED9">
        <w:rPr>
          <w:sz w:val="22"/>
          <w:szCs w:val="22"/>
          <w:lang w:val="sr-Latn-CS"/>
        </w:rPr>
        <w:t xml:space="preserve">na udaljenosti od nepunih </w:t>
      </w:r>
      <w:r w:rsidR="00127607">
        <w:rPr>
          <w:sz w:val="22"/>
          <w:szCs w:val="22"/>
          <w:lang w:val="sr-Latn-CS"/>
        </w:rPr>
        <w:t>50-</w:t>
      </w:r>
      <w:r w:rsidR="00D70ED9">
        <w:rPr>
          <w:sz w:val="22"/>
          <w:szCs w:val="22"/>
          <w:lang w:val="sr-Latn-CS"/>
        </w:rPr>
        <w:t xml:space="preserve">100m. </w:t>
      </w:r>
    </w:p>
    <w:p w14:paraId="6BEC8A07" w14:textId="77777777" w:rsidR="00BE681A" w:rsidRPr="0098338A" w:rsidRDefault="00BE681A" w:rsidP="0098338A">
      <w:pPr>
        <w:widowControl w:val="0"/>
        <w:autoSpaceDE w:val="0"/>
        <w:autoSpaceDN w:val="0"/>
        <w:adjustRightInd w:val="0"/>
        <w:rPr>
          <w:b/>
          <w:sz w:val="22"/>
          <w:szCs w:val="22"/>
          <w:lang w:val="sr-Latn-CS"/>
        </w:rPr>
      </w:pPr>
    </w:p>
    <w:p w14:paraId="0DDE9CCD" w14:textId="77777777" w:rsidR="001612F9" w:rsidRPr="0098338A" w:rsidRDefault="001612F9" w:rsidP="0098338A">
      <w:pPr>
        <w:widowControl w:val="0"/>
        <w:autoSpaceDE w:val="0"/>
        <w:autoSpaceDN w:val="0"/>
        <w:adjustRightInd w:val="0"/>
        <w:rPr>
          <w:b/>
          <w:sz w:val="22"/>
          <w:szCs w:val="22"/>
          <w:lang w:val="sr-Latn-CS"/>
        </w:rPr>
      </w:pPr>
    </w:p>
    <w:p w14:paraId="587BAF7E" w14:textId="77777777" w:rsidR="00221518" w:rsidRPr="0098338A" w:rsidRDefault="00221518" w:rsidP="0098338A">
      <w:pPr>
        <w:widowControl w:val="0"/>
        <w:autoSpaceDE w:val="0"/>
        <w:autoSpaceDN w:val="0"/>
        <w:adjustRightInd w:val="0"/>
        <w:rPr>
          <w:b/>
          <w:lang w:val="sr-Latn-CS"/>
        </w:rPr>
      </w:pPr>
      <w:r w:rsidRPr="0098338A">
        <w:rPr>
          <w:b/>
          <w:lang w:val="sr-Latn-CS"/>
        </w:rPr>
        <w:t>5.</w:t>
      </w:r>
      <w:r w:rsidRPr="0098338A">
        <w:rPr>
          <w:b/>
          <w:lang w:val="sr-Latn-CS"/>
        </w:rPr>
        <w:tab/>
        <w:t>MEĐUNARODNI STATUS ZAŠTITE ZAŠTIĆENOG PODRUČJA</w:t>
      </w:r>
    </w:p>
    <w:p w14:paraId="7CF9E715" w14:textId="14D0ED16" w:rsidR="001612F9" w:rsidRPr="0098338A" w:rsidRDefault="001612F9" w:rsidP="0098338A">
      <w:pPr>
        <w:widowControl w:val="0"/>
        <w:autoSpaceDE w:val="0"/>
        <w:autoSpaceDN w:val="0"/>
        <w:adjustRightInd w:val="0"/>
        <w:rPr>
          <w:sz w:val="22"/>
          <w:szCs w:val="22"/>
          <w:lang w:val="sr-Latn-CS"/>
        </w:rPr>
      </w:pPr>
      <w:r w:rsidRPr="0098338A">
        <w:rPr>
          <w:sz w:val="22"/>
          <w:szCs w:val="22"/>
          <w:lang w:val="sr-Latn-CS"/>
        </w:rPr>
        <w:t xml:space="preserve">Zaštićeno područje </w:t>
      </w:r>
      <w:r w:rsidRPr="0098338A">
        <w:rPr>
          <w:lang w:val="sr-Latn-CS"/>
        </w:rPr>
        <w:t>„</w:t>
      </w:r>
      <w:r w:rsidRPr="0098338A">
        <w:rPr>
          <w:bCs/>
          <w:lang w:val="sr-Latn-CS"/>
        </w:rPr>
        <w:t>Lovor (</w:t>
      </w:r>
      <w:r w:rsidRPr="00655B3E">
        <w:rPr>
          <w:bCs/>
          <w:i/>
          <w:lang w:val="sr-Latn-CS"/>
        </w:rPr>
        <w:t>Laur</w:t>
      </w:r>
      <w:r w:rsidR="00655B3E" w:rsidRPr="00655B3E">
        <w:rPr>
          <w:bCs/>
          <w:i/>
          <w:lang w:val="sr-Latn-CS"/>
        </w:rPr>
        <w:t>u</w:t>
      </w:r>
      <w:r w:rsidRPr="00655B3E">
        <w:rPr>
          <w:bCs/>
          <w:i/>
          <w:lang w:val="sr-Latn-CS"/>
        </w:rPr>
        <w:t>s nobilis</w:t>
      </w:r>
      <w:r w:rsidRPr="0098338A">
        <w:rPr>
          <w:bCs/>
          <w:lang w:val="sr-Latn-CS"/>
        </w:rPr>
        <w:t>) i oleander (</w:t>
      </w:r>
      <w:r w:rsidRPr="00655B3E">
        <w:rPr>
          <w:bCs/>
          <w:i/>
          <w:lang w:val="sr-Latn-CS"/>
        </w:rPr>
        <w:t>Nerium</w:t>
      </w:r>
      <w:r w:rsidRPr="0098338A">
        <w:rPr>
          <w:bCs/>
          <w:lang w:val="sr-Latn-CS"/>
        </w:rPr>
        <w:t>) sastojina iznad vrela Sopot kod Risna</w:t>
      </w:r>
      <w:r w:rsidRPr="0098338A">
        <w:rPr>
          <w:lang w:val="sr-Latn-CS"/>
        </w:rPr>
        <w:t xml:space="preserve">“ nema međunarodni status zaštite, ali se nalazi unutar granica međunarodno zaštićenog </w:t>
      </w:r>
      <w:r w:rsidRPr="0098338A">
        <w:rPr>
          <w:bCs/>
          <w:sz w:val="22"/>
          <w:szCs w:val="22"/>
          <w:lang w:val="sr-Latn-CS"/>
        </w:rPr>
        <w:t>područja pod nazivom „Prirodna i kulturna regija Kotora“ (</w:t>
      </w:r>
      <w:r w:rsidRPr="0098338A">
        <w:rPr>
          <w:color w:val="212121"/>
          <w:sz w:val="22"/>
          <w:szCs w:val="22"/>
        </w:rPr>
        <w:t>Natural and Culturo-Historical Region of Kotor</w:t>
      </w:r>
      <w:r w:rsidRPr="0098338A">
        <w:rPr>
          <w:bCs/>
          <w:sz w:val="22"/>
          <w:szCs w:val="22"/>
          <w:lang w:val="sr-Latn-CS"/>
        </w:rPr>
        <w:t xml:space="preserve">) koje se nalazi na UNESCO-voj Listi Svjetskog nasljeđa (vidi </w:t>
      </w:r>
      <w:hyperlink r:id="rId185" w:history="1">
        <w:r w:rsidRPr="0098338A">
          <w:rPr>
            <w:rStyle w:val="Hyperlink"/>
            <w:bCs/>
            <w:sz w:val="22"/>
            <w:szCs w:val="22"/>
            <w:lang w:val="sr-Latn-CS"/>
          </w:rPr>
          <w:t>https://whc.unesco.org/en/list/125/</w:t>
        </w:r>
      </w:hyperlink>
      <w:r w:rsidRPr="0098338A">
        <w:rPr>
          <w:bCs/>
          <w:sz w:val="22"/>
          <w:szCs w:val="22"/>
          <w:lang w:val="sr-Latn-CS"/>
        </w:rPr>
        <w:t xml:space="preserve">) </w:t>
      </w:r>
    </w:p>
    <w:p w14:paraId="453C6624" w14:textId="53FBD94C" w:rsidR="001612F9" w:rsidRPr="0098338A" w:rsidRDefault="00C02EAF" w:rsidP="0098338A">
      <w:pPr>
        <w:widowControl w:val="0"/>
        <w:autoSpaceDE w:val="0"/>
        <w:autoSpaceDN w:val="0"/>
        <w:adjustRightInd w:val="0"/>
        <w:ind w:left="-510"/>
        <w:jc w:val="center"/>
        <w:rPr>
          <w:b/>
          <w:sz w:val="22"/>
          <w:szCs w:val="22"/>
          <w:lang w:val="sr-Latn-CS"/>
        </w:rPr>
      </w:pPr>
      <w:r w:rsidRPr="0098338A">
        <w:rPr>
          <w:b/>
          <w:noProof/>
          <w:sz w:val="22"/>
          <w:szCs w:val="22"/>
          <w:lang w:eastAsia="en-GB"/>
        </w:rPr>
        <mc:AlternateContent>
          <mc:Choice Requires="wps">
            <w:drawing>
              <wp:anchor distT="0" distB="0" distL="114300" distR="114300" simplePos="0" relativeHeight="251694080" behindDoc="0" locked="0" layoutInCell="1" allowOverlap="1" wp14:anchorId="7FCC1F69" wp14:editId="2FD6259B">
                <wp:simplePos x="0" y="0"/>
                <wp:positionH relativeFrom="column">
                  <wp:posOffset>2606040</wp:posOffset>
                </wp:positionH>
                <wp:positionV relativeFrom="paragraph">
                  <wp:posOffset>1186815</wp:posOffset>
                </wp:positionV>
                <wp:extent cx="314325" cy="3876675"/>
                <wp:effectExtent l="76200" t="38100" r="28575" b="28575"/>
                <wp:wrapNone/>
                <wp:docPr id="7" name="Straight Arrow Connector 7"/>
                <wp:cNvGraphicFramePr/>
                <a:graphic xmlns:a="http://schemas.openxmlformats.org/drawingml/2006/main">
                  <a:graphicData uri="http://schemas.microsoft.com/office/word/2010/wordprocessingShape">
                    <wps:wsp>
                      <wps:cNvCnPr/>
                      <wps:spPr>
                        <a:xfrm flipH="1" flipV="1">
                          <a:off x="0" y="0"/>
                          <a:ext cx="314325" cy="3876675"/>
                        </a:xfrm>
                        <a:prstGeom prst="straightConnector1">
                          <a:avLst/>
                        </a:prstGeom>
                        <a:ln w="15875">
                          <a:solidFill>
                            <a:schemeClr val="tx1">
                              <a:lumMod val="95000"/>
                              <a:lumOff val="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F3C0A7E" id="Straight Arrow Connector 7" o:spid="_x0000_s1026" type="#_x0000_t32" style="position:absolute;margin-left:205.2pt;margin-top:93.45pt;width:24.75pt;height:305.25pt;flip:x y;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1mQGAIAAI0EAAAOAAAAZHJzL2Uyb0RvYy54bWysVE2P0zAQvSPxHyzfadKWbkvVdIW6LBz4&#10;qFjg7nXsxpK/NPY27b9nbKeBAhcQF8sz9nsz73mSze3JaHIUEJSzDZ1OakqE5a5V9tDQr1/uX6wo&#10;CZHZlmlnRUPPItDb7fNnm96vxcx1TrcCCJLYsO59Q7sY/bqqAu+EYWHivLB4KB0YFjGEQ9UC65Hd&#10;6GpW1zdV76D14LgIAbN35ZBuM7+UgsdPUgYRiW4o9hbzCnl9TGu13bD1AZjvFB/aYP/QhWHKYtGR&#10;6o5FRp5A/UZlFAcXnIwT7kzlpFRcZA2oZlr/ouahY15kLWhO8KNN4f/R8o/HPRDVNnRJiWUGn+gh&#10;AlOHLpLXAK4nO2ct2uiALJNbvQ9rBO3sHoYo+D0k6ScJhkit/DscBJp339IunaFQcsqun0fXxSkS&#10;jsn59OV8tqCE49F8tby5WS5SoaowJrSHEN8KZ0jaNDQMDY6dlRrs+D7EArwAElhb0mMbixXSpjg4&#10;rdp7pXUO0pyJnQZyZDgh8VSo9JP54NqSe7Wo62FOMI3TVNKXLLaZhzWR5Kav+CNT+o1tSTx7dJYl&#10;Qwdt2uLtZGaxL+/iWYvS8mch8VHQnNLPWKHUZpwLG6cjE95OMImiRmBdxF7ruwYO9xNU5E/lb8Aj&#10;Ild2No5go6yDP1VP7pb3keX+xYGiO1nw6NpzHqxsDc58tnT4PtNH9XOc4T/+ItvvAAAA//8DAFBL&#10;AwQUAAYACAAAACEA+pgKA94AAAALAQAADwAAAGRycy9kb3ducmV2LnhtbEyPQW6DMBBF95V6B2sq&#10;ZdeYVIYAxURNpGzSVZMewICLUe0xwiYht+901e5m9J/+vKl2i7PsqqcweJSwWSfANLa+G7CX8Hk5&#10;PufAQlTYKetRS7jrALv68aFSZedv+KGv59gzKsFQKgkmxrHkPLRGOxXWftRI2ZefnIq0Tj3vJnWj&#10;cmf5S5Jk3KkB6YJRoz4Y3X6fZyfhmOaH9/x+stgnJzOnwjRZtpdy9bS8vQKLeol/MPzqkzrU5NT4&#10;GbvArASxSQShFORZAYwIkRY0NBK2xVYAryv+/4f6BwAA//8DAFBLAQItABQABgAIAAAAIQC2gziS&#10;/gAAAOEBAAATAAAAAAAAAAAAAAAAAAAAAABbQ29udGVudF9UeXBlc10ueG1sUEsBAi0AFAAGAAgA&#10;AAAhADj9If/WAAAAlAEAAAsAAAAAAAAAAAAAAAAALwEAAF9yZWxzLy5yZWxzUEsBAi0AFAAGAAgA&#10;AAAhAOSXWZAYAgAAjQQAAA4AAAAAAAAAAAAAAAAALgIAAGRycy9lMm9Eb2MueG1sUEsBAi0AFAAG&#10;AAgAAAAhAPqYCgPeAAAACwEAAA8AAAAAAAAAAAAAAAAAcgQAAGRycy9kb3ducmV2LnhtbFBLBQYA&#10;AAAABAAEAPMAAAB9BQAAAAA=&#10;" strokecolor="#0d0d0d [3069]" strokeweight="1.25pt">
                <v:stroke endarrow="open"/>
              </v:shape>
            </w:pict>
          </mc:Fallback>
        </mc:AlternateContent>
      </w:r>
      <w:r w:rsidR="007D4DFC" w:rsidRPr="0098338A">
        <w:rPr>
          <w:b/>
          <w:noProof/>
          <w:sz w:val="22"/>
          <w:szCs w:val="22"/>
          <w:lang w:eastAsia="en-GB"/>
        </w:rPr>
        <w:drawing>
          <wp:inline distT="0" distB="0" distL="0" distR="0" wp14:anchorId="752B4C4B" wp14:editId="062EEECD">
            <wp:extent cx="6888958" cy="501015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pot u Kotorsko-Risanskom zalivu.jpg"/>
                    <pic:cNvPicPr/>
                  </pic:nvPicPr>
                  <pic:blipFill rotWithShape="1">
                    <a:blip r:embed="rId186" cstate="print">
                      <a:extLst>
                        <a:ext uri="{28A0092B-C50C-407E-A947-70E740481C1C}">
                          <a14:useLocalDpi xmlns:a14="http://schemas.microsoft.com/office/drawing/2010/main" val="0"/>
                        </a:ext>
                      </a:extLst>
                    </a:blip>
                    <a:srcRect l="10154" r="10063"/>
                    <a:stretch/>
                  </pic:blipFill>
                  <pic:spPr bwMode="auto">
                    <a:xfrm>
                      <a:off x="0" y="0"/>
                      <a:ext cx="6902726" cy="5020163"/>
                    </a:xfrm>
                    <a:prstGeom prst="rect">
                      <a:avLst/>
                    </a:prstGeom>
                    <a:ln>
                      <a:noFill/>
                    </a:ln>
                    <a:extLst>
                      <a:ext uri="{53640926-AAD7-44D8-BBD7-CCE9431645EC}">
                        <a14:shadowObscured xmlns:a14="http://schemas.microsoft.com/office/drawing/2010/main"/>
                      </a:ext>
                    </a:extLst>
                  </pic:spPr>
                </pic:pic>
              </a:graphicData>
            </a:graphic>
          </wp:inline>
        </w:drawing>
      </w:r>
    </w:p>
    <w:p w14:paraId="30321986" w14:textId="5E67A7A0" w:rsidR="001612F9" w:rsidRDefault="001612F9" w:rsidP="0098338A">
      <w:pPr>
        <w:tabs>
          <w:tab w:val="left" w:pos="921"/>
        </w:tabs>
        <w:jc w:val="center"/>
        <w:rPr>
          <w:bCs/>
          <w:i/>
          <w:sz w:val="20"/>
          <w:szCs w:val="20"/>
          <w:lang w:val="sr-Latn-CS"/>
        </w:rPr>
      </w:pPr>
      <w:r w:rsidRPr="0098338A">
        <w:rPr>
          <w:i/>
          <w:sz w:val="20"/>
          <w:szCs w:val="20"/>
          <w:lang w:val="sr-Latn-RS"/>
        </w:rPr>
        <w:t xml:space="preserve">Slika 12: Prostorni položaj </w:t>
      </w:r>
      <w:r w:rsidRPr="0098338A">
        <w:rPr>
          <w:i/>
          <w:sz w:val="20"/>
          <w:szCs w:val="20"/>
          <w:lang w:val="sr-Latn-CS"/>
        </w:rPr>
        <w:t>zaštićenog područja „</w:t>
      </w:r>
      <w:r w:rsidRPr="0098338A">
        <w:rPr>
          <w:bCs/>
          <w:i/>
          <w:sz w:val="20"/>
          <w:szCs w:val="20"/>
          <w:lang w:val="sr-Latn-CS"/>
        </w:rPr>
        <w:t>Lovor (Laur</w:t>
      </w:r>
      <w:r w:rsidR="003F032D">
        <w:rPr>
          <w:bCs/>
          <w:i/>
          <w:sz w:val="20"/>
          <w:szCs w:val="20"/>
          <w:lang w:val="sr-Latn-CS"/>
        </w:rPr>
        <w:t>u</w:t>
      </w:r>
      <w:r w:rsidRPr="0098338A">
        <w:rPr>
          <w:bCs/>
          <w:i/>
          <w:sz w:val="20"/>
          <w:szCs w:val="20"/>
          <w:lang w:val="sr-Latn-CS"/>
        </w:rPr>
        <w:t>s nobilis) i oleander (Nerium) sastojina iznad vrela Sopot kod Risna</w:t>
      </w:r>
      <w:r w:rsidRPr="0098338A">
        <w:rPr>
          <w:i/>
          <w:sz w:val="20"/>
          <w:szCs w:val="20"/>
          <w:lang w:val="sr-Latn-CS"/>
        </w:rPr>
        <w:t>“ u okviru UNESCO-vog zaštićenog područja „</w:t>
      </w:r>
      <w:r w:rsidRPr="0098338A">
        <w:rPr>
          <w:bCs/>
          <w:i/>
          <w:sz w:val="20"/>
          <w:szCs w:val="20"/>
          <w:lang w:val="sr-Latn-CS"/>
        </w:rPr>
        <w:t>Prirodna i kulturna regija Kotora“</w:t>
      </w:r>
    </w:p>
    <w:p w14:paraId="60CADA0C" w14:textId="77777777" w:rsidR="005B408B" w:rsidRPr="005B408B" w:rsidRDefault="005B408B" w:rsidP="00A15B7A">
      <w:pPr>
        <w:tabs>
          <w:tab w:val="left" w:pos="921"/>
        </w:tabs>
        <w:jc w:val="both"/>
        <w:rPr>
          <w:sz w:val="16"/>
          <w:szCs w:val="16"/>
          <w:lang w:val="sr-Latn-RS"/>
        </w:rPr>
      </w:pPr>
    </w:p>
    <w:p w14:paraId="6B21BF85" w14:textId="77777777" w:rsidR="005B408B" w:rsidRDefault="00D70ED9" w:rsidP="00A15B7A">
      <w:pPr>
        <w:tabs>
          <w:tab w:val="left" w:pos="921"/>
        </w:tabs>
        <w:jc w:val="both"/>
        <w:rPr>
          <w:sz w:val="22"/>
          <w:szCs w:val="22"/>
          <w:lang w:val="sr-Latn-RS"/>
        </w:rPr>
      </w:pPr>
      <w:r w:rsidRPr="00D70ED9">
        <w:rPr>
          <w:sz w:val="22"/>
          <w:szCs w:val="22"/>
          <w:lang w:val="sr-Latn-RS"/>
        </w:rPr>
        <w:t>Područje Kotorsko-</w:t>
      </w:r>
      <w:r>
        <w:rPr>
          <w:sz w:val="22"/>
          <w:szCs w:val="22"/>
          <w:lang w:val="sr-Latn-RS"/>
        </w:rPr>
        <w:t>R</w:t>
      </w:r>
      <w:r w:rsidRPr="00D70ED9">
        <w:rPr>
          <w:sz w:val="22"/>
          <w:szCs w:val="22"/>
          <w:lang w:val="sr-Latn-RS"/>
        </w:rPr>
        <w:t>isanskog zaliva stavljeno je pod zaštitu 14. juna 1979. godine („Sl. list Crne Gore”, br. 17/79, opštinski propisi). Ovo područje upisano je u UNESCO listu svjetske prirodne i kulturne baštine na trećem zasjedanju Komiteta Svjetske baštine, održanom 26.10.1979. godine u Luksoru, Kairo, Egipat.</w:t>
      </w:r>
    </w:p>
    <w:p w14:paraId="421F924B" w14:textId="08BD49F4" w:rsidR="001612F9" w:rsidRPr="0098338A" w:rsidRDefault="00D70ED9" w:rsidP="00A15B7A">
      <w:pPr>
        <w:tabs>
          <w:tab w:val="left" w:pos="921"/>
        </w:tabs>
        <w:jc w:val="both"/>
        <w:rPr>
          <w:b/>
          <w:lang w:val="sr-Latn-CS"/>
        </w:rPr>
      </w:pPr>
      <w:r w:rsidRPr="00D70ED9">
        <w:rPr>
          <w:sz w:val="22"/>
          <w:szCs w:val="22"/>
          <w:lang w:val="sr-Latn-RS"/>
        </w:rPr>
        <w:t xml:space="preserve"> </w:t>
      </w:r>
      <w:r w:rsidR="001612F9" w:rsidRPr="0098338A">
        <w:rPr>
          <w:b/>
          <w:lang w:val="sr-Latn-CS"/>
        </w:rPr>
        <w:br w:type="page"/>
      </w:r>
    </w:p>
    <w:p w14:paraId="081293D0" w14:textId="2FE01202" w:rsidR="00221518" w:rsidRPr="0098338A" w:rsidRDefault="00221518" w:rsidP="0098338A">
      <w:pPr>
        <w:widowControl w:val="0"/>
        <w:autoSpaceDE w:val="0"/>
        <w:autoSpaceDN w:val="0"/>
        <w:adjustRightInd w:val="0"/>
        <w:rPr>
          <w:b/>
          <w:lang w:val="sr-Latn-CS"/>
        </w:rPr>
      </w:pPr>
      <w:r w:rsidRPr="0098338A">
        <w:rPr>
          <w:b/>
          <w:lang w:val="sr-Latn-CS"/>
        </w:rPr>
        <w:lastRenderedPageBreak/>
        <w:t>6.</w:t>
      </w:r>
      <w:r w:rsidRPr="0098338A">
        <w:rPr>
          <w:b/>
          <w:lang w:val="sr-Latn-CS"/>
        </w:rPr>
        <w:tab/>
        <w:t>POSTOJEĆE STANJE RESURSA SA PROCJENOM NJIHOVE VALORIZACIJE</w:t>
      </w:r>
    </w:p>
    <w:p w14:paraId="1BAE6ED5" w14:textId="77777777" w:rsidR="001612F9" w:rsidRPr="0098338A" w:rsidRDefault="001612F9" w:rsidP="0098338A">
      <w:pPr>
        <w:widowControl w:val="0"/>
        <w:autoSpaceDE w:val="0"/>
        <w:autoSpaceDN w:val="0"/>
        <w:adjustRightInd w:val="0"/>
        <w:rPr>
          <w:sz w:val="22"/>
          <w:szCs w:val="22"/>
          <w:lang w:val="sr-Latn-CS"/>
        </w:rPr>
      </w:pPr>
    </w:p>
    <w:p w14:paraId="30AC93E7" w14:textId="67B2C701" w:rsidR="001612F9" w:rsidRPr="00281454" w:rsidRDefault="00221518" w:rsidP="0098338A">
      <w:pPr>
        <w:widowControl w:val="0"/>
        <w:autoSpaceDE w:val="0"/>
        <w:autoSpaceDN w:val="0"/>
        <w:adjustRightInd w:val="0"/>
        <w:rPr>
          <w:sz w:val="22"/>
          <w:szCs w:val="22"/>
          <w:lang w:val="sr-Latn-CS"/>
        </w:rPr>
      </w:pPr>
      <w:r w:rsidRPr="00281454">
        <w:rPr>
          <w:sz w:val="22"/>
          <w:szCs w:val="22"/>
          <w:lang w:val="sr-Latn-CS"/>
        </w:rPr>
        <w:t>6.1.</w:t>
      </w:r>
      <w:r w:rsidRPr="00281454">
        <w:rPr>
          <w:sz w:val="22"/>
          <w:szCs w:val="22"/>
          <w:lang w:val="sr-Latn-CS"/>
        </w:rPr>
        <w:tab/>
        <w:t xml:space="preserve">Poljoprivreda </w:t>
      </w:r>
    </w:p>
    <w:p w14:paraId="371C39C9" w14:textId="2E24170C" w:rsidR="004C6CB7" w:rsidRPr="00281454" w:rsidRDefault="00E9097E" w:rsidP="0098338A">
      <w:pPr>
        <w:widowControl w:val="0"/>
        <w:autoSpaceDE w:val="0"/>
        <w:autoSpaceDN w:val="0"/>
        <w:adjustRightInd w:val="0"/>
        <w:rPr>
          <w:sz w:val="22"/>
          <w:szCs w:val="22"/>
          <w:lang w:val="sr-Latn-CS"/>
        </w:rPr>
      </w:pPr>
      <w:r w:rsidRPr="00281454">
        <w:rPr>
          <w:sz w:val="22"/>
          <w:szCs w:val="22"/>
          <w:lang w:val="sr-Latn-CS"/>
        </w:rPr>
        <w:t xml:space="preserve">Prirodni resursi koji su značajni i/ili imaju potencijal za razvoj poljoprivrede </w:t>
      </w:r>
      <w:r w:rsidR="004C6CB7" w:rsidRPr="00281454">
        <w:rPr>
          <w:sz w:val="22"/>
          <w:szCs w:val="22"/>
          <w:lang w:val="sr-Latn-CS"/>
        </w:rPr>
        <w:t>su veoma oskudni jer na području Sopota i njegovom neposrednom okruženju dominira kraški (karstni) teren sa brojnim kraškim pojavama</w:t>
      </w:r>
      <w:r w:rsidR="00C6180E" w:rsidRPr="00281454">
        <w:rPr>
          <w:sz w:val="22"/>
          <w:szCs w:val="22"/>
          <w:lang w:val="sr-Latn-CS"/>
        </w:rPr>
        <w:t>,</w:t>
      </w:r>
      <w:r w:rsidR="004C6CB7" w:rsidRPr="00281454">
        <w:rPr>
          <w:sz w:val="22"/>
          <w:szCs w:val="22"/>
          <w:lang w:val="sr-Latn-CS"/>
        </w:rPr>
        <w:t xml:space="preserve"> tako da </w:t>
      </w:r>
      <w:r w:rsidR="00C6180E" w:rsidRPr="00281454">
        <w:rPr>
          <w:sz w:val="22"/>
          <w:szCs w:val="22"/>
          <w:lang w:val="sr-Latn-CS"/>
        </w:rPr>
        <w:t xml:space="preserve">skoro </w:t>
      </w:r>
      <w:r w:rsidR="004C6CB7" w:rsidRPr="00281454">
        <w:rPr>
          <w:sz w:val="22"/>
          <w:szCs w:val="22"/>
          <w:lang w:val="sr-Latn-CS"/>
        </w:rPr>
        <w:t>i nema plodnog / obradivog zemljišta. Zbog toga u samoj zoni zaštićenog područja nema poljoprivredne proizvodnje. U širem okruženju Sopota, ranije je bilo prisutno stočarstvo kao ekstenzivno razvijana djelatnost koja je u međuvremenu, u širem okruženju, na Primorju, skoro odumrla.</w:t>
      </w:r>
    </w:p>
    <w:p w14:paraId="50895325" w14:textId="77777777" w:rsidR="001612F9" w:rsidRPr="00281454" w:rsidRDefault="001612F9" w:rsidP="0098338A">
      <w:pPr>
        <w:widowControl w:val="0"/>
        <w:autoSpaceDE w:val="0"/>
        <w:autoSpaceDN w:val="0"/>
        <w:adjustRightInd w:val="0"/>
        <w:rPr>
          <w:sz w:val="22"/>
          <w:szCs w:val="22"/>
          <w:lang w:val="sr-Latn-CS"/>
        </w:rPr>
      </w:pPr>
    </w:p>
    <w:p w14:paraId="352996D8" w14:textId="77777777" w:rsidR="00221518" w:rsidRPr="00281454" w:rsidRDefault="00221518" w:rsidP="0098338A">
      <w:pPr>
        <w:widowControl w:val="0"/>
        <w:autoSpaceDE w:val="0"/>
        <w:autoSpaceDN w:val="0"/>
        <w:adjustRightInd w:val="0"/>
        <w:rPr>
          <w:sz w:val="22"/>
          <w:szCs w:val="22"/>
          <w:lang w:val="sr-Latn-CS"/>
        </w:rPr>
      </w:pPr>
      <w:r w:rsidRPr="00281454">
        <w:rPr>
          <w:sz w:val="22"/>
          <w:szCs w:val="22"/>
          <w:lang w:val="sr-Latn-CS"/>
        </w:rPr>
        <w:t>6.2.</w:t>
      </w:r>
      <w:r w:rsidRPr="00281454">
        <w:rPr>
          <w:sz w:val="22"/>
          <w:szCs w:val="22"/>
          <w:lang w:val="sr-Latn-CS"/>
        </w:rPr>
        <w:tab/>
        <w:t>Šumarstvo</w:t>
      </w:r>
    </w:p>
    <w:p w14:paraId="3F478DDB" w14:textId="7C3D8217" w:rsidR="001612F9" w:rsidRPr="00281454" w:rsidRDefault="004C6CB7" w:rsidP="0098338A">
      <w:pPr>
        <w:widowControl w:val="0"/>
        <w:autoSpaceDE w:val="0"/>
        <w:autoSpaceDN w:val="0"/>
        <w:adjustRightInd w:val="0"/>
        <w:rPr>
          <w:sz w:val="22"/>
          <w:szCs w:val="22"/>
          <w:lang w:val="sr-Latn-CS"/>
        </w:rPr>
      </w:pPr>
      <w:r w:rsidRPr="00281454">
        <w:rPr>
          <w:sz w:val="22"/>
          <w:szCs w:val="22"/>
          <w:lang w:val="sr-Latn-CS"/>
        </w:rPr>
        <w:t xml:space="preserve">Slično poljoprivredi, zbog nepovoljnih prirodnih uslova vezanih za kraški teren Sopota, nije prisutno ni šumarstvo, jedino je od (nižeg) drveća i šiblja ranije korišćen </w:t>
      </w:r>
      <w:r w:rsidRPr="0010756E">
        <w:rPr>
          <w:sz w:val="22"/>
          <w:szCs w:val="22"/>
          <w:lang w:val="sr-Latn-CS"/>
        </w:rPr>
        <w:t>br</w:t>
      </w:r>
      <w:r w:rsidR="00655B3E" w:rsidRPr="0010756E">
        <w:rPr>
          <w:sz w:val="22"/>
          <w:szCs w:val="22"/>
          <w:lang w:val="sr-Latn-CS"/>
        </w:rPr>
        <w:t>ije</w:t>
      </w:r>
      <w:r w:rsidRPr="0010756E">
        <w:rPr>
          <w:sz w:val="22"/>
          <w:szCs w:val="22"/>
          <w:lang w:val="sr-Latn-CS"/>
        </w:rPr>
        <w:t>st</w:t>
      </w:r>
      <w:r w:rsidRPr="00281454">
        <w:rPr>
          <w:sz w:val="22"/>
          <w:szCs w:val="22"/>
          <w:lang w:val="sr-Latn-CS"/>
        </w:rPr>
        <w:t xml:space="preserve"> (grane sa lišćem) za ishranu stoke. </w:t>
      </w:r>
    </w:p>
    <w:p w14:paraId="4DB233F7" w14:textId="77777777" w:rsidR="004C6CB7" w:rsidRPr="00281454" w:rsidRDefault="004C6CB7" w:rsidP="0098338A">
      <w:pPr>
        <w:widowControl w:val="0"/>
        <w:autoSpaceDE w:val="0"/>
        <w:autoSpaceDN w:val="0"/>
        <w:adjustRightInd w:val="0"/>
        <w:rPr>
          <w:sz w:val="22"/>
          <w:szCs w:val="22"/>
          <w:lang w:val="sr-Latn-CS"/>
        </w:rPr>
      </w:pPr>
    </w:p>
    <w:p w14:paraId="178CA4A1" w14:textId="77777777" w:rsidR="00221518" w:rsidRPr="00281454" w:rsidRDefault="00221518" w:rsidP="0098338A">
      <w:pPr>
        <w:widowControl w:val="0"/>
        <w:autoSpaceDE w:val="0"/>
        <w:autoSpaceDN w:val="0"/>
        <w:adjustRightInd w:val="0"/>
        <w:rPr>
          <w:sz w:val="22"/>
          <w:szCs w:val="22"/>
          <w:lang w:val="sr-Latn-CS"/>
        </w:rPr>
      </w:pPr>
      <w:r w:rsidRPr="00281454">
        <w:rPr>
          <w:sz w:val="22"/>
          <w:szCs w:val="22"/>
          <w:lang w:val="sr-Latn-CS"/>
        </w:rPr>
        <w:t>6.3.</w:t>
      </w:r>
      <w:r w:rsidRPr="00281454">
        <w:rPr>
          <w:sz w:val="22"/>
          <w:szCs w:val="22"/>
          <w:lang w:val="sr-Latn-CS"/>
        </w:rPr>
        <w:tab/>
        <w:t>Turizam</w:t>
      </w:r>
    </w:p>
    <w:p w14:paraId="396B104A" w14:textId="05F9FBAC" w:rsidR="00395C40" w:rsidRPr="00281454" w:rsidRDefault="00395C40" w:rsidP="0098338A">
      <w:pPr>
        <w:widowControl w:val="0"/>
        <w:autoSpaceDE w:val="0"/>
        <w:autoSpaceDN w:val="0"/>
        <w:adjustRightInd w:val="0"/>
        <w:rPr>
          <w:sz w:val="22"/>
          <w:szCs w:val="22"/>
          <w:lang w:val="sr-Latn-CS"/>
        </w:rPr>
      </w:pPr>
      <w:r w:rsidRPr="00281454">
        <w:rPr>
          <w:sz w:val="22"/>
          <w:szCs w:val="22"/>
          <w:lang w:val="sr-Latn-CS"/>
        </w:rPr>
        <w:t>Prirodni resursi koji su značajni i/ili imaju potencijal i/ili vrijednosti za razvoj turizma vezani su za prirodne i estetske vrijednosti zaštićenog područja „</w:t>
      </w:r>
      <w:r w:rsidRPr="00281454">
        <w:rPr>
          <w:bCs/>
          <w:sz w:val="22"/>
          <w:szCs w:val="22"/>
          <w:lang w:val="sr-Latn-CS"/>
        </w:rPr>
        <w:t>Lovor (</w:t>
      </w:r>
      <w:r w:rsidRPr="00655B3E">
        <w:rPr>
          <w:bCs/>
          <w:i/>
          <w:sz w:val="22"/>
          <w:szCs w:val="22"/>
          <w:lang w:val="sr-Latn-CS"/>
        </w:rPr>
        <w:t>Laur</w:t>
      </w:r>
      <w:r w:rsidR="00655B3E" w:rsidRPr="00655B3E">
        <w:rPr>
          <w:bCs/>
          <w:i/>
          <w:sz w:val="22"/>
          <w:szCs w:val="22"/>
          <w:lang w:val="sr-Latn-CS"/>
        </w:rPr>
        <w:t>u</w:t>
      </w:r>
      <w:r w:rsidRPr="00655B3E">
        <w:rPr>
          <w:bCs/>
          <w:i/>
          <w:sz w:val="22"/>
          <w:szCs w:val="22"/>
          <w:lang w:val="sr-Latn-CS"/>
        </w:rPr>
        <w:t>s nobilis</w:t>
      </w:r>
      <w:r w:rsidRPr="00281454">
        <w:rPr>
          <w:bCs/>
          <w:sz w:val="22"/>
          <w:szCs w:val="22"/>
          <w:lang w:val="sr-Latn-CS"/>
        </w:rPr>
        <w:t xml:space="preserve">) i oleander </w:t>
      </w:r>
      <w:r w:rsidRPr="00655B3E">
        <w:rPr>
          <w:bCs/>
          <w:i/>
          <w:sz w:val="22"/>
          <w:szCs w:val="22"/>
          <w:lang w:val="sr-Latn-CS"/>
        </w:rPr>
        <w:t>(Nerium</w:t>
      </w:r>
      <w:r w:rsidRPr="00281454">
        <w:rPr>
          <w:bCs/>
          <w:sz w:val="22"/>
          <w:szCs w:val="22"/>
          <w:lang w:val="sr-Latn-CS"/>
        </w:rPr>
        <w:t>) sastojina iznad vrela Sopot kod Risna</w:t>
      </w:r>
      <w:r w:rsidRPr="00281454">
        <w:rPr>
          <w:sz w:val="22"/>
          <w:szCs w:val="22"/>
          <w:lang w:val="sr-Latn-CS"/>
        </w:rPr>
        <w:t xml:space="preserve">“, ali i za prirodne fenomene vezane za </w:t>
      </w:r>
      <w:r w:rsidR="00176126" w:rsidRPr="00281454">
        <w:rPr>
          <w:sz w:val="22"/>
          <w:szCs w:val="22"/>
          <w:lang w:val="sr-Latn-CS"/>
        </w:rPr>
        <w:t xml:space="preserve">vrelo i </w:t>
      </w:r>
      <w:r w:rsidRPr="00281454">
        <w:rPr>
          <w:sz w:val="22"/>
          <w:szCs w:val="22"/>
          <w:lang w:val="sr-Latn-CS"/>
        </w:rPr>
        <w:t>pećinu Sopot i zaštićeni morski lokalitet Sopot. Opis i stanje prirodnih vrijednosti zaštićenog područja „</w:t>
      </w:r>
      <w:r w:rsidRPr="00281454">
        <w:rPr>
          <w:bCs/>
          <w:sz w:val="22"/>
          <w:szCs w:val="22"/>
          <w:lang w:val="sr-Latn-CS"/>
        </w:rPr>
        <w:t>Lovor (</w:t>
      </w:r>
      <w:r w:rsidRPr="00655B3E">
        <w:rPr>
          <w:bCs/>
          <w:i/>
          <w:sz w:val="22"/>
          <w:szCs w:val="22"/>
          <w:lang w:val="sr-Latn-CS"/>
        </w:rPr>
        <w:t>Laur</w:t>
      </w:r>
      <w:r w:rsidR="00655B3E" w:rsidRPr="00655B3E">
        <w:rPr>
          <w:bCs/>
          <w:i/>
          <w:sz w:val="22"/>
          <w:szCs w:val="22"/>
          <w:lang w:val="sr-Latn-CS"/>
        </w:rPr>
        <w:t>u</w:t>
      </w:r>
      <w:r w:rsidRPr="00655B3E">
        <w:rPr>
          <w:bCs/>
          <w:i/>
          <w:sz w:val="22"/>
          <w:szCs w:val="22"/>
          <w:lang w:val="sr-Latn-CS"/>
        </w:rPr>
        <w:t>s nobilis</w:t>
      </w:r>
      <w:r w:rsidRPr="00281454">
        <w:rPr>
          <w:bCs/>
          <w:sz w:val="22"/>
          <w:szCs w:val="22"/>
          <w:lang w:val="sr-Latn-CS"/>
        </w:rPr>
        <w:t>) i oleander (</w:t>
      </w:r>
      <w:r w:rsidRPr="00655B3E">
        <w:rPr>
          <w:bCs/>
          <w:i/>
          <w:sz w:val="22"/>
          <w:szCs w:val="22"/>
          <w:lang w:val="sr-Latn-CS"/>
        </w:rPr>
        <w:t>Nerium</w:t>
      </w:r>
      <w:r w:rsidRPr="00281454">
        <w:rPr>
          <w:bCs/>
          <w:sz w:val="22"/>
          <w:szCs w:val="22"/>
          <w:lang w:val="sr-Latn-CS"/>
        </w:rPr>
        <w:t>) sastojina iznad vrela Sopot kod Risna</w:t>
      </w:r>
      <w:r w:rsidRPr="00281454">
        <w:rPr>
          <w:sz w:val="22"/>
          <w:szCs w:val="22"/>
          <w:lang w:val="sr-Latn-CS"/>
        </w:rPr>
        <w:t>“ dati su prethodno, u okviru pogl</w:t>
      </w:r>
      <w:r w:rsidR="00655B3E">
        <w:rPr>
          <w:sz w:val="22"/>
          <w:szCs w:val="22"/>
          <w:lang w:val="sr-Latn-CS"/>
        </w:rPr>
        <w:t>a</w:t>
      </w:r>
      <w:r w:rsidRPr="00281454">
        <w:rPr>
          <w:sz w:val="22"/>
          <w:szCs w:val="22"/>
          <w:lang w:val="sr-Latn-CS"/>
        </w:rPr>
        <w:t xml:space="preserve">vlja 3. </w:t>
      </w:r>
    </w:p>
    <w:p w14:paraId="4C423120" w14:textId="567A5C6F" w:rsidR="00CF3FBA" w:rsidRPr="00281454" w:rsidRDefault="00395C40" w:rsidP="0098338A">
      <w:pPr>
        <w:widowControl w:val="0"/>
        <w:autoSpaceDE w:val="0"/>
        <w:autoSpaceDN w:val="0"/>
        <w:adjustRightInd w:val="0"/>
        <w:rPr>
          <w:sz w:val="22"/>
          <w:szCs w:val="22"/>
          <w:lang w:val="sr-Latn-CS"/>
        </w:rPr>
      </w:pPr>
      <w:r w:rsidRPr="00281454">
        <w:rPr>
          <w:sz w:val="22"/>
          <w:szCs w:val="22"/>
          <w:lang w:val="sr-Latn-CS"/>
        </w:rPr>
        <w:t xml:space="preserve">Na samom zaštićenom području nema turističkih kapaciteta, ali </w:t>
      </w:r>
      <w:r w:rsidR="00CF3FBA" w:rsidRPr="00281454">
        <w:rPr>
          <w:sz w:val="22"/>
          <w:szCs w:val="22"/>
          <w:lang w:val="sr-Latn-CS"/>
        </w:rPr>
        <w:t xml:space="preserve">u susjednom </w:t>
      </w:r>
      <w:bookmarkStart w:id="5" w:name="_Hlk153361510"/>
      <w:r w:rsidR="00CF3FBA" w:rsidRPr="00281454">
        <w:rPr>
          <w:sz w:val="22"/>
          <w:szCs w:val="22"/>
          <w:lang w:val="sr-Latn-CS"/>
        </w:rPr>
        <w:t xml:space="preserve">naselju Vitoglav </w:t>
      </w:r>
      <w:bookmarkEnd w:id="5"/>
      <w:r w:rsidR="00CF3FBA" w:rsidRPr="00281454">
        <w:rPr>
          <w:sz w:val="22"/>
          <w:szCs w:val="22"/>
          <w:lang w:val="sr-Latn-CS"/>
        </w:rPr>
        <w:t xml:space="preserve">može se naći </w:t>
      </w:r>
      <w:r w:rsidR="00406EFC" w:rsidRPr="00281454">
        <w:rPr>
          <w:sz w:val="22"/>
          <w:szCs w:val="22"/>
          <w:lang w:val="sr-Latn-CS"/>
        </w:rPr>
        <w:t>smještaj</w:t>
      </w:r>
      <w:r w:rsidR="004B7834" w:rsidRPr="00281454">
        <w:rPr>
          <w:sz w:val="22"/>
          <w:szCs w:val="22"/>
          <w:lang w:val="sr-Latn-CS"/>
        </w:rPr>
        <w:t xml:space="preserve"> (vidi </w:t>
      </w:r>
      <w:hyperlink r:id="rId187" w:anchor="hotelTmpl" w:history="1">
        <w:r w:rsidR="004B7834" w:rsidRPr="00281454">
          <w:rPr>
            <w:rStyle w:val="Hyperlink"/>
            <w:sz w:val="22"/>
            <w:szCs w:val="22"/>
          </w:rPr>
          <w:t>Apartments Kula, Risan – ažurirane cene za 2022. godinu (booking.com</w:t>
        </w:r>
        <w:r w:rsidR="00585AF4" w:rsidRPr="00281454">
          <w:rPr>
            <w:rStyle w:val="Hyperlink"/>
            <w:sz w:val="22"/>
            <w:szCs w:val="22"/>
          </w:rPr>
          <w:t xml:space="preserve">, </w:t>
        </w:r>
      </w:hyperlink>
      <w:r w:rsidR="00585AF4" w:rsidRPr="00281454">
        <w:rPr>
          <w:sz w:val="22"/>
          <w:szCs w:val="22"/>
        </w:rPr>
        <w:t xml:space="preserve"> </w:t>
      </w:r>
      <w:hyperlink r:id="rId188" w:anchor="hotelTmpl" w:history="1">
        <w:r w:rsidR="00585AF4" w:rsidRPr="00281454">
          <w:rPr>
            <w:rStyle w:val="Hyperlink"/>
            <w:sz w:val="22"/>
            <w:szCs w:val="22"/>
          </w:rPr>
          <w:t>Apartment Angelina, Risan – ažurirane cene za 2022. godinu (booking.com)</w:t>
        </w:r>
      </w:hyperlink>
      <w:r w:rsidR="00585AF4" w:rsidRPr="00281454">
        <w:rPr>
          <w:sz w:val="22"/>
          <w:szCs w:val="22"/>
        </w:rPr>
        <w:t xml:space="preserve">, </w:t>
      </w:r>
      <w:hyperlink r:id="rId189" w:anchor="hotelTmpl" w:history="1">
        <w:r w:rsidR="00585AF4" w:rsidRPr="00281454">
          <w:rPr>
            <w:rStyle w:val="Hyperlink"/>
            <w:sz w:val="22"/>
            <w:szCs w:val="22"/>
          </w:rPr>
          <w:t>Apartments Sopot, Risan – ažurirane cene za 2022. godinu (booking.com)</w:t>
        </w:r>
      </w:hyperlink>
      <w:r w:rsidR="00E9097E" w:rsidRPr="00281454">
        <w:rPr>
          <w:sz w:val="22"/>
          <w:szCs w:val="22"/>
        </w:rPr>
        <w:t xml:space="preserve"> </w:t>
      </w:r>
      <w:hyperlink r:id="rId190" w:history="1">
        <w:r w:rsidR="00E9097E" w:rsidRPr="00281454">
          <w:rPr>
            <w:rStyle w:val="Hyperlink"/>
            <w:sz w:val="22"/>
            <w:szCs w:val="22"/>
          </w:rPr>
          <w:t>Apartmani Mrsic (MNE Risan) - Booking.com</w:t>
        </w:r>
      </w:hyperlink>
      <w:r w:rsidR="00585AF4" w:rsidRPr="00281454">
        <w:rPr>
          <w:sz w:val="22"/>
          <w:szCs w:val="22"/>
        </w:rPr>
        <w:t xml:space="preserve">) </w:t>
      </w:r>
      <w:r w:rsidR="00CF3FBA" w:rsidRPr="00281454">
        <w:rPr>
          <w:sz w:val="22"/>
          <w:szCs w:val="22"/>
          <w:lang w:val="sr-Latn-CS"/>
        </w:rPr>
        <w:t xml:space="preserve">, dok je u </w:t>
      </w:r>
      <w:r w:rsidR="004B7834" w:rsidRPr="00281454">
        <w:rPr>
          <w:sz w:val="22"/>
          <w:szCs w:val="22"/>
          <w:lang w:val="sr-Latn-CS"/>
        </w:rPr>
        <w:t>okolini,</w:t>
      </w:r>
      <w:r w:rsidR="001B11B4" w:rsidRPr="00281454">
        <w:rPr>
          <w:sz w:val="22"/>
          <w:szCs w:val="22"/>
          <w:lang w:val="sr-Latn-CS"/>
        </w:rPr>
        <w:t xml:space="preserve"> </w:t>
      </w:r>
      <w:r w:rsidR="004B7834" w:rsidRPr="00281454">
        <w:rPr>
          <w:sz w:val="22"/>
          <w:szCs w:val="22"/>
          <w:lang w:val="sr-Latn-CS"/>
        </w:rPr>
        <w:t xml:space="preserve">u </w:t>
      </w:r>
      <w:r w:rsidR="00CF3FBA" w:rsidRPr="00281454">
        <w:rPr>
          <w:sz w:val="22"/>
          <w:szCs w:val="22"/>
          <w:lang w:val="sr-Latn-CS"/>
        </w:rPr>
        <w:t xml:space="preserve">Risnu </w:t>
      </w:r>
      <w:r w:rsidR="004B7834" w:rsidRPr="00281454">
        <w:rPr>
          <w:sz w:val="22"/>
          <w:szCs w:val="22"/>
          <w:lang w:val="sr-Latn-CS"/>
        </w:rPr>
        <w:t xml:space="preserve">ili </w:t>
      </w:r>
      <w:bookmarkStart w:id="6" w:name="_Hlk153361536"/>
      <w:r w:rsidR="004B7834" w:rsidRPr="00281454">
        <w:rPr>
          <w:sz w:val="22"/>
          <w:szCs w:val="22"/>
          <w:lang w:val="sr-Latn-CS"/>
        </w:rPr>
        <w:t xml:space="preserve">Strpu mnogo </w:t>
      </w:r>
      <w:bookmarkEnd w:id="6"/>
      <w:r w:rsidR="004B7834" w:rsidRPr="00281454">
        <w:rPr>
          <w:sz w:val="22"/>
          <w:szCs w:val="22"/>
          <w:lang w:val="sr-Latn-CS"/>
        </w:rPr>
        <w:t>veći broj izdavalaca smještaja</w:t>
      </w:r>
      <w:r w:rsidR="00176126" w:rsidRPr="00281454">
        <w:rPr>
          <w:sz w:val="22"/>
          <w:szCs w:val="22"/>
          <w:lang w:val="sr-Latn-CS"/>
        </w:rPr>
        <w:t>.</w:t>
      </w:r>
    </w:p>
    <w:p w14:paraId="06CB9C17" w14:textId="304F92B7" w:rsidR="00406EFC" w:rsidRPr="00281454" w:rsidRDefault="004B7834" w:rsidP="0098338A">
      <w:pPr>
        <w:widowControl w:val="0"/>
        <w:autoSpaceDE w:val="0"/>
        <w:autoSpaceDN w:val="0"/>
        <w:adjustRightInd w:val="0"/>
        <w:rPr>
          <w:sz w:val="22"/>
          <w:szCs w:val="22"/>
          <w:lang w:val="sr-Latn-CS"/>
        </w:rPr>
      </w:pPr>
      <w:r w:rsidRPr="00281454">
        <w:rPr>
          <w:sz w:val="22"/>
          <w:szCs w:val="22"/>
          <w:lang w:val="sr-Latn-CS"/>
        </w:rPr>
        <w:t>Posjete samom zaštićenom području „</w:t>
      </w:r>
      <w:r w:rsidRPr="00281454">
        <w:rPr>
          <w:bCs/>
          <w:sz w:val="22"/>
          <w:szCs w:val="22"/>
          <w:lang w:val="sr-Latn-CS"/>
        </w:rPr>
        <w:t>Lovor (</w:t>
      </w:r>
      <w:r w:rsidRPr="00655B3E">
        <w:rPr>
          <w:bCs/>
          <w:i/>
          <w:sz w:val="22"/>
          <w:szCs w:val="22"/>
          <w:lang w:val="sr-Latn-CS"/>
        </w:rPr>
        <w:t>Laur</w:t>
      </w:r>
      <w:r w:rsidR="00655B3E" w:rsidRPr="00655B3E">
        <w:rPr>
          <w:bCs/>
          <w:i/>
          <w:sz w:val="22"/>
          <w:szCs w:val="22"/>
          <w:lang w:val="sr-Latn-CS"/>
        </w:rPr>
        <w:t>u</w:t>
      </w:r>
      <w:r w:rsidRPr="00655B3E">
        <w:rPr>
          <w:bCs/>
          <w:i/>
          <w:sz w:val="22"/>
          <w:szCs w:val="22"/>
          <w:lang w:val="sr-Latn-CS"/>
        </w:rPr>
        <w:t>s nobilis</w:t>
      </w:r>
      <w:r w:rsidRPr="00281454">
        <w:rPr>
          <w:bCs/>
          <w:sz w:val="22"/>
          <w:szCs w:val="22"/>
          <w:lang w:val="sr-Latn-CS"/>
        </w:rPr>
        <w:t>) i oleander (</w:t>
      </w:r>
      <w:r w:rsidRPr="00655B3E">
        <w:rPr>
          <w:bCs/>
          <w:i/>
          <w:sz w:val="22"/>
          <w:szCs w:val="22"/>
          <w:lang w:val="sr-Latn-CS"/>
        </w:rPr>
        <w:t>Nerium</w:t>
      </w:r>
      <w:r w:rsidRPr="00281454">
        <w:rPr>
          <w:bCs/>
          <w:sz w:val="22"/>
          <w:szCs w:val="22"/>
          <w:lang w:val="sr-Latn-CS"/>
        </w:rPr>
        <w:t>) sastojina iznad vrela Sopot kod Risna</w:t>
      </w:r>
      <w:r w:rsidRPr="00281454">
        <w:rPr>
          <w:sz w:val="22"/>
          <w:szCs w:val="22"/>
          <w:lang w:val="sr-Latn-CS"/>
        </w:rPr>
        <w:t>“ nijesu česte, ali zato mnog</w:t>
      </w:r>
      <w:r w:rsidR="001B11B4" w:rsidRPr="00281454">
        <w:rPr>
          <w:sz w:val="22"/>
          <w:szCs w:val="22"/>
          <w:lang w:val="sr-Latn-CS"/>
        </w:rPr>
        <w:t>i turisti obilaze okolinu ili ča</w:t>
      </w:r>
      <w:r w:rsidRPr="00281454">
        <w:rPr>
          <w:sz w:val="22"/>
          <w:szCs w:val="22"/>
          <w:lang w:val="sr-Latn-CS"/>
        </w:rPr>
        <w:t>k unutrašnjost pećine Vrela Sopot. U tipičnom slučaju to su nevođene posjete koje mogu biti čak i opasne po njihove učesnike.</w:t>
      </w:r>
      <w:r w:rsidR="00176126" w:rsidRPr="00281454">
        <w:rPr>
          <w:sz w:val="22"/>
          <w:szCs w:val="22"/>
          <w:lang w:val="sr-Latn-CS"/>
        </w:rPr>
        <w:t xml:space="preserve"> </w:t>
      </w:r>
    </w:p>
    <w:p w14:paraId="497AE3B2" w14:textId="47CB6E90" w:rsidR="00176126" w:rsidRPr="00281454" w:rsidRDefault="00176126" w:rsidP="0098338A">
      <w:pPr>
        <w:widowControl w:val="0"/>
        <w:autoSpaceDE w:val="0"/>
        <w:autoSpaceDN w:val="0"/>
        <w:adjustRightInd w:val="0"/>
        <w:rPr>
          <w:sz w:val="22"/>
          <w:szCs w:val="22"/>
          <w:lang w:val="sr-Latn-CS"/>
        </w:rPr>
      </w:pPr>
      <w:r w:rsidRPr="00281454">
        <w:rPr>
          <w:sz w:val="22"/>
          <w:szCs w:val="22"/>
          <w:lang w:val="sr-Latn-CS"/>
        </w:rPr>
        <w:t>U okviru poglavlja za pejzažne vrijednosti (3.3.) dat je opis stanja u zoni Vrela Sopot i ukazano n</w:t>
      </w:r>
      <w:r w:rsidR="001B11B4" w:rsidRPr="00281454">
        <w:rPr>
          <w:sz w:val="22"/>
          <w:szCs w:val="22"/>
          <w:lang w:val="sr-Latn-CS"/>
        </w:rPr>
        <w:t>a problem stvaranja otpada / sme</w:t>
      </w:r>
      <w:r w:rsidRPr="00281454">
        <w:rPr>
          <w:sz w:val="22"/>
          <w:szCs w:val="22"/>
          <w:lang w:val="sr-Latn-CS"/>
        </w:rPr>
        <w:t>ća.</w:t>
      </w:r>
    </w:p>
    <w:p w14:paraId="22083EC3" w14:textId="56E3D93A" w:rsidR="00BC0985" w:rsidRPr="00281454" w:rsidRDefault="00BC0985" w:rsidP="00BC0985">
      <w:pPr>
        <w:widowControl w:val="0"/>
        <w:autoSpaceDE w:val="0"/>
        <w:autoSpaceDN w:val="0"/>
        <w:adjustRightInd w:val="0"/>
        <w:rPr>
          <w:sz w:val="22"/>
          <w:szCs w:val="22"/>
          <w:lang w:val="sr-Latn-CS"/>
        </w:rPr>
      </w:pPr>
      <w:r w:rsidRPr="00281454">
        <w:rPr>
          <w:sz w:val="22"/>
          <w:szCs w:val="22"/>
          <w:lang w:val="sr-Latn-CS"/>
        </w:rPr>
        <w:t>Kao motiv i p</w:t>
      </w:r>
      <w:r w:rsidR="00FA7212" w:rsidRPr="00281454">
        <w:rPr>
          <w:sz w:val="22"/>
          <w:szCs w:val="22"/>
          <w:lang w:val="sr-Latn-CS"/>
        </w:rPr>
        <w:t>osebn</w:t>
      </w:r>
      <w:r w:rsidRPr="00281454">
        <w:rPr>
          <w:sz w:val="22"/>
          <w:szCs w:val="22"/>
          <w:lang w:val="sr-Latn-CS"/>
        </w:rPr>
        <w:t>i</w:t>
      </w:r>
      <w:r w:rsidR="00FA7212" w:rsidRPr="00281454">
        <w:rPr>
          <w:sz w:val="22"/>
          <w:szCs w:val="22"/>
          <w:lang w:val="sr-Latn-CS"/>
        </w:rPr>
        <w:t xml:space="preserve"> potencijal</w:t>
      </w:r>
      <w:r w:rsidRPr="00281454">
        <w:rPr>
          <w:sz w:val="22"/>
          <w:szCs w:val="22"/>
          <w:lang w:val="sr-Latn-CS"/>
        </w:rPr>
        <w:t>i</w:t>
      </w:r>
      <w:r w:rsidR="00FA7212" w:rsidRPr="00281454">
        <w:rPr>
          <w:sz w:val="22"/>
          <w:szCs w:val="22"/>
          <w:lang w:val="sr-Latn-CS"/>
        </w:rPr>
        <w:t xml:space="preserve"> za razvoj turizma u široj zoni Sopota, na području R</w:t>
      </w:r>
      <w:r w:rsidRPr="00281454">
        <w:rPr>
          <w:sz w:val="22"/>
          <w:szCs w:val="22"/>
          <w:lang w:val="sr-Latn-CS"/>
        </w:rPr>
        <w:t xml:space="preserve">isna, treba pomenuti </w:t>
      </w:r>
      <w:r w:rsidR="00E91F40" w:rsidRPr="00281454">
        <w:rPr>
          <w:sz w:val="22"/>
          <w:szCs w:val="22"/>
          <w:lang w:val="sr-Latn-CS"/>
        </w:rPr>
        <w:t>sl</w:t>
      </w:r>
      <w:r w:rsidRPr="00281454">
        <w:rPr>
          <w:sz w:val="22"/>
          <w:szCs w:val="22"/>
          <w:lang w:val="sr-Latn-CS"/>
        </w:rPr>
        <w:t>jedeća zaštićena kulturna dobra:</w:t>
      </w:r>
    </w:p>
    <w:p w14:paraId="315C8918" w14:textId="77777777" w:rsidR="00BC0985" w:rsidRPr="00281454" w:rsidRDefault="00BC0985" w:rsidP="00BC0985">
      <w:pPr>
        <w:widowControl w:val="0"/>
        <w:autoSpaceDE w:val="0"/>
        <w:autoSpaceDN w:val="0"/>
        <w:adjustRightInd w:val="0"/>
        <w:ind w:left="720"/>
        <w:rPr>
          <w:sz w:val="22"/>
          <w:szCs w:val="22"/>
          <w:lang w:val="sr-Latn-CS"/>
        </w:rPr>
      </w:pPr>
      <w:r w:rsidRPr="00281454">
        <w:rPr>
          <w:sz w:val="22"/>
          <w:szCs w:val="22"/>
          <w:lang w:val="sr-Latn-CS"/>
        </w:rPr>
        <w:t>- Podvodni arheološki lokalitet kao područje između Rta Murove i Rta Strpačkog</w:t>
      </w:r>
    </w:p>
    <w:p w14:paraId="460437C8" w14:textId="77777777" w:rsidR="00BC0985" w:rsidRPr="00281454" w:rsidRDefault="00BC0985" w:rsidP="00BC0985">
      <w:pPr>
        <w:widowControl w:val="0"/>
        <w:autoSpaceDE w:val="0"/>
        <w:autoSpaceDN w:val="0"/>
        <w:adjustRightInd w:val="0"/>
        <w:ind w:left="720"/>
        <w:rPr>
          <w:sz w:val="22"/>
          <w:szCs w:val="22"/>
          <w:lang w:val="sr-Latn-CS"/>
        </w:rPr>
      </w:pPr>
      <w:r w:rsidRPr="00281454">
        <w:rPr>
          <w:sz w:val="22"/>
          <w:szCs w:val="22"/>
          <w:lang w:val="sr-Latn-CS"/>
        </w:rPr>
        <w:t>- Carine - arheološki lokalitet kopna u Risnu</w:t>
      </w:r>
    </w:p>
    <w:p w14:paraId="2ADCDA3C" w14:textId="2E11DC4C" w:rsidR="00BC0985" w:rsidRPr="00281454" w:rsidRDefault="00E91F40" w:rsidP="00BC0985">
      <w:pPr>
        <w:widowControl w:val="0"/>
        <w:autoSpaceDE w:val="0"/>
        <w:autoSpaceDN w:val="0"/>
        <w:adjustRightInd w:val="0"/>
        <w:ind w:left="720"/>
        <w:rPr>
          <w:sz w:val="22"/>
          <w:szCs w:val="22"/>
          <w:lang w:val="sr-Latn-CS"/>
        </w:rPr>
      </w:pPr>
      <w:r w:rsidRPr="00281454">
        <w:rPr>
          <w:sz w:val="22"/>
          <w:szCs w:val="22"/>
          <w:lang w:val="sr-Latn-CS"/>
        </w:rPr>
        <w:t>- Urbano jezgro Risna - čije jezgro</w:t>
      </w:r>
      <w:r w:rsidR="00BC0985" w:rsidRPr="00281454">
        <w:rPr>
          <w:sz w:val="22"/>
          <w:szCs w:val="22"/>
          <w:lang w:val="sr-Latn-CS"/>
        </w:rPr>
        <w:t xml:space="preserve"> predstavlja ulica Gabela sa trgom Nikole Đurkovića, smještena jugo</w:t>
      </w:r>
      <w:r w:rsidRPr="00281454">
        <w:rPr>
          <w:sz w:val="22"/>
          <w:szCs w:val="22"/>
          <w:lang w:val="sr-Latn-CS"/>
        </w:rPr>
        <w:t>istočno od predmetne lokacije p</w:t>
      </w:r>
      <w:r w:rsidR="00BC0985" w:rsidRPr="00281454">
        <w:rPr>
          <w:sz w:val="22"/>
          <w:szCs w:val="22"/>
          <w:lang w:val="sr-Latn-CS"/>
        </w:rPr>
        <w:t>o</w:t>
      </w:r>
      <w:r w:rsidRPr="00281454">
        <w:rPr>
          <w:sz w:val="22"/>
          <w:szCs w:val="22"/>
          <w:lang w:val="sr-Latn-CS"/>
        </w:rPr>
        <w:t>s</w:t>
      </w:r>
      <w:r w:rsidR="00BC0985" w:rsidRPr="00281454">
        <w:rPr>
          <w:sz w:val="22"/>
          <w:szCs w:val="22"/>
          <w:lang w:val="sr-Latn-CS"/>
        </w:rPr>
        <w:t xml:space="preserve">matranog zahvata u </w:t>
      </w:r>
    </w:p>
    <w:p w14:paraId="75ACFCD2" w14:textId="77777777" w:rsidR="00BC0985" w:rsidRPr="00281454" w:rsidRDefault="00BC0985" w:rsidP="00BC0985">
      <w:pPr>
        <w:widowControl w:val="0"/>
        <w:autoSpaceDE w:val="0"/>
        <w:autoSpaceDN w:val="0"/>
        <w:adjustRightInd w:val="0"/>
        <w:ind w:left="720"/>
        <w:rPr>
          <w:sz w:val="22"/>
          <w:szCs w:val="22"/>
          <w:lang w:val="sr-Latn-CS"/>
        </w:rPr>
      </w:pPr>
      <w:r w:rsidRPr="00281454">
        <w:rPr>
          <w:sz w:val="22"/>
          <w:szCs w:val="22"/>
          <w:lang w:val="sr-Latn-CS"/>
        </w:rPr>
        <w:t>prostoru</w:t>
      </w:r>
    </w:p>
    <w:p w14:paraId="086BFA01" w14:textId="126E65B8" w:rsidR="00BC0985" w:rsidRPr="00281454" w:rsidRDefault="00281454" w:rsidP="00BC0985">
      <w:pPr>
        <w:widowControl w:val="0"/>
        <w:autoSpaceDE w:val="0"/>
        <w:autoSpaceDN w:val="0"/>
        <w:adjustRightInd w:val="0"/>
        <w:ind w:left="720"/>
        <w:rPr>
          <w:sz w:val="22"/>
          <w:szCs w:val="22"/>
          <w:lang w:val="sr-Latn-CS"/>
        </w:rPr>
      </w:pPr>
      <w:r w:rsidRPr="00281454">
        <w:rPr>
          <w:sz w:val="22"/>
          <w:szCs w:val="22"/>
          <w:lang w:val="sr-Latn-CS"/>
        </w:rPr>
        <w:t>- Palata Ivelić, u istorijskom jezgru</w:t>
      </w:r>
      <w:r w:rsidR="00BC0985" w:rsidRPr="00281454">
        <w:rPr>
          <w:sz w:val="22"/>
          <w:szCs w:val="22"/>
          <w:lang w:val="sr-Latn-CS"/>
        </w:rPr>
        <w:t xml:space="preserve"> Risna, sa istočne strane ulice Gabela</w:t>
      </w:r>
    </w:p>
    <w:p w14:paraId="3162B9A1" w14:textId="77777777" w:rsidR="00BC0985" w:rsidRPr="00281454" w:rsidRDefault="00BC0985" w:rsidP="00BC0985">
      <w:pPr>
        <w:widowControl w:val="0"/>
        <w:autoSpaceDE w:val="0"/>
        <w:autoSpaceDN w:val="0"/>
        <w:adjustRightInd w:val="0"/>
        <w:ind w:left="720"/>
        <w:rPr>
          <w:sz w:val="22"/>
          <w:szCs w:val="22"/>
          <w:lang w:val="sr-Latn-CS"/>
        </w:rPr>
      </w:pPr>
      <w:r w:rsidRPr="00281454">
        <w:rPr>
          <w:sz w:val="22"/>
          <w:szCs w:val="22"/>
          <w:lang w:val="sr-Latn-CS"/>
        </w:rPr>
        <w:t>- Crkva Sv. Petra i Pavla sa kapelom Sv. Arhanđela, smješten južnije od ulice Gabela</w:t>
      </w:r>
    </w:p>
    <w:p w14:paraId="337810FC" w14:textId="77777777" w:rsidR="00BC0985" w:rsidRPr="00281454" w:rsidRDefault="00BC0985" w:rsidP="00BC0985">
      <w:pPr>
        <w:widowControl w:val="0"/>
        <w:autoSpaceDE w:val="0"/>
        <w:autoSpaceDN w:val="0"/>
        <w:adjustRightInd w:val="0"/>
        <w:ind w:left="720"/>
        <w:rPr>
          <w:sz w:val="22"/>
          <w:szCs w:val="22"/>
          <w:lang w:val="sr-Latn-CS"/>
        </w:rPr>
      </w:pPr>
      <w:r w:rsidRPr="00281454">
        <w:rPr>
          <w:sz w:val="22"/>
          <w:szCs w:val="22"/>
          <w:lang w:val="sr-Latn-CS"/>
        </w:rPr>
        <w:t>- Rimski mozaici - arheološki lokalitet kopna, smješten južnije i od crkve Sv. Petra i Pavla</w:t>
      </w:r>
    </w:p>
    <w:p w14:paraId="20304F91" w14:textId="77777777" w:rsidR="00BC0985" w:rsidRPr="00281454" w:rsidRDefault="00BC0985" w:rsidP="00BC0985">
      <w:pPr>
        <w:widowControl w:val="0"/>
        <w:autoSpaceDE w:val="0"/>
        <w:autoSpaceDN w:val="0"/>
        <w:adjustRightInd w:val="0"/>
        <w:ind w:left="720"/>
        <w:rPr>
          <w:sz w:val="22"/>
          <w:szCs w:val="22"/>
          <w:lang w:val="sr-Latn-CS"/>
        </w:rPr>
      </w:pPr>
      <w:r w:rsidRPr="00281454">
        <w:rPr>
          <w:sz w:val="22"/>
          <w:szCs w:val="22"/>
          <w:lang w:val="sr-Latn-CS"/>
        </w:rPr>
        <w:t>- Manastir banja sa crkvom Sv. Đorđa, na rtu uz obalu, jugoistočno od Risna</w:t>
      </w:r>
    </w:p>
    <w:p w14:paraId="74F046C0" w14:textId="7869341B" w:rsidR="00FA7212" w:rsidRPr="00281454" w:rsidRDefault="00BC0985" w:rsidP="00BC0985">
      <w:pPr>
        <w:widowControl w:val="0"/>
        <w:autoSpaceDE w:val="0"/>
        <w:autoSpaceDN w:val="0"/>
        <w:adjustRightInd w:val="0"/>
        <w:ind w:left="720"/>
        <w:rPr>
          <w:sz w:val="22"/>
          <w:szCs w:val="22"/>
          <w:lang w:val="sr-Latn-CS"/>
        </w:rPr>
      </w:pPr>
      <w:r w:rsidRPr="00281454">
        <w:rPr>
          <w:sz w:val="22"/>
          <w:szCs w:val="22"/>
          <w:lang w:val="sr-Latn-CS"/>
        </w:rPr>
        <w:t>- Spomen obilježje - Biste narodnih heroja Nikole Đurkovića i Sava Ilića</w:t>
      </w:r>
    </w:p>
    <w:p w14:paraId="0B7E4044" w14:textId="62EE9D98" w:rsidR="00406EFC" w:rsidRPr="00281454" w:rsidRDefault="00176126" w:rsidP="0098338A">
      <w:pPr>
        <w:widowControl w:val="0"/>
        <w:autoSpaceDE w:val="0"/>
        <w:autoSpaceDN w:val="0"/>
        <w:adjustRightInd w:val="0"/>
        <w:rPr>
          <w:sz w:val="22"/>
          <w:szCs w:val="22"/>
          <w:lang w:val="sr-Latn-CS"/>
        </w:rPr>
      </w:pPr>
      <w:r w:rsidRPr="00281454">
        <w:rPr>
          <w:sz w:val="22"/>
          <w:szCs w:val="22"/>
          <w:lang w:val="sr-Latn-CS"/>
        </w:rPr>
        <w:t xml:space="preserve">Pored toga, za samo zaštićeno područje, kao i za </w:t>
      </w:r>
      <w:bookmarkStart w:id="7" w:name="_Hlk153361556"/>
      <w:r w:rsidRPr="00281454">
        <w:rPr>
          <w:sz w:val="22"/>
          <w:szCs w:val="22"/>
          <w:lang w:val="sr-Latn-CS"/>
        </w:rPr>
        <w:t xml:space="preserve">vrelo i pećinu Sopot </w:t>
      </w:r>
      <w:bookmarkEnd w:id="7"/>
      <w:r w:rsidRPr="00281454">
        <w:rPr>
          <w:sz w:val="22"/>
          <w:szCs w:val="22"/>
          <w:lang w:val="sr-Latn-CS"/>
        </w:rPr>
        <w:t>i susjedni zaštićeni morski lokalitet Sopot n</w:t>
      </w:r>
      <w:r w:rsidR="00406EFC" w:rsidRPr="00281454">
        <w:rPr>
          <w:sz w:val="22"/>
          <w:szCs w:val="22"/>
          <w:lang w:val="sr-Latn-CS"/>
        </w:rPr>
        <w:t xml:space="preserve">edostaje materijal za (turističku ) interpretaciju </w:t>
      </w:r>
      <w:r w:rsidRPr="00281454">
        <w:rPr>
          <w:sz w:val="22"/>
          <w:szCs w:val="22"/>
          <w:lang w:val="sr-Latn-CS"/>
        </w:rPr>
        <w:t xml:space="preserve">njigovih </w:t>
      </w:r>
      <w:r w:rsidR="00406EFC" w:rsidRPr="00281454">
        <w:rPr>
          <w:sz w:val="22"/>
          <w:szCs w:val="22"/>
          <w:lang w:val="sr-Latn-CS"/>
        </w:rPr>
        <w:t>prirodnih vrijednosti</w:t>
      </w:r>
      <w:r w:rsidRPr="00281454">
        <w:rPr>
          <w:sz w:val="22"/>
          <w:szCs w:val="22"/>
          <w:lang w:val="sr-Latn-CS"/>
        </w:rPr>
        <w:t>.</w:t>
      </w:r>
    </w:p>
    <w:p w14:paraId="221F8998" w14:textId="77777777" w:rsidR="00395C40" w:rsidRPr="00281454" w:rsidRDefault="00395C40" w:rsidP="0098338A">
      <w:pPr>
        <w:widowControl w:val="0"/>
        <w:autoSpaceDE w:val="0"/>
        <w:autoSpaceDN w:val="0"/>
        <w:adjustRightInd w:val="0"/>
        <w:rPr>
          <w:sz w:val="22"/>
          <w:szCs w:val="22"/>
          <w:lang w:val="sr-Latn-CS"/>
        </w:rPr>
      </w:pPr>
    </w:p>
    <w:p w14:paraId="099464E5" w14:textId="77777777" w:rsidR="00221518" w:rsidRPr="00281454" w:rsidRDefault="00221518" w:rsidP="0098338A">
      <w:pPr>
        <w:widowControl w:val="0"/>
        <w:autoSpaceDE w:val="0"/>
        <w:autoSpaceDN w:val="0"/>
        <w:adjustRightInd w:val="0"/>
        <w:rPr>
          <w:sz w:val="22"/>
          <w:szCs w:val="22"/>
          <w:lang w:val="sr-Latn-CS"/>
        </w:rPr>
      </w:pPr>
      <w:r w:rsidRPr="00281454">
        <w:rPr>
          <w:sz w:val="22"/>
          <w:szCs w:val="22"/>
          <w:lang w:val="sr-Latn-CS"/>
        </w:rPr>
        <w:t>6.4.</w:t>
      </w:r>
      <w:r w:rsidRPr="00281454">
        <w:rPr>
          <w:sz w:val="22"/>
          <w:szCs w:val="22"/>
          <w:lang w:val="sr-Latn-CS"/>
        </w:rPr>
        <w:tab/>
        <w:t>Energetika</w:t>
      </w:r>
    </w:p>
    <w:p w14:paraId="7511891B" w14:textId="0014AED0" w:rsidR="001612F9" w:rsidRPr="00281454" w:rsidRDefault="00E121C8" w:rsidP="0098338A">
      <w:pPr>
        <w:widowControl w:val="0"/>
        <w:autoSpaceDE w:val="0"/>
        <w:autoSpaceDN w:val="0"/>
        <w:adjustRightInd w:val="0"/>
        <w:rPr>
          <w:sz w:val="22"/>
          <w:szCs w:val="22"/>
          <w:lang w:val="sr-Latn-CS"/>
        </w:rPr>
      </w:pPr>
      <w:r w:rsidRPr="00281454">
        <w:rPr>
          <w:sz w:val="22"/>
          <w:szCs w:val="22"/>
          <w:lang w:val="sr-Latn-CS"/>
        </w:rPr>
        <w:t xml:space="preserve">Hidrološki, Vrelo Sopot je direktni povezano sa slivom Trebišnjice čiji je hidropotencijal u važećoj </w:t>
      </w:r>
      <w:hyperlink r:id="rId191" w:history="1">
        <w:r w:rsidRPr="00281454">
          <w:rPr>
            <w:rStyle w:val="Hyperlink"/>
            <w:sz w:val="22"/>
            <w:szCs w:val="22"/>
            <w:lang w:val="sr-Latn-CS"/>
          </w:rPr>
          <w:t>Strategiji razvoja energetike do 2030</w:t>
        </w:r>
      </w:hyperlink>
      <w:r w:rsidRPr="00281454">
        <w:rPr>
          <w:sz w:val="22"/>
          <w:szCs w:val="22"/>
          <w:lang w:val="sr-Latn-CS"/>
        </w:rPr>
        <w:t xml:space="preserve"> planiran za korišćenje kroz </w:t>
      </w:r>
      <w:r w:rsidR="00395C40" w:rsidRPr="00281454">
        <w:rPr>
          <w:sz w:val="22"/>
          <w:szCs w:val="22"/>
          <w:lang w:val="sr-Latn-CS"/>
        </w:rPr>
        <w:t>izgradnj</w:t>
      </w:r>
      <w:r w:rsidRPr="00281454">
        <w:rPr>
          <w:sz w:val="22"/>
          <w:szCs w:val="22"/>
          <w:lang w:val="sr-Latn-CS"/>
        </w:rPr>
        <w:t>u</w:t>
      </w:r>
      <w:r w:rsidR="00395C40" w:rsidRPr="00281454">
        <w:rPr>
          <w:sz w:val="22"/>
          <w:szCs w:val="22"/>
          <w:lang w:val="sr-Latn-CS"/>
        </w:rPr>
        <w:t xml:space="preserve"> Hidroelektrane </w:t>
      </w:r>
      <w:r w:rsidRPr="00281454">
        <w:rPr>
          <w:sz w:val="22"/>
          <w:szCs w:val="22"/>
          <w:lang w:val="sr-Latn-CS"/>
        </w:rPr>
        <w:t xml:space="preserve">„Boka“ </w:t>
      </w:r>
      <w:r w:rsidR="009636C1" w:rsidRPr="00281454">
        <w:rPr>
          <w:sz w:val="22"/>
          <w:szCs w:val="22"/>
          <w:lang w:val="sr-Latn-CS"/>
        </w:rPr>
        <w:t>(1,3 milija</w:t>
      </w:r>
      <w:r w:rsidR="00281454" w:rsidRPr="00281454">
        <w:rPr>
          <w:sz w:val="22"/>
          <w:szCs w:val="22"/>
          <w:lang w:val="sr-Latn-CS"/>
        </w:rPr>
        <w:t>rde kilovat sat</w:t>
      </w:r>
      <w:r w:rsidR="009636C1" w:rsidRPr="00281454">
        <w:rPr>
          <w:sz w:val="22"/>
          <w:szCs w:val="22"/>
          <w:lang w:val="sr-Latn-CS"/>
        </w:rPr>
        <w:t xml:space="preserve">i godišnje) </w:t>
      </w:r>
      <w:r w:rsidRPr="00281454">
        <w:rPr>
          <w:sz w:val="22"/>
          <w:szCs w:val="22"/>
          <w:lang w:val="sr-Latn-CS"/>
        </w:rPr>
        <w:t>na lokaciji</w:t>
      </w:r>
      <w:r w:rsidR="00395C40" w:rsidRPr="00281454">
        <w:rPr>
          <w:sz w:val="22"/>
          <w:szCs w:val="22"/>
          <w:lang w:val="sr-Latn-CS"/>
        </w:rPr>
        <w:t xml:space="preserve"> </w:t>
      </w:r>
      <w:r w:rsidR="009636C1" w:rsidRPr="00281454">
        <w:rPr>
          <w:sz w:val="22"/>
          <w:szCs w:val="22"/>
          <w:lang w:val="sr-Latn-CS"/>
        </w:rPr>
        <w:t>u zaleđu Risna</w:t>
      </w:r>
      <w:r w:rsidRPr="00281454">
        <w:rPr>
          <w:sz w:val="22"/>
          <w:szCs w:val="22"/>
          <w:lang w:val="sr-Latn-CS"/>
        </w:rPr>
        <w:t xml:space="preserve"> (Prostorni plan posebne namjene za Obalno područje, PUP Kotora</w:t>
      </w:r>
      <w:r w:rsidR="009636C1" w:rsidRPr="00281454">
        <w:rPr>
          <w:sz w:val="22"/>
          <w:szCs w:val="22"/>
          <w:lang w:val="sr-Latn-CS"/>
        </w:rPr>
        <w:t>). Za realizaciju izgradnje te Hidroelektrane potreban je međudržavni sporazum sa Bosnom i Hercegovinom / Republikom Srpskom jer su u pitanju vode iz sliva Trebišnjice i Bilećkog jezera.</w:t>
      </w:r>
    </w:p>
    <w:p w14:paraId="07530C68" w14:textId="2FC40D99" w:rsidR="00395C40" w:rsidRPr="00281454" w:rsidRDefault="00585AF4" w:rsidP="0098338A">
      <w:pPr>
        <w:widowControl w:val="0"/>
        <w:autoSpaceDE w:val="0"/>
        <w:autoSpaceDN w:val="0"/>
        <w:adjustRightInd w:val="0"/>
        <w:rPr>
          <w:sz w:val="22"/>
          <w:szCs w:val="22"/>
          <w:lang w:val="sr-Latn-CS"/>
        </w:rPr>
      </w:pPr>
      <w:r w:rsidRPr="00281454">
        <w:rPr>
          <w:sz w:val="22"/>
          <w:szCs w:val="22"/>
          <w:lang w:val="sr-Latn-CS"/>
        </w:rPr>
        <w:t xml:space="preserve">110kV dalekovod se nalazi na krajnjem zapadnom obodu zaštićenog područja </w:t>
      </w:r>
      <w:r w:rsidR="00E9097E" w:rsidRPr="00281454">
        <w:rPr>
          <w:sz w:val="22"/>
          <w:szCs w:val="22"/>
          <w:lang w:val="sr-Latn-CS"/>
        </w:rPr>
        <w:t>gdje ga kratko presijeca.</w:t>
      </w:r>
    </w:p>
    <w:p w14:paraId="55060329" w14:textId="77777777" w:rsidR="00E9097E" w:rsidRPr="0098338A" w:rsidRDefault="00E9097E" w:rsidP="0098338A">
      <w:pPr>
        <w:widowControl w:val="0"/>
        <w:autoSpaceDE w:val="0"/>
        <w:autoSpaceDN w:val="0"/>
        <w:adjustRightInd w:val="0"/>
        <w:rPr>
          <w:sz w:val="22"/>
          <w:szCs w:val="22"/>
          <w:lang w:val="sr-Latn-CS"/>
        </w:rPr>
      </w:pPr>
    </w:p>
    <w:p w14:paraId="60196749" w14:textId="77777777" w:rsidR="00281454" w:rsidRDefault="00281454" w:rsidP="0098338A">
      <w:pPr>
        <w:widowControl w:val="0"/>
        <w:autoSpaceDE w:val="0"/>
        <w:autoSpaceDN w:val="0"/>
        <w:adjustRightInd w:val="0"/>
        <w:rPr>
          <w:sz w:val="22"/>
          <w:szCs w:val="22"/>
          <w:lang w:val="sr-Latn-CS"/>
        </w:rPr>
      </w:pPr>
    </w:p>
    <w:p w14:paraId="148D85F5" w14:textId="77777777" w:rsidR="00281454" w:rsidRDefault="00281454" w:rsidP="0098338A">
      <w:pPr>
        <w:widowControl w:val="0"/>
        <w:autoSpaceDE w:val="0"/>
        <w:autoSpaceDN w:val="0"/>
        <w:adjustRightInd w:val="0"/>
        <w:rPr>
          <w:sz w:val="22"/>
          <w:szCs w:val="22"/>
          <w:lang w:val="sr-Latn-CS"/>
        </w:rPr>
      </w:pPr>
    </w:p>
    <w:p w14:paraId="1CEF65B5" w14:textId="04999FA1" w:rsidR="00221518" w:rsidRPr="0098338A" w:rsidRDefault="00221518" w:rsidP="0098338A">
      <w:pPr>
        <w:widowControl w:val="0"/>
        <w:autoSpaceDE w:val="0"/>
        <w:autoSpaceDN w:val="0"/>
        <w:adjustRightInd w:val="0"/>
        <w:rPr>
          <w:sz w:val="22"/>
          <w:szCs w:val="22"/>
          <w:lang w:val="sr-Latn-CS"/>
        </w:rPr>
      </w:pPr>
      <w:r w:rsidRPr="0098338A">
        <w:rPr>
          <w:sz w:val="22"/>
          <w:szCs w:val="22"/>
          <w:lang w:val="sr-Latn-CS"/>
        </w:rPr>
        <w:t>6.5.</w:t>
      </w:r>
      <w:r w:rsidRPr="0098338A">
        <w:rPr>
          <w:sz w:val="22"/>
          <w:szCs w:val="22"/>
          <w:lang w:val="sr-Latn-CS"/>
        </w:rPr>
        <w:tab/>
        <w:t>Lovstvo</w:t>
      </w:r>
    </w:p>
    <w:p w14:paraId="3CC5CD44" w14:textId="0E3FAD04" w:rsidR="001612F9" w:rsidRPr="009F314F" w:rsidRDefault="009F314F" w:rsidP="0098338A">
      <w:pPr>
        <w:widowControl w:val="0"/>
        <w:autoSpaceDE w:val="0"/>
        <w:autoSpaceDN w:val="0"/>
        <w:adjustRightInd w:val="0"/>
        <w:rPr>
          <w:sz w:val="22"/>
          <w:szCs w:val="22"/>
          <w:lang w:val="sr-Latn-CS"/>
        </w:rPr>
      </w:pPr>
      <w:r w:rsidRPr="009F314F">
        <w:rPr>
          <w:sz w:val="22"/>
          <w:szCs w:val="22"/>
          <w:lang w:val="sr-Latn-CS"/>
        </w:rPr>
        <w:t>Radi korišćenja lovne divljači u širem okruženju zaštićenog područja „</w:t>
      </w:r>
      <w:r w:rsidRPr="009F314F">
        <w:rPr>
          <w:bCs/>
          <w:sz w:val="22"/>
          <w:szCs w:val="22"/>
          <w:lang w:val="sr-Latn-CS"/>
        </w:rPr>
        <w:t>Lovor (</w:t>
      </w:r>
      <w:r w:rsidRPr="00655B3E">
        <w:rPr>
          <w:bCs/>
          <w:i/>
          <w:sz w:val="22"/>
          <w:szCs w:val="22"/>
          <w:lang w:val="sr-Latn-CS"/>
        </w:rPr>
        <w:t>Laur</w:t>
      </w:r>
      <w:r w:rsidR="00655B3E" w:rsidRPr="00655B3E">
        <w:rPr>
          <w:bCs/>
          <w:i/>
          <w:sz w:val="22"/>
          <w:szCs w:val="22"/>
          <w:lang w:val="sr-Latn-CS"/>
        </w:rPr>
        <w:t>u</w:t>
      </w:r>
      <w:r w:rsidRPr="00655B3E">
        <w:rPr>
          <w:bCs/>
          <w:i/>
          <w:sz w:val="22"/>
          <w:szCs w:val="22"/>
          <w:lang w:val="sr-Latn-CS"/>
        </w:rPr>
        <w:t>s nobilis</w:t>
      </w:r>
      <w:r w:rsidRPr="009F314F">
        <w:rPr>
          <w:bCs/>
          <w:sz w:val="22"/>
          <w:szCs w:val="22"/>
          <w:lang w:val="sr-Latn-CS"/>
        </w:rPr>
        <w:t>) i oleander (</w:t>
      </w:r>
      <w:r w:rsidRPr="00655B3E">
        <w:rPr>
          <w:bCs/>
          <w:i/>
          <w:sz w:val="22"/>
          <w:szCs w:val="22"/>
          <w:lang w:val="sr-Latn-CS"/>
        </w:rPr>
        <w:t>Nerium</w:t>
      </w:r>
      <w:r w:rsidRPr="009F314F">
        <w:rPr>
          <w:bCs/>
          <w:sz w:val="22"/>
          <w:szCs w:val="22"/>
          <w:lang w:val="sr-Latn-CS"/>
        </w:rPr>
        <w:t>) sastojina iznad vrela Sopot kod Risna</w:t>
      </w:r>
      <w:r w:rsidRPr="009F314F">
        <w:rPr>
          <w:sz w:val="22"/>
          <w:szCs w:val="22"/>
          <w:lang w:val="sr-Latn-CS"/>
        </w:rPr>
        <w:t xml:space="preserve">“ formirano je Lovište „Risan“ kojim gazduje </w:t>
      </w:r>
      <w:hyperlink r:id="rId192" w:history="1">
        <w:r w:rsidRPr="009F314F">
          <w:rPr>
            <w:rStyle w:val="Hyperlink"/>
            <w:sz w:val="22"/>
            <w:szCs w:val="22"/>
            <w:lang w:val="sr-Latn-CS"/>
          </w:rPr>
          <w:t>Lovačko udruženje Risan</w:t>
        </w:r>
      </w:hyperlink>
      <w:r w:rsidRPr="009F314F">
        <w:rPr>
          <w:sz w:val="22"/>
          <w:szCs w:val="22"/>
          <w:lang w:val="sr-Latn-CS"/>
        </w:rPr>
        <w:t xml:space="preserve"> tako da se zona zaštićenog područja prostorno integrisana u to lovište i koristi se za izlov divljači kao i ostali njegovi djelovi.</w:t>
      </w:r>
    </w:p>
    <w:p w14:paraId="4AF0A33A" w14:textId="77777777" w:rsidR="00176126" w:rsidRPr="0098338A" w:rsidRDefault="00176126" w:rsidP="0098338A">
      <w:pPr>
        <w:widowControl w:val="0"/>
        <w:autoSpaceDE w:val="0"/>
        <w:autoSpaceDN w:val="0"/>
        <w:adjustRightInd w:val="0"/>
        <w:rPr>
          <w:sz w:val="22"/>
          <w:szCs w:val="22"/>
          <w:lang w:val="sr-Latn-CS"/>
        </w:rPr>
      </w:pPr>
    </w:p>
    <w:p w14:paraId="271D934B" w14:textId="77777777" w:rsidR="00221518" w:rsidRPr="0098338A" w:rsidRDefault="00221518" w:rsidP="0098338A">
      <w:pPr>
        <w:widowControl w:val="0"/>
        <w:autoSpaceDE w:val="0"/>
        <w:autoSpaceDN w:val="0"/>
        <w:adjustRightInd w:val="0"/>
        <w:rPr>
          <w:sz w:val="22"/>
          <w:szCs w:val="22"/>
          <w:lang w:val="sr-Latn-CS"/>
        </w:rPr>
      </w:pPr>
      <w:r w:rsidRPr="0098338A">
        <w:rPr>
          <w:sz w:val="22"/>
          <w:szCs w:val="22"/>
          <w:lang w:val="sr-Latn-CS"/>
        </w:rPr>
        <w:t>6.6.</w:t>
      </w:r>
      <w:r w:rsidRPr="0098338A">
        <w:rPr>
          <w:sz w:val="22"/>
          <w:szCs w:val="22"/>
          <w:lang w:val="sr-Latn-CS"/>
        </w:rPr>
        <w:tab/>
        <w:t>Ribarstvo</w:t>
      </w:r>
    </w:p>
    <w:p w14:paraId="0B60784E" w14:textId="622021F3" w:rsidR="001612F9" w:rsidRDefault="00176126" w:rsidP="0098338A">
      <w:pPr>
        <w:widowControl w:val="0"/>
        <w:autoSpaceDE w:val="0"/>
        <w:autoSpaceDN w:val="0"/>
        <w:adjustRightInd w:val="0"/>
        <w:rPr>
          <w:sz w:val="22"/>
          <w:szCs w:val="22"/>
          <w:lang w:val="sr-Latn-CS"/>
        </w:rPr>
      </w:pPr>
      <w:r w:rsidRPr="0098338A">
        <w:rPr>
          <w:sz w:val="22"/>
          <w:szCs w:val="22"/>
          <w:lang w:val="sr-Latn-CS"/>
        </w:rPr>
        <w:t xml:space="preserve">Prirodni resursi koji su vezani za </w:t>
      </w:r>
      <w:r>
        <w:rPr>
          <w:sz w:val="22"/>
          <w:szCs w:val="22"/>
          <w:lang w:val="sr-Latn-CS"/>
        </w:rPr>
        <w:t xml:space="preserve">ribarstvo nijesu prisutni u samom zaštićenom području, oni se mogu naći u susjednom morskom akvatoriju, u okviru zaštićenog morskog lokaliteta Sopot. </w:t>
      </w:r>
    </w:p>
    <w:p w14:paraId="6B3B0AC1" w14:textId="77777777" w:rsidR="00176126" w:rsidRPr="0098338A" w:rsidRDefault="00176126" w:rsidP="0098338A">
      <w:pPr>
        <w:widowControl w:val="0"/>
        <w:autoSpaceDE w:val="0"/>
        <w:autoSpaceDN w:val="0"/>
        <w:adjustRightInd w:val="0"/>
        <w:rPr>
          <w:sz w:val="22"/>
          <w:szCs w:val="22"/>
          <w:lang w:val="sr-Latn-CS"/>
        </w:rPr>
      </w:pPr>
    </w:p>
    <w:p w14:paraId="34A8631D" w14:textId="02EE2DDB" w:rsidR="00221518" w:rsidRPr="0098338A" w:rsidRDefault="00221518" w:rsidP="0098338A">
      <w:pPr>
        <w:widowControl w:val="0"/>
        <w:autoSpaceDE w:val="0"/>
        <w:autoSpaceDN w:val="0"/>
        <w:adjustRightInd w:val="0"/>
        <w:rPr>
          <w:sz w:val="22"/>
          <w:szCs w:val="22"/>
          <w:lang w:val="sr-Latn-CS"/>
        </w:rPr>
      </w:pPr>
      <w:r w:rsidRPr="0098338A">
        <w:rPr>
          <w:sz w:val="22"/>
          <w:szCs w:val="22"/>
          <w:lang w:val="sr-Latn-CS"/>
        </w:rPr>
        <w:t>6.7.</w:t>
      </w:r>
      <w:r w:rsidRPr="0098338A">
        <w:rPr>
          <w:sz w:val="22"/>
          <w:szCs w:val="22"/>
          <w:lang w:val="sr-Latn-CS"/>
        </w:rPr>
        <w:tab/>
      </w:r>
      <w:r w:rsidR="00775912" w:rsidRPr="0098338A">
        <w:rPr>
          <w:sz w:val="22"/>
          <w:szCs w:val="22"/>
          <w:lang w:val="sr-Latn-CS"/>
        </w:rPr>
        <w:t>O</w:t>
      </w:r>
      <w:r w:rsidRPr="0098338A">
        <w:rPr>
          <w:sz w:val="22"/>
          <w:szCs w:val="22"/>
          <w:lang w:val="sr-Latn-CS"/>
        </w:rPr>
        <w:t>stale privredne djelatnosti koje su prisutne na području</w:t>
      </w:r>
    </w:p>
    <w:p w14:paraId="72FFC249" w14:textId="2FA2DA83" w:rsidR="00C6180E" w:rsidRDefault="00C6180E" w:rsidP="0098338A">
      <w:pPr>
        <w:widowControl w:val="0"/>
        <w:autoSpaceDE w:val="0"/>
        <w:autoSpaceDN w:val="0"/>
        <w:adjustRightInd w:val="0"/>
        <w:rPr>
          <w:lang w:val="sr-Latn-CS"/>
        </w:rPr>
      </w:pPr>
      <w:r>
        <w:rPr>
          <w:sz w:val="22"/>
          <w:szCs w:val="22"/>
          <w:lang w:val="sr-Latn-CS"/>
        </w:rPr>
        <w:t>Osim kamena čije bi korišćenje / valorizacija bilo neracionalno i ekonomski neisplativo, skoro nem</w:t>
      </w:r>
      <w:r w:rsidR="00281454">
        <w:rPr>
          <w:sz w:val="22"/>
          <w:szCs w:val="22"/>
          <w:lang w:val="sr-Latn-CS"/>
        </w:rPr>
        <w:t>oguće zbog prisustva vrela i peć</w:t>
      </w:r>
      <w:r>
        <w:rPr>
          <w:sz w:val="22"/>
          <w:szCs w:val="22"/>
          <w:lang w:val="sr-Latn-CS"/>
        </w:rPr>
        <w:t>ine Sopot, nema drugih p</w:t>
      </w:r>
      <w:r w:rsidRPr="0098338A">
        <w:rPr>
          <w:sz w:val="22"/>
          <w:szCs w:val="22"/>
          <w:lang w:val="sr-Latn-CS"/>
        </w:rPr>
        <w:t>rirodni</w:t>
      </w:r>
      <w:r>
        <w:rPr>
          <w:sz w:val="22"/>
          <w:szCs w:val="22"/>
          <w:lang w:val="sr-Latn-CS"/>
        </w:rPr>
        <w:t>h</w:t>
      </w:r>
      <w:r w:rsidRPr="0098338A">
        <w:rPr>
          <w:sz w:val="22"/>
          <w:szCs w:val="22"/>
          <w:lang w:val="sr-Latn-CS"/>
        </w:rPr>
        <w:t xml:space="preserve"> resurs</w:t>
      </w:r>
      <w:r>
        <w:rPr>
          <w:sz w:val="22"/>
          <w:szCs w:val="22"/>
          <w:lang w:val="sr-Latn-CS"/>
        </w:rPr>
        <w:t>a</w:t>
      </w:r>
      <w:r w:rsidRPr="0098338A">
        <w:rPr>
          <w:sz w:val="22"/>
          <w:szCs w:val="22"/>
          <w:lang w:val="sr-Latn-CS"/>
        </w:rPr>
        <w:t xml:space="preserve"> koji </w:t>
      </w:r>
      <w:r>
        <w:rPr>
          <w:sz w:val="22"/>
          <w:szCs w:val="22"/>
          <w:lang w:val="sr-Latn-CS"/>
        </w:rPr>
        <w:t>bi bili</w:t>
      </w:r>
      <w:r w:rsidRPr="0098338A">
        <w:rPr>
          <w:sz w:val="22"/>
          <w:szCs w:val="22"/>
          <w:lang w:val="sr-Latn-CS"/>
        </w:rPr>
        <w:t xml:space="preserve"> značajni </w:t>
      </w:r>
      <w:r>
        <w:rPr>
          <w:sz w:val="22"/>
          <w:szCs w:val="22"/>
          <w:lang w:val="sr-Latn-CS"/>
        </w:rPr>
        <w:t>i/</w:t>
      </w:r>
      <w:r w:rsidRPr="0098338A">
        <w:rPr>
          <w:sz w:val="22"/>
          <w:szCs w:val="22"/>
          <w:lang w:val="sr-Latn-CS"/>
        </w:rPr>
        <w:t xml:space="preserve">ili </w:t>
      </w:r>
      <w:r>
        <w:rPr>
          <w:sz w:val="22"/>
          <w:szCs w:val="22"/>
          <w:lang w:val="sr-Latn-CS"/>
        </w:rPr>
        <w:t>imaju potencijal za razvoj (ostalih) privrednih djelatnosti, mimo turizma, u granicama z</w:t>
      </w:r>
      <w:r w:rsidRPr="0098338A">
        <w:rPr>
          <w:sz w:val="22"/>
          <w:szCs w:val="22"/>
          <w:lang w:val="sr-Latn-CS"/>
        </w:rPr>
        <w:t>aštićeno</w:t>
      </w:r>
      <w:r>
        <w:rPr>
          <w:sz w:val="22"/>
          <w:szCs w:val="22"/>
          <w:lang w:val="sr-Latn-CS"/>
        </w:rPr>
        <w:t>g</w:t>
      </w:r>
      <w:r w:rsidRPr="0098338A">
        <w:rPr>
          <w:sz w:val="22"/>
          <w:szCs w:val="22"/>
          <w:lang w:val="sr-Latn-CS"/>
        </w:rPr>
        <w:t xml:space="preserve"> područj</w:t>
      </w:r>
      <w:r>
        <w:rPr>
          <w:sz w:val="22"/>
          <w:szCs w:val="22"/>
          <w:lang w:val="sr-Latn-CS"/>
        </w:rPr>
        <w:t>a</w:t>
      </w:r>
      <w:r w:rsidRPr="0098338A">
        <w:rPr>
          <w:sz w:val="22"/>
          <w:szCs w:val="22"/>
          <w:lang w:val="sr-Latn-CS"/>
        </w:rPr>
        <w:t xml:space="preserve"> </w:t>
      </w:r>
      <w:r w:rsidRPr="0098338A">
        <w:rPr>
          <w:lang w:val="sr-Latn-CS"/>
        </w:rPr>
        <w:t>„</w:t>
      </w:r>
      <w:r w:rsidRPr="0098338A">
        <w:rPr>
          <w:bCs/>
          <w:lang w:val="sr-Latn-CS"/>
        </w:rPr>
        <w:t>Lovor (</w:t>
      </w:r>
      <w:r w:rsidRPr="00655B3E">
        <w:rPr>
          <w:bCs/>
          <w:i/>
          <w:lang w:val="sr-Latn-CS"/>
        </w:rPr>
        <w:t>Laur</w:t>
      </w:r>
      <w:r w:rsidR="00655B3E" w:rsidRPr="00655B3E">
        <w:rPr>
          <w:bCs/>
          <w:i/>
          <w:lang w:val="sr-Latn-CS"/>
        </w:rPr>
        <w:t>u</w:t>
      </w:r>
      <w:r w:rsidRPr="00655B3E">
        <w:rPr>
          <w:bCs/>
          <w:i/>
          <w:lang w:val="sr-Latn-CS"/>
        </w:rPr>
        <w:t>s nobilis</w:t>
      </w:r>
      <w:r w:rsidRPr="0098338A">
        <w:rPr>
          <w:bCs/>
          <w:lang w:val="sr-Latn-CS"/>
        </w:rPr>
        <w:t>) i oleander (</w:t>
      </w:r>
      <w:r w:rsidRPr="00655B3E">
        <w:rPr>
          <w:bCs/>
          <w:i/>
          <w:lang w:val="sr-Latn-CS"/>
        </w:rPr>
        <w:t>Nerium</w:t>
      </w:r>
      <w:r w:rsidRPr="0098338A">
        <w:rPr>
          <w:bCs/>
          <w:lang w:val="sr-Latn-CS"/>
        </w:rPr>
        <w:t>) sastojina iznad vrela Sopot kod Risna</w:t>
      </w:r>
      <w:r>
        <w:rPr>
          <w:lang w:val="sr-Latn-CS"/>
        </w:rPr>
        <w:t>“.</w:t>
      </w:r>
    </w:p>
    <w:p w14:paraId="0EF41092" w14:textId="58CD6600" w:rsidR="001612F9" w:rsidRPr="0098338A" w:rsidRDefault="00C6180E" w:rsidP="0098338A">
      <w:pPr>
        <w:widowControl w:val="0"/>
        <w:autoSpaceDE w:val="0"/>
        <w:autoSpaceDN w:val="0"/>
        <w:adjustRightInd w:val="0"/>
        <w:rPr>
          <w:sz w:val="22"/>
          <w:szCs w:val="22"/>
          <w:lang w:val="sr-Latn-CS"/>
        </w:rPr>
      </w:pPr>
      <w:r>
        <w:rPr>
          <w:lang w:val="sr-Latn-CS"/>
        </w:rPr>
        <w:t xml:space="preserve"> </w:t>
      </w:r>
    </w:p>
    <w:p w14:paraId="3AEF1239" w14:textId="77777777" w:rsidR="00221518" w:rsidRPr="0098338A" w:rsidRDefault="00221518" w:rsidP="0098338A">
      <w:pPr>
        <w:widowControl w:val="0"/>
        <w:autoSpaceDE w:val="0"/>
        <w:autoSpaceDN w:val="0"/>
        <w:adjustRightInd w:val="0"/>
        <w:rPr>
          <w:sz w:val="22"/>
          <w:szCs w:val="22"/>
          <w:lang w:val="sr-Latn-CS"/>
        </w:rPr>
      </w:pPr>
      <w:r w:rsidRPr="0098338A">
        <w:rPr>
          <w:sz w:val="22"/>
          <w:szCs w:val="22"/>
          <w:lang w:val="sr-Latn-CS"/>
        </w:rPr>
        <w:t>6.8.</w:t>
      </w:r>
      <w:r w:rsidRPr="0098338A">
        <w:rPr>
          <w:sz w:val="22"/>
          <w:szCs w:val="22"/>
          <w:lang w:val="sr-Latn-CS"/>
        </w:rPr>
        <w:tab/>
        <w:t>Ugroženost područa i problemi zaštite prirode</w:t>
      </w:r>
    </w:p>
    <w:p w14:paraId="0D5AE9B3" w14:textId="0D380673" w:rsidR="00562867" w:rsidRDefault="00562867" w:rsidP="0098338A">
      <w:pPr>
        <w:widowControl w:val="0"/>
        <w:autoSpaceDE w:val="0"/>
        <w:autoSpaceDN w:val="0"/>
        <w:adjustRightInd w:val="0"/>
        <w:rPr>
          <w:lang w:val="sr-Latn-CS"/>
        </w:rPr>
      </w:pPr>
      <w:r w:rsidRPr="0098338A">
        <w:rPr>
          <w:sz w:val="22"/>
          <w:szCs w:val="22"/>
          <w:lang w:val="sr-Latn-CS"/>
        </w:rPr>
        <w:t>Prirodn</w:t>
      </w:r>
      <w:r>
        <w:rPr>
          <w:sz w:val="22"/>
          <w:szCs w:val="22"/>
          <w:lang w:val="sr-Latn-CS"/>
        </w:rPr>
        <w:t>e</w:t>
      </w:r>
      <w:r w:rsidRPr="0098338A">
        <w:rPr>
          <w:sz w:val="22"/>
          <w:szCs w:val="22"/>
          <w:lang w:val="sr-Latn-CS"/>
        </w:rPr>
        <w:t xml:space="preserve"> resurs</w:t>
      </w:r>
      <w:r>
        <w:rPr>
          <w:sz w:val="22"/>
          <w:szCs w:val="22"/>
          <w:lang w:val="sr-Latn-CS"/>
        </w:rPr>
        <w:t>e, kao i prirodne i estetske vrijednosti z</w:t>
      </w:r>
      <w:r w:rsidRPr="0098338A">
        <w:rPr>
          <w:sz w:val="22"/>
          <w:szCs w:val="22"/>
          <w:lang w:val="sr-Latn-CS"/>
        </w:rPr>
        <w:t>aštićeno</w:t>
      </w:r>
      <w:r>
        <w:rPr>
          <w:sz w:val="22"/>
          <w:szCs w:val="22"/>
          <w:lang w:val="sr-Latn-CS"/>
        </w:rPr>
        <w:t>g</w:t>
      </w:r>
      <w:r w:rsidRPr="0098338A">
        <w:rPr>
          <w:sz w:val="22"/>
          <w:szCs w:val="22"/>
          <w:lang w:val="sr-Latn-CS"/>
        </w:rPr>
        <w:t xml:space="preserve"> područj</w:t>
      </w:r>
      <w:r>
        <w:rPr>
          <w:sz w:val="22"/>
          <w:szCs w:val="22"/>
          <w:lang w:val="sr-Latn-CS"/>
        </w:rPr>
        <w:t>a</w:t>
      </w:r>
      <w:r w:rsidRPr="0098338A">
        <w:rPr>
          <w:sz w:val="22"/>
          <w:szCs w:val="22"/>
          <w:lang w:val="sr-Latn-CS"/>
        </w:rPr>
        <w:t xml:space="preserve"> </w:t>
      </w:r>
      <w:r w:rsidRPr="006E5E1C">
        <w:rPr>
          <w:sz w:val="22"/>
          <w:szCs w:val="22"/>
          <w:lang w:val="sr-Latn-CS"/>
        </w:rPr>
        <w:t>„</w:t>
      </w:r>
      <w:r w:rsidRPr="006E5E1C">
        <w:rPr>
          <w:bCs/>
          <w:sz w:val="22"/>
          <w:szCs w:val="22"/>
          <w:lang w:val="sr-Latn-CS"/>
        </w:rPr>
        <w:t>Lovor (</w:t>
      </w:r>
      <w:r w:rsidRPr="00E96A6A">
        <w:rPr>
          <w:bCs/>
          <w:i/>
          <w:sz w:val="22"/>
          <w:szCs w:val="22"/>
          <w:lang w:val="sr-Latn-CS"/>
        </w:rPr>
        <w:t>Laur</w:t>
      </w:r>
      <w:r w:rsidR="00655B3E" w:rsidRPr="00E96A6A">
        <w:rPr>
          <w:bCs/>
          <w:i/>
          <w:sz w:val="22"/>
          <w:szCs w:val="22"/>
          <w:lang w:val="sr-Latn-CS"/>
        </w:rPr>
        <w:t>u</w:t>
      </w:r>
      <w:r w:rsidRPr="00E96A6A">
        <w:rPr>
          <w:bCs/>
          <w:i/>
          <w:sz w:val="22"/>
          <w:szCs w:val="22"/>
          <w:lang w:val="sr-Latn-CS"/>
        </w:rPr>
        <w:t>s nobilis</w:t>
      </w:r>
      <w:r w:rsidRPr="006E5E1C">
        <w:rPr>
          <w:bCs/>
          <w:sz w:val="22"/>
          <w:szCs w:val="22"/>
          <w:lang w:val="sr-Latn-CS"/>
        </w:rPr>
        <w:t>) i oleander (</w:t>
      </w:r>
      <w:r w:rsidRPr="00E96A6A">
        <w:rPr>
          <w:bCs/>
          <w:i/>
          <w:sz w:val="22"/>
          <w:szCs w:val="22"/>
          <w:lang w:val="sr-Latn-CS"/>
        </w:rPr>
        <w:t>Nerium</w:t>
      </w:r>
      <w:r w:rsidRPr="006E5E1C">
        <w:rPr>
          <w:bCs/>
          <w:sz w:val="22"/>
          <w:szCs w:val="22"/>
          <w:lang w:val="sr-Latn-CS"/>
        </w:rPr>
        <w:t>) sastojina iznad vrela Sopot kod Risna</w:t>
      </w:r>
      <w:r w:rsidRPr="006E5E1C">
        <w:rPr>
          <w:sz w:val="22"/>
          <w:szCs w:val="22"/>
          <w:lang w:val="sr-Latn-CS"/>
        </w:rPr>
        <w:t>“</w:t>
      </w:r>
      <w:r>
        <w:rPr>
          <w:lang w:val="sr-Latn-CS"/>
        </w:rPr>
        <w:t xml:space="preserve"> mogu biti ugrožene u slučaju stihijskog, neplanskog i nekontrolisanog razvoja sljedećih ljudskih aktivnosti</w:t>
      </w:r>
    </w:p>
    <w:p w14:paraId="0F4A6D2B" w14:textId="77777777" w:rsidR="009636C1" w:rsidRDefault="00585AF4" w:rsidP="0098338A">
      <w:pPr>
        <w:widowControl w:val="0"/>
        <w:autoSpaceDE w:val="0"/>
        <w:autoSpaceDN w:val="0"/>
        <w:adjustRightInd w:val="0"/>
        <w:rPr>
          <w:sz w:val="22"/>
          <w:szCs w:val="22"/>
          <w:lang w:val="sr-Latn-CS"/>
        </w:rPr>
      </w:pPr>
      <w:r w:rsidRPr="00562867">
        <w:rPr>
          <w:i/>
          <w:sz w:val="22"/>
          <w:szCs w:val="22"/>
          <w:lang w:val="sr-Latn-CS"/>
        </w:rPr>
        <w:t xml:space="preserve">Izgradnja objekata </w:t>
      </w:r>
      <w:r w:rsidR="00C6180E" w:rsidRPr="00562867">
        <w:rPr>
          <w:i/>
          <w:sz w:val="22"/>
          <w:szCs w:val="22"/>
          <w:lang w:val="sr-Latn-CS"/>
        </w:rPr>
        <w:t>i infrastrukture</w:t>
      </w:r>
      <w:r w:rsidR="00562867" w:rsidRPr="00562867">
        <w:rPr>
          <w:i/>
          <w:sz w:val="22"/>
          <w:szCs w:val="22"/>
          <w:lang w:val="sr-Latn-CS"/>
        </w:rPr>
        <w:t xml:space="preserve"> u zaštićenom području</w:t>
      </w:r>
      <w:r w:rsidR="00562867">
        <w:rPr>
          <w:sz w:val="22"/>
          <w:szCs w:val="22"/>
          <w:lang w:val="sr-Latn-CS"/>
        </w:rPr>
        <w:t xml:space="preserve"> – dovela bi do fizičkog oštećenja (član 39 Zakona o zaštiti prirode) prirodnih vrijednosti i resursa zaštićenog područja, u prvom redu rijetke i neuobičajene biljne zajednice koju oleander izgrađuje na ovoj lokaciji. </w:t>
      </w:r>
    </w:p>
    <w:p w14:paraId="009AE183" w14:textId="1C780771" w:rsidR="00221518" w:rsidRDefault="009636C1" w:rsidP="0098338A">
      <w:pPr>
        <w:widowControl w:val="0"/>
        <w:autoSpaceDE w:val="0"/>
        <w:autoSpaceDN w:val="0"/>
        <w:adjustRightInd w:val="0"/>
        <w:rPr>
          <w:sz w:val="22"/>
          <w:szCs w:val="22"/>
          <w:lang w:val="sr-Latn-CS"/>
        </w:rPr>
      </w:pPr>
      <w:r>
        <w:rPr>
          <w:sz w:val="22"/>
          <w:szCs w:val="22"/>
          <w:lang w:val="sr-Latn-CS"/>
        </w:rPr>
        <w:t>S</w:t>
      </w:r>
      <w:r w:rsidR="00562867">
        <w:rPr>
          <w:sz w:val="22"/>
          <w:szCs w:val="22"/>
          <w:lang w:val="sr-Latn-CS"/>
        </w:rPr>
        <w:t xml:space="preserve">lične posljedice po zaštićeno područje bi mogla izazvati eventualna izgradnja Hidroelektrane </w:t>
      </w:r>
      <w:r>
        <w:rPr>
          <w:sz w:val="22"/>
          <w:szCs w:val="22"/>
          <w:lang w:val="sr-Latn-CS"/>
        </w:rPr>
        <w:t>Boka</w:t>
      </w:r>
      <w:r w:rsidR="00562867">
        <w:rPr>
          <w:sz w:val="22"/>
          <w:szCs w:val="22"/>
          <w:lang w:val="sr-Latn-CS"/>
        </w:rPr>
        <w:t xml:space="preserve"> - u slučaju da </w:t>
      </w:r>
      <w:r>
        <w:rPr>
          <w:sz w:val="22"/>
          <w:szCs w:val="22"/>
          <w:lang w:val="sr-Latn-CS"/>
        </w:rPr>
        <w:t xml:space="preserve">njenom izgradnjom bude prekinut ili smanjen dotok podzemnih voda u vrelo i pećinu Sopot, što bi između ostalog, promijenilo i uslove vlažnosti u zaštićenom području i dovelo do sušenja zaštićene zajednice oleandera, čiji opstanak upravo zavisi od vlage koju pukotinama dobija iz </w:t>
      </w:r>
      <w:r w:rsidR="00562867">
        <w:rPr>
          <w:sz w:val="22"/>
          <w:szCs w:val="22"/>
          <w:lang w:val="sr-Latn-CS"/>
        </w:rPr>
        <w:t>pećin</w:t>
      </w:r>
      <w:r>
        <w:rPr>
          <w:sz w:val="22"/>
          <w:szCs w:val="22"/>
          <w:lang w:val="sr-Latn-CS"/>
        </w:rPr>
        <w:t>e</w:t>
      </w:r>
      <w:r w:rsidR="00562867">
        <w:rPr>
          <w:sz w:val="22"/>
          <w:szCs w:val="22"/>
          <w:lang w:val="sr-Latn-CS"/>
        </w:rPr>
        <w:t xml:space="preserve"> Sopot.</w:t>
      </w:r>
    </w:p>
    <w:p w14:paraId="0064F710" w14:textId="2B6912CD" w:rsidR="00C6180E" w:rsidRDefault="00562867" w:rsidP="0098338A">
      <w:pPr>
        <w:widowControl w:val="0"/>
        <w:autoSpaceDE w:val="0"/>
        <w:autoSpaceDN w:val="0"/>
        <w:adjustRightInd w:val="0"/>
        <w:rPr>
          <w:sz w:val="22"/>
          <w:szCs w:val="22"/>
          <w:lang w:val="sr-Latn-CS"/>
        </w:rPr>
      </w:pPr>
      <w:r w:rsidRPr="00562867">
        <w:rPr>
          <w:i/>
          <w:sz w:val="22"/>
          <w:szCs w:val="22"/>
          <w:lang w:val="sr-Latn-CS"/>
        </w:rPr>
        <w:t>Stvaranje o</w:t>
      </w:r>
      <w:r w:rsidR="00C6180E" w:rsidRPr="00562867">
        <w:rPr>
          <w:i/>
          <w:sz w:val="22"/>
          <w:szCs w:val="22"/>
          <w:lang w:val="sr-Latn-CS"/>
        </w:rPr>
        <w:t>tpad</w:t>
      </w:r>
      <w:r w:rsidRPr="00562867">
        <w:rPr>
          <w:i/>
          <w:sz w:val="22"/>
          <w:szCs w:val="22"/>
          <w:lang w:val="sr-Latn-CS"/>
        </w:rPr>
        <w:t>a</w:t>
      </w:r>
      <w:r>
        <w:rPr>
          <w:sz w:val="22"/>
          <w:szCs w:val="22"/>
          <w:lang w:val="sr-Latn-CS"/>
        </w:rPr>
        <w:t xml:space="preserve"> – pojava koja je već prisutna u neposrednom okruženju zaštićenog područja</w:t>
      </w:r>
    </w:p>
    <w:p w14:paraId="790305FB" w14:textId="3BE32420" w:rsidR="00562867" w:rsidRDefault="00562867" w:rsidP="0098338A">
      <w:pPr>
        <w:widowControl w:val="0"/>
        <w:autoSpaceDE w:val="0"/>
        <w:autoSpaceDN w:val="0"/>
        <w:adjustRightInd w:val="0"/>
        <w:rPr>
          <w:sz w:val="22"/>
          <w:szCs w:val="22"/>
          <w:lang w:val="sr-Latn-CS"/>
        </w:rPr>
      </w:pPr>
      <w:r w:rsidRPr="00E87025">
        <w:rPr>
          <w:i/>
          <w:sz w:val="22"/>
          <w:szCs w:val="22"/>
          <w:lang w:val="sr-Latn-CS"/>
        </w:rPr>
        <w:t>Nekontrolisano zagađenje iz ok</w:t>
      </w:r>
      <w:r w:rsidR="00E87025" w:rsidRPr="00E87025">
        <w:rPr>
          <w:i/>
          <w:sz w:val="22"/>
          <w:szCs w:val="22"/>
          <w:lang w:val="sr-Latn-CS"/>
        </w:rPr>
        <w:t>ruženja zaštićenog područja</w:t>
      </w:r>
      <w:r w:rsidR="00E87025">
        <w:rPr>
          <w:sz w:val="22"/>
          <w:szCs w:val="22"/>
          <w:lang w:val="sr-Latn-CS"/>
        </w:rPr>
        <w:t xml:space="preserve"> – koje bi gravitaciono, spiranjem ili oticanjem površinskim vodama dospjelo do samog zaštićenog područja gdje bi dovelo do oštećenja zagađivanjem (član 39 Zakona o zaštiti prirode) prirodnih vrijednosti zaštićenog područja, u prvom redu biljne zajednice oleandera, koja bi mogla da iščezne djelimično ili u potpunosti, u zavisnosti od vrste zagađenja i prostornog obuhvata koji bi bio zagađen. U postojećem stanju, jedan, vjerovatno samo mali dio zagađujućih materija sa dijela saobraćajnice Herceg – Novi – Lipci – Grahovo – Nikšić iznad zaštićenog područja (udaljena oko 220m vazdušne linije), spiranjem sa kolovoza gravitaciono dospijeva u zaštićeno područje.</w:t>
      </w:r>
    </w:p>
    <w:p w14:paraId="4D86A81A" w14:textId="39FA3668" w:rsidR="00C6180E" w:rsidRDefault="00C6180E" w:rsidP="0098338A">
      <w:pPr>
        <w:widowControl w:val="0"/>
        <w:autoSpaceDE w:val="0"/>
        <w:autoSpaceDN w:val="0"/>
        <w:adjustRightInd w:val="0"/>
        <w:rPr>
          <w:sz w:val="22"/>
          <w:szCs w:val="22"/>
          <w:lang w:val="sr-Latn-CS"/>
        </w:rPr>
      </w:pPr>
      <w:r w:rsidRPr="00E87025">
        <w:rPr>
          <w:i/>
          <w:sz w:val="22"/>
          <w:szCs w:val="22"/>
          <w:lang w:val="sr-Latn-CS"/>
        </w:rPr>
        <w:t>Nekontrolisane posjete</w:t>
      </w:r>
      <w:r w:rsidR="00E87025">
        <w:rPr>
          <w:sz w:val="22"/>
          <w:szCs w:val="22"/>
          <w:lang w:val="sr-Latn-CS"/>
        </w:rPr>
        <w:t xml:space="preserve"> – mogu ugroziti prirodne vrijednosti i resurse zaštićenog područja u slučaju da ova pojava dobije veći obim od postojećeg. U pitanju je pojava koja je evidentna u velikom broju zaštićenih područja u Crnoj Gori</w:t>
      </w:r>
    </w:p>
    <w:p w14:paraId="1EED9E87" w14:textId="011127C8" w:rsidR="00C6180E" w:rsidRPr="00843797" w:rsidRDefault="005B408B" w:rsidP="0098338A">
      <w:pPr>
        <w:widowControl w:val="0"/>
        <w:autoSpaceDE w:val="0"/>
        <w:autoSpaceDN w:val="0"/>
        <w:adjustRightInd w:val="0"/>
        <w:rPr>
          <w:sz w:val="22"/>
          <w:szCs w:val="22"/>
        </w:rPr>
      </w:pPr>
      <w:r w:rsidRPr="00843797">
        <w:rPr>
          <w:i/>
          <w:sz w:val="22"/>
          <w:szCs w:val="22"/>
        </w:rPr>
        <w:t>Klimatske promjene</w:t>
      </w:r>
      <w:r w:rsidRPr="00843797">
        <w:rPr>
          <w:sz w:val="22"/>
          <w:szCs w:val="22"/>
        </w:rPr>
        <w:t xml:space="preserve"> još uvijek nijesu imale veliki uticaj</w:t>
      </w:r>
      <w:r w:rsidR="00843797" w:rsidRPr="00843797">
        <w:rPr>
          <w:sz w:val="22"/>
          <w:szCs w:val="22"/>
        </w:rPr>
        <w:t xml:space="preserve"> </w:t>
      </w:r>
      <w:r w:rsidRPr="00843797">
        <w:rPr>
          <w:sz w:val="22"/>
          <w:szCs w:val="22"/>
        </w:rPr>
        <w:t xml:space="preserve">na </w:t>
      </w:r>
      <w:r w:rsidR="00843797" w:rsidRPr="00843797">
        <w:rPr>
          <w:sz w:val="22"/>
          <w:szCs w:val="22"/>
        </w:rPr>
        <w:t>zaštiće</w:t>
      </w:r>
      <w:r w:rsidRPr="00843797">
        <w:rPr>
          <w:sz w:val="22"/>
          <w:szCs w:val="22"/>
        </w:rPr>
        <w:t xml:space="preserve">no područje ali se u skladu sa globalnim otopljavanjem može očekivati prije svega </w:t>
      </w:r>
      <w:r w:rsidR="00843797" w:rsidRPr="00843797">
        <w:rPr>
          <w:sz w:val="22"/>
          <w:szCs w:val="22"/>
        </w:rPr>
        <w:t xml:space="preserve">promjena mikroklimatskih uslova (povećani temperaturni ekstremi u sušnom periodu) na lokaciji zaštićenog područja, uključujući </w:t>
      </w:r>
      <w:r w:rsidR="00843797">
        <w:rPr>
          <w:sz w:val="22"/>
          <w:szCs w:val="22"/>
        </w:rPr>
        <w:t xml:space="preserve">promjenu hidroloških uslova </w:t>
      </w:r>
      <w:r w:rsidR="00843797" w:rsidRPr="00843797">
        <w:rPr>
          <w:sz w:val="22"/>
          <w:szCs w:val="22"/>
        </w:rPr>
        <w:t>vrel</w:t>
      </w:r>
      <w:r w:rsidR="00843797">
        <w:rPr>
          <w:sz w:val="22"/>
          <w:szCs w:val="22"/>
        </w:rPr>
        <w:t>a</w:t>
      </w:r>
      <w:r w:rsidR="00843797" w:rsidRPr="00843797">
        <w:rPr>
          <w:sz w:val="22"/>
          <w:szCs w:val="22"/>
        </w:rPr>
        <w:t xml:space="preserve"> i pećinu</w:t>
      </w:r>
      <w:r w:rsidR="006E5E1C">
        <w:rPr>
          <w:sz w:val="22"/>
          <w:szCs w:val="22"/>
        </w:rPr>
        <w:t xml:space="preserve"> </w:t>
      </w:r>
      <w:r w:rsidR="00843797" w:rsidRPr="00843797">
        <w:rPr>
          <w:sz w:val="22"/>
          <w:szCs w:val="22"/>
        </w:rPr>
        <w:t xml:space="preserve">Sopot kod kojih može doći do smanjnje količine i priliva podzemnih voda. Sve to se može odraziti na promjenu životnih uslova biljne zajednice koja je glavni razlog i cilj zaštite u ovom zaštićenom područja, uključujući </w:t>
      </w:r>
      <w:r w:rsidR="002F6C2D">
        <w:rPr>
          <w:sz w:val="22"/>
          <w:szCs w:val="22"/>
        </w:rPr>
        <w:t xml:space="preserve">ne samo </w:t>
      </w:r>
      <w:r w:rsidR="00843797" w:rsidRPr="00843797">
        <w:rPr>
          <w:sz w:val="22"/>
          <w:szCs w:val="22"/>
        </w:rPr>
        <w:t xml:space="preserve">opstanak oleandera kao vrste na predmetnom lokalitetu, </w:t>
      </w:r>
      <w:r w:rsidR="002F6C2D">
        <w:rPr>
          <w:sz w:val="22"/>
          <w:szCs w:val="22"/>
        </w:rPr>
        <w:t>već</w:t>
      </w:r>
      <w:r w:rsidR="00843797" w:rsidRPr="00843797">
        <w:rPr>
          <w:sz w:val="22"/>
          <w:szCs w:val="22"/>
        </w:rPr>
        <w:t xml:space="preserve"> i povećanje broja</w:t>
      </w:r>
      <w:r w:rsidRPr="00843797">
        <w:rPr>
          <w:sz w:val="22"/>
          <w:szCs w:val="22"/>
        </w:rPr>
        <w:t xml:space="preserve"> termofilnih vrsta koje mogu izazivati promjene u sastavu </w:t>
      </w:r>
      <w:r w:rsidR="002F6C2D">
        <w:rPr>
          <w:sz w:val="22"/>
          <w:szCs w:val="22"/>
        </w:rPr>
        <w:t xml:space="preserve">njegove </w:t>
      </w:r>
      <w:r w:rsidR="00843797" w:rsidRPr="00843797">
        <w:rPr>
          <w:sz w:val="22"/>
          <w:szCs w:val="22"/>
        </w:rPr>
        <w:t xml:space="preserve">biljne zajednice i </w:t>
      </w:r>
      <w:r w:rsidRPr="00843797">
        <w:rPr>
          <w:sz w:val="22"/>
          <w:szCs w:val="22"/>
        </w:rPr>
        <w:t xml:space="preserve">ekosistema u </w:t>
      </w:r>
      <w:r w:rsidR="00843797" w:rsidRPr="00843797">
        <w:rPr>
          <w:sz w:val="22"/>
          <w:szCs w:val="22"/>
        </w:rPr>
        <w:t>cjelini</w:t>
      </w:r>
      <w:r w:rsidRPr="00843797">
        <w:rPr>
          <w:sz w:val="22"/>
          <w:szCs w:val="22"/>
        </w:rPr>
        <w:t>.</w:t>
      </w:r>
    </w:p>
    <w:p w14:paraId="0D09F43D" w14:textId="0661E54E" w:rsidR="00775912" w:rsidRPr="0098338A" w:rsidRDefault="00775912" w:rsidP="0098338A">
      <w:pPr>
        <w:rPr>
          <w:sz w:val="22"/>
          <w:szCs w:val="22"/>
          <w:lang w:val="sr-Latn-CS"/>
        </w:rPr>
      </w:pPr>
      <w:r w:rsidRPr="0098338A">
        <w:rPr>
          <w:sz w:val="22"/>
          <w:szCs w:val="22"/>
          <w:lang w:val="sr-Latn-CS"/>
        </w:rPr>
        <w:br w:type="page"/>
      </w:r>
    </w:p>
    <w:p w14:paraId="74A6A465" w14:textId="77777777" w:rsidR="001612F9" w:rsidRPr="0098338A" w:rsidRDefault="001612F9" w:rsidP="0098338A">
      <w:pPr>
        <w:widowControl w:val="0"/>
        <w:autoSpaceDE w:val="0"/>
        <w:autoSpaceDN w:val="0"/>
        <w:adjustRightInd w:val="0"/>
        <w:rPr>
          <w:sz w:val="22"/>
          <w:szCs w:val="22"/>
          <w:lang w:val="sr-Latn-CS"/>
        </w:rPr>
      </w:pPr>
    </w:p>
    <w:p w14:paraId="50CA1909" w14:textId="77777777" w:rsidR="00221518" w:rsidRPr="00E47A7A" w:rsidRDefault="00221518" w:rsidP="0098338A">
      <w:pPr>
        <w:widowControl w:val="0"/>
        <w:autoSpaceDE w:val="0"/>
        <w:autoSpaceDN w:val="0"/>
        <w:adjustRightInd w:val="0"/>
        <w:rPr>
          <w:b/>
          <w:lang w:val="sr-Latn-CS"/>
        </w:rPr>
      </w:pPr>
      <w:r w:rsidRPr="00E47A7A">
        <w:rPr>
          <w:b/>
          <w:lang w:val="sr-Latn-CS"/>
        </w:rPr>
        <w:t>7.</w:t>
      </w:r>
      <w:r w:rsidRPr="00E47A7A">
        <w:rPr>
          <w:b/>
          <w:lang w:val="sr-Latn-CS"/>
        </w:rPr>
        <w:tab/>
        <w:t>KONCEPT ZAŠTITE</w:t>
      </w:r>
    </w:p>
    <w:p w14:paraId="707EF107" w14:textId="77777777" w:rsidR="00222E36" w:rsidRDefault="00222E36" w:rsidP="0098338A">
      <w:pPr>
        <w:widowControl w:val="0"/>
        <w:autoSpaceDE w:val="0"/>
        <w:autoSpaceDN w:val="0"/>
        <w:adjustRightInd w:val="0"/>
        <w:rPr>
          <w:sz w:val="22"/>
          <w:szCs w:val="22"/>
          <w:highlight w:val="yellow"/>
          <w:lang w:val="sr-Latn-CS"/>
        </w:rPr>
      </w:pPr>
    </w:p>
    <w:p w14:paraId="00425372" w14:textId="1E5938ED" w:rsidR="00222E36" w:rsidRPr="0090032C" w:rsidRDefault="00222E36" w:rsidP="0098338A">
      <w:pPr>
        <w:widowControl w:val="0"/>
        <w:autoSpaceDE w:val="0"/>
        <w:autoSpaceDN w:val="0"/>
        <w:adjustRightInd w:val="0"/>
        <w:rPr>
          <w:sz w:val="22"/>
          <w:szCs w:val="22"/>
          <w:lang w:val="sr-Latn-CS"/>
        </w:rPr>
      </w:pPr>
      <w:r>
        <w:rPr>
          <w:sz w:val="22"/>
          <w:szCs w:val="22"/>
          <w:lang w:val="sr-Latn-CS"/>
        </w:rPr>
        <w:t>Koncept zaštite z</w:t>
      </w:r>
      <w:r w:rsidRPr="0098338A">
        <w:rPr>
          <w:sz w:val="22"/>
          <w:szCs w:val="22"/>
          <w:lang w:val="sr-Latn-CS"/>
        </w:rPr>
        <w:t>aštićeno</w:t>
      </w:r>
      <w:r>
        <w:rPr>
          <w:sz w:val="22"/>
          <w:szCs w:val="22"/>
          <w:lang w:val="sr-Latn-CS"/>
        </w:rPr>
        <w:t>g</w:t>
      </w:r>
      <w:r w:rsidRPr="0098338A">
        <w:rPr>
          <w:sz w:val="22"/>
          <w:szCs w:val="22"/>
          <w:lang w:val="sr-Latn-CS"/>
        </w:rPr>
        <w:t xml:space="preserve"> područje </w:t>
      </w:r>
      <w:r w:rsidRPr="0098338A">
        <w:rPr>
          <w:lang w:val="sr-Latn-CS"/>
        </w:rPr>
        <w:t>„</w:t>
      </w:r>
      <w:r w:rsidRPr="0098338A">
        <w:rPr>
          <w:bCs/>
          <w:lang w:val="sr-Latn-CS"/>
        </w:rPr>
        <w:t>Lovor (</w:t>
      </w:r>
      <w:r w:rsidRPr="00E96A6A">
        <w:rPr>
          <w:bCs/>
          <w:i/>
          <w:lang w:val="sr-Latn-CS"/>
        </w:rPr>
        <w:t>Laur</w:t>
      </w:r>
      <w:r w:rsidR="00E96A6A" w:rsidRPr="00E96A6A">
        <w:rPr>
          <w:bCs/>
          <w:i/>
          <w:lang w:val="sr-Latn-CS"/>
        </w:rPr>
        <w:t>u</w:t>
      </w:r>
      <w:r w:rsidRPr="00E96A6A">
        <w:rPr>
          <w:bCs/>
          <w:i/>
          <w:lang w:val="sr-Latn-CS"/>
        </w:rPr>
        <w:t>s nobilis</w:t>
      </w:r>
      <w:r w:rsidRPr="0098338A">
        <w:rPr>
          <w:bCs/>
          <w:lang w:val="sr-Latn-CS"/>
        </w:rPr>
        <w:t>) i oleander (</w:t>
      </w:r>
      <w:r w:rsidRPr="00E96A6A">
        <w:rPr>
          <w:bCs/>
          <w:i/>
          <w:lang w:val="sr-Latn-CS"/>
        </w:rPr>
        <w:t>Nerium</w:t>
      </w:r>
      <w:r w:rsidRPr="0098338A">
        <w:rPr>
          <w:bCs/>
          <w:lang w:val="sr-Latn-CS"/>
        </w:rPr>
        <w:t>) sastojina iznad vrela Sopot kod Risna</w:t>
      </w:r>
      <w:r>
        <w:rPr>
          <w:lang w:val="sr-Latn-CS"/>
        </w:rPr>
        <w:t xml:space="preserve">“ temelji se na prirodnim uslovima i zahtjevima </w:t>
      </w:r>
      <w:r w:rsidRPr="00A8608B">
        <w:rPr>
          <w:lang w:val="sr-Latn-CS"/>
        </w:rPr>
        <w:t>zaštite biljne zajed</w:t>
      </w:r>
      <w:r w:rsidRPr="00A8608B">
        <w:rPr>
          <w:sz w:val="22"/>
          <w:szCs w:val="22"/>
          <w:lang w:val="sr-Latn-CS"/>
        </w:rPr>
        <w:t xml:space="preserve">nice oleandera </w:t>
      </w:r>
      <w:r w:rsidRPr="00A8608B">
        <w:rPr>
          <w:i/>
          <w:sz w:val="22"/>
          <w:szCs w:val="22"/>
          <w:lang w:val="sr-Latn-CS"/>
        </w:rPr>
        <w:t xml:space="preserve">Andropogono distachyi – Nerietum oleandri </w:t>
      </w:r>
      <w:r w:rsidRPr="00A8608B">
        <w:rPr>
          <w:sz w:val="22"/>
          <w:szCs w:val="22"/>
        </w:rPr>
        <w:t>(Jovanović &amp; Vukićević, 1978) Jasprica et al. 2007 stat.</w:t>
      </w:r>
      <w:r w:rsidRPr="0090032C">
        <w:rPr>
          <w:sz w:val="22"/>
          <w:szCs w:val="22"/>
        </w:rPr>
        <w:t xml:space="preserve"> nov</w:t>
      </w:r>
      <w:r w:rsidRPr="0090032C">
        <w:rPr>
          <w:b/>
          <w:sz w:val="22"/>
          <w:szCs w:val="22"/>
          <w:lang w:val="sr-Latn-CS"/>
        </w:rPr>
        <w:t xml:space="preserve"> </w:t>
      </w:r>
      <w:r w:rsidRPr="0090032C">
        <w:rPr>
          <w:sz w:val="22"/>
          <w:szCs w:val="22"/>
          <w:lang w:val="sr-Latn-CS"/>
        </w:rPr>
        <w:t>na lokalitetu Sopot</w:t>
      </w:r>
      <w:r w:rsidR="00EB473B">
        <w:rPr>
          <w:sz w:val="22"/>
          <w:szCs w:val="22"/>
          <w:lang w:val="sr-Latn-CS"/>
        </w:rPr>
        <w:t>, iznad pećine od vrela Sopot</w:t>
      </w:r>
      <w:r w:rsidRPr="0090032C">
        <w:rPr>
          <w:sz w:val="22"/>
          <w:szCs w:val="22"/>
          <w:lang w:val="sr-Latn-CS"/>
        </w:rPr>
        <w:t>.</w:t>
      </w:r>
    </w:p>
    <w:p w14:paraId="693F5101" w14:textId="1FB9858A" w:rsidR="00E47A7A" w:rsidRPr="0090032C" w:rsidRDefault="00222E36" w:rsidP="0098338A">
      <w:pPr>
        <w:widowControl w:val="0"/>
        <w:autoSpaceDE w:val="0"/>
        <w:autoSpaceDN w:val="0"/>
        <w:adjustRightInd w:val="0"/>
        <w:rPr>
          <w:sz w:val="22"/>
          <w:szCs w:val="22"/>
          <w:lang w:val="sr-Latn-CS"/>
        </w:rPr>
      </w:pPr>
      <w:r w:rsidRPr="0090032C">
        <w:rPr>
          <w:sz w:val="22"/>
          <w:szCs w:val="22"/>
          <w:lang w:val="sr-Latn-CS"/>
        </w:rPr>
        <w:t xml:space="preserve">Iako je prepoznata kao jedinstvena ekološka enklava, ova biljna zajednica nema visoke / stroge uslove zaštite jer je ista ranjiva / osjetljiva na ograničeni broj, ali veoma specifičnih ekoloških uslova, u prvom redu na „goli“ kamenjar – „ljuti krš“ i </w:t>
      </w:r>
      <w:r w:rsidR="0090032C" w:rsidRPr="0090032C">
        <w:rPr>
          <w:sz w:val="22"/>
          <w:szCs w:val="22"/>
          <w:lang w:val="sr-Latn-CS"/>
        </w:rPr>
        <w:t>njegovim mikro-klimatskim uslovima lokacije sa određenim</w:t>
      </w:r>
      <w:r w:rsidR="001C4C90">
        <w:rPr>
          <w:sz w:val="22"/>
          <w:szCs w:val="22"/>
          <w:lang w:val="sr-Latn-CS"/>
        </w:rPr>
        <w:t xml:space="preserve"> dotokom vlage i rashladjivanja</w:t>
      </w:r>
      <w:r w:rsidR="0090032C" w:rsidRPr="0090032C">
        <w:rPr>
          <w:sz w:val="22"/>
          <w:szCs w:val="22"/>
          <w:lang w:val="sr-Latn-CS"/>
        </w:rPr>
        <w:t xml:space="preserve"> kroz pukotine tog kamenjara koje dolazi od vrela i pećine Sopot. </w:t>
      </w:r>
    </w:p>
    <w:p w14:paraId="50F17D6C" w14:textId="77777777" w:rsidR="00222E36" w:rsidRPr="00E47A7A" w:rsidRDefault="00222E36" w:rsidP="0098338A">
      <w:pPr>
        <w:widowControl w:val="0"/>
        <w:autoSpaceDE w:val="0"/>
        <w:autoSpaceDN w:val="0"/>
        <w:adjustRightInd w:val="0"/>
        <w:rPr>
          <w:sz w:val="22"/>
          <w:szCs w:val="22"/>
          <w:lang w:val="sr-Latn-CS"/>
        </w:rPr>
      </w:pPr>
    </w:p>
    <w:p w14:paraId="66C4EC15" w14:textId="2BA1C429" w:rsidR="00E47A7A" w:rsidRPr="001C4C90" w:rsidRDefault="00221518" w:rsidP="0098338A">
      <w:pPr>
        <w:widowControl w:val="0"/>
        <w:autoSpaceDE w:val="0"/>
        <w:autoSpaceDN w:val="0"/>
        <w:adjustRightInd w:val="0"/>
        <w:rPr>
          <w:sz w:val="22"/>
          <w:szCs w:val="22"/>
          <w:lang w:val="sr-Latn-CS"/>
        </w:rPr>
      </w:pPr>
      <w:r w:rsidRPr="001C4C90">
        <w:rPr>
          <w:sz w:val="22"/>
          <w:szCs w:val="22"/>
          <w:lang w:val="sr-Latn-CS"/>
        </w:rPr>
        <w:t>7.1.</w:t>
      </w:r>
      <w:r w:rsidRPr="001C4C90">
        <w:rPr>
          <w:sz w:val="22"/>
          <w:szCs w:val="22"/>
          <w:lang w:val="sr-Latn-CS"/>
        </w:rPr>
        <w:tab/>
        <w:t xml:space="preserve">Vrednovanje zaštićenog područja </w:t>
      </w:r>
    </w:p>
    <w:p w14:paraId="77EF2D43" w14:textId="1F01E2E5" w:rsidR="00E47A7A" w:rsidRPr="001C4C90" w:rsidRDefault="0090032C" w:rsidP="0098338A">
      <w:pPr>
        <w:widowControl w:val="0"/>
        <w:autoSpaceDE w:val="0"/>
        <w:autoSpaceDN w:val="0"/>
        <w:adjustRightInd w:val="0"/>
        <w:rPr>
          <w:sz w:val="22"/>
          <w:szCs w:val="22"/>
          <w:lang w:val="sr-Latn-CS"/>
        </w:rPr>
      </w:pPr>
      <w:r w:rsidRPr="001C4C90">
        <w:rPr>
          <w:sz w:val="22"/>
          <w:szCs w:val="22"/>
          <w:lang w:val="sr-Latn-CS"/>
        </w:rPr>
        <w:t>Zaštićeno područje „</w:t>
      </w:r>
      <w:r w:rsidRPr="001C4C90">
        <w:rPr>
          <w:bCs/>
          <w:sz w:val="22"/>
          <w:szCs w:val="22"/>
          <w:lang w:val="sr-Latn-CS"/>
        </w:rPr>
        <w:t>Lovor (</w:t>
      </w:r>
      <w:r w:rsidRPr="00E96A6A">
        <w:rPr>
          <w:bCs/>
          <w:i/>
          <w:sz w:val="22"/>
          <w:szCs w:val="22"/>
          <w:lang w:val="sr-Latn-CS"/>
        </w:rPr>
        <w:t>Laur</w:t>
      </w:r>
      <w:r w:rsidR="00E96A6A" w:rsidRPr="00E96A6A">
        <w:rPr>
          <w:bCs/>
          <w:i/>
          <w:sz w:val="22"/>
          <w:szCs w:val="22"/>
          <w:lang w:val="sr-Latn-CS"/>
        </w:rPr>
        <w:t>u</w:t>
      </w:r>
      <w:r w:rsidRPr="00E96A6A">
        <w:rPr>
          <w:bCs/>
          <w:i/>
          <w:sz w:val="22"/>
          <w:szCs w:val="22"/>
          <w:lang w:val="sr-Latn-CS"/>
        </w:rPr>
        <w:t>s nobilis</w:t>
      </w:r>
      <w:r w:rsidRPr="001C4C90">
        <w:rPr>
          <w:bCs/>
          <w:sz w:val="22"/>
          <w:szCs w:val="22"/>
          <w:lang w:val="sr-Latn-CS"/>
        </w:rPr>
        <w:t xml:space="preserve">) i oleander </w:t>
      </w:r>
      <w:r w:rsidRPr="00E96A6A">
        <w:rPr>
          <w:bCs/>
          <w:i/>
          <w:sz w:val="22"/>
          <w:szCs w:val="22"/>
          <w:lang w:val="sr-Latn-CS"/>
        </w:rPr>
        <w:t>(Nerium</w:t>
      </w:r>
      <w:r w:rsidRPr="001C4C90">
        <w:rPr>
          <w:bCs/>
          <w:sz w:val="22"/>
          <w:szCs w:val="22"/>
          <w:lang w:val="sr-Latn-CS"/>
        </w:rPr>
        <w:t>) sastojina iznad vrela Sopot kod Risna</w:t>
      </w:r>
      <w:r w:rsidRPr="001C4C90">
        <w:rPr>
          <w:sz w:val="22"/>
          <w:szCs w:val="22"/>
          <w:lang w:val="sr-Latn-CS"/>
        </w:rPr>
        <w:t>“ ima sljedeća obilježja i vrijednosti</w:t>
      </w:r>
      <w:r w:rsidR="000E2696" w:rsidRPr="001C4C90">
        <w:rPr>
          <w:sz w:val="22"/>
          <w:szCs w:val="22"/>
          <w:lang w:val="sr-Latn-CS"/>
        </w:rPr>
        <w:t xml:space="preserve"> koja omogućavaju ispunjavanje kriterijuma za njegovo vrednovanje, shodno odredbama iz člana 29 Zakona o zaštiti prirode</w:t>
      </w:r>
      <w:r w:rsidR="004077E8" w:rsidRPr="001C4C90">
        <w:rPr>
          <w:sz w:val="22"/>
          <w:szCs w:val="22"/>
          <w:lang w:val="sr-Latn-CS"/>
        </w:rPr>
        <w:t>.</w:t>
      </w:r>
    </w:p>
    <w:p w14:paraId="2CD9E3B2" w14:textId="77777777" w:rsidR="0090032C" w:rsidRPr="001C4C90" w:rsidRDefault="0090032C" w:rsidP="0090032C">
      <w:pPr>
        <w:widowControl w:val="0"/>
        <w:autoSpaceDE w:val="0"/>
        <w:autoSpaceDN w:val="0"/>
        <w:adjustRightInd w:val="0"/>
        <w:rPr>
          <w:i/>
          <w:sz w:val="22"/>
          <w:szCs w:val="22"/>
          <w:lang w:val="sr-Latn-CS"/>
        </w:rPr>
      </w:pPr>
      <w:r w:rsidRPr="001C4C90">
        <w:rPr>
          <w:i/>
          <w:sz w:val="22"/>
          <w:szCs w:val="22"/>
          <w:lang w:val="sr-Latn-CS"/>
        </w:rPr>
        <w:t>Autentičnost</w:t>
      </w:r>
    </w:p>
    <w:p w14:paraId="65056A1C" w14:textId="6C4E24A8" w:rsidR="000E2696" w:rsidRPr="00A8608B" w:rsidRDefault="000E2696" w:rsidP="000E2696">
      <w:pPr>
        <w:widowControl w:val="0"/>
        <w:autoSpaceDE w:val="0"/>
        <w:autoSpaceDN w:val="0"/>
        <w:adjustRightInd w:val="0"/>
        <w:rPr>
          <w:sz w:val="22"/>
          <w:szCs w:val="22"/>
          <w:lang w:val="sr-Latn-CS"/>
        </w:rPr>
      </w:pPr>
      <w:r w:rsidRPr="00A8608B">
        <w:rPr>
          <w:sz w:val="22"/>
          <w:szCs w:val="22"/>
          <w:lang w:val="sr-Latn-CS"/>
        </w:rPr>
        <w:t xml:space="preserve">Zajednica oleandera </w:t>
      </w:r>
      <w:r w:rsidRPr="00A8608B">
        <w:rPr>
          <w:i/>
          <w:sz w:val="22"/>
          <w:szCs w:val="22"/>
          <w:lang w:val="sr-Latn-CS"/>
        </w:rPr>
        <w:t>Andropogono distachyi – Nerietum oleandri</w:t>
      </w:r>
      <w:r w:rsidRPr="00A8608B">
        <w:rPr>
          <w:b/>
          <w:i/>
          <w:sz w:val="22"/>
          <w:szCs w:val="22"/>
          <w:lang w:val="sr-Latn-CS"/>
        </w:rPr>
        <w:t xml:space="preserve"> </w:t>
      </w:r>
      <w:r w:rsidRPr="00A8608B">
        <w:rPr>
          <w:sz w:val="22"/>
          <w:szCs w:val="22"/>
        </w:rPr>
        <w:t>(Jovanović &amp; Vukićević, 1978) Jasprica et al. 2007 stat.</w:t>
      </w:r>
      <w:r w:rsidRPr="001C4C90">
        <w:rPr>
          <w:sz w:val="22"/>
          <w:szCs w:val="22"/>
        </w:rPr>
        <w:t xml:space="preserve"> nov</w:t>
      </w:r>
      <w:r w:rsidRPr="001C4C90">
        <w:rPr>
          <w:b/>
          <w:sz w:val="22"/>
          <w:szCs w:val="22"/>
          <w:lang w:val="sr-Latn-CS"/>
        </w:rPr>
        <w:t xml:space="preserve"> </w:t>
      </w:r>
      <w:r w:rsidRPr="001C4C90">
        <w:rPr>
          <w:sz w:val="22"/>
          <w:szCs w:val="22"/>
          <w:lang w:val="sr-Latn-CS"/>
        </w:rPr>
        <w:t xml:space="preserve">na lokalitetu Sopot. </w:t>
      </w:r>
      <w:r w:rsidR="0090032C" w:rsidRPr="001C4C90">
        <w:rPr>
          <w:sz w:val="22"/>
          <w:szCs w:val="22"/>
          <w:lang w:val="sr-Latn-CS"/>
        </w:rPr>
        <w:t xml:space="preserve">svojom </w:t>
      </w:r>
      <w:r w:rsidRPr="001C4C90">
        <w:rPr>
          <w:sz w:val="22"/>
          <w:szCs w:val="22"/>
          <w:lang w:val="sr-Latn-CS"/>
        </w:rPr>
        <w:t>pojavom na specifičnoj „kamenjarskoj“ lokaciji</w:t>
      </w:r>
      <w:r w:rsidR="0090032C" w:rsidRPr="001C4C90">
        <w:rPr>
          <w:sz w:val="22"/>
          <w:szCs w:val="22"/>
          <w:lang w:val="sr-Latn-CS"/>
        </w:rPr>
        <w:t xml:space="preserve">, </w:t>
      </w:r>
      <w:r w:rsidR="00DD3062">
        <w:rPr>
          <w:sz w:val="22"/>
          <w:szCs w:val="22"/>
          <w:lang w:val="sr-Latn-CS"/>
        </w:rPr>
        <w:t xml:space="preserve">koja se </w:t>
      </w:r>
      <w:r w:rsidRPr="001C4C90">
        <w:rPr>
          <w:sz w:val="22"/>
          <w:szCs w:val="22"/>
          <w:lang w:val="sr-Latn-CS"/>
        </w:rPr>
        <w:t xml:space="preserve">razlikuje od ostalih hidrofilnih zajednica sa oleanderom, </w:t>
      </w:r>
      <w:r w:rsidR="0090032C" w:rsidRPr="001C4C90">
        <w:rPr>
          <w:sz w:val="22"/>
          <w:szCs w:val="22"/>
          <w:lang w:val="sr-Latn-CS"/>
        </w:rPr>
        <w:t xml:space="preserve">predstavlja jednu od </w:t>
      </w:r>
      <w:r w:rsidRPr="001C4C90">
        <w:rPr>
          <w:sz w:val="22"/>
          <w:szCs w:val="22"/>
          <w:lang w:val="sr-Latn-CS"/>
        </w:rPr>
        <w:t>njenih glav</w:t>
      </w:r>
      <w:r w:rsidR="0090032C" w:rsidRPr="001C4C90">
        <w:rPr>
          <w:sz w:val="22"/>
          <w:szCs w:val="22"/>
          <w:lang w:val="sr-Latn-CS"/>
        </w:rPr>
        <w:t xml:space="preserve">nih osobenosti koja ukazuje na </w:t>
      </w:r>
      <w:r w:rsidRPr="001C4C90">
        <w:rPr>
          <w:sz w:val="22"/>
          <w:szCs w:val="22"/>
          <w:lang w:val="sr-Latn-CS"/>
        </w:rPr>
        <w:t xml:space="preserve">izuzetno </w:t>
      </w:r>
      <w:r w:rsidR="0090032C" w:rsidRPr="001C4C90">
        <w:rPr>
          <w:sz w:val="22"/>
          <w:szCs w:val="22"/>
          <w:lang w:val="sr-Latn-CS"/>
        </w:rPr>
        <w:t xml:space="preserve">visok stepen autentičnosti. </w:t>
      </w:r>
      <w:r w:rsidRPr="001C4C90">
        <w:rPr>
          <w:sz w:val="22"/>
          <w:szCs w:val="22"/>
          <w:lang w:val="sr-Latn-CS"/>
        </w:rPr>
        <w:t xml:space="preserve">To potvrđuju florističke vrijednosti i (novi) sintaksonomski status te zajednice koji su dati </w:t>
      </w:r>
      <w:r w:rsidR="009058E0" w:rsidRPr="001C4C90">
        <w:rPr>
          <w:sz w:val="22"/>
          <w:szCs w:val="22"/>
          <w:lang w:val="sr-Latn-CS"/>
        </w:rPr>
        <w:t xml:space="preserve">prethodno, </w:t>
      </w:r>
      <w:r w:rsidRPr="001C4C90">
        <w:rPr>
          <w:sz w:val="22"/>
          <w:szCs w:val="22"/>
          <w:lang w:val="sr-Latn-CS"/>
        </w:rPr>
        <w:t>u okviru poglavlja  3.2.1.1.1.1. Flora i 3.2.1.1.1.2.Vegetacija</w:t>
      </w:r>
      <w:r w:rsidR="004077E8" w:rsidRPr="001C4C90">
        <w:rPr>
          <w:sz w:val="22"/>
          <w:szCs w:val="22"/>
          <w:lang w:val="sr-Latn-CS"/>
        </w:rPr>
        <w:t xml:space="preserve">. </w:t>
      </w:r>
      <w:r w:rsidR="004077E8" w:rsidRPr="00A8608B">
        <w:rPr>
          <w:sz w:val="22"/>
          <w:szCs w:val="22"/>
          <w:lang w:val="sr-Latn-CS"/>
        </w:rPr>
        <w:t xml:space="preserve">Zbog tih obilježja, ovo zaštićeno područje se može smatrati </w:t>
      </w:r>
      <w:r w:rsidR="004077E8" w:rsidRPr="00A8608B">
        <w:rPr>
          <w:i/>
          <w:sz w:val="22"/>
          <w:szCs w:val="22"/>
          <w:lang w:val="sr-Latn-CS"/>
        </w:rPr>
        <w:t>jedinstvenim u svojoj vrsti</w:t>
      </w:r>
      <w:r w:rsidR="004077E8" w:rsidRPr="00A8608B">
        <w:rPr>
          <w:sz w:val="22"/>
          <w:szCs w:val="22"/>
          <w:lang w:val="sr-Latn-CS"/>
        </w:rPr>
        <w:t xml:space="preserve"> jer za ciljanu zaštitu navedene biljn</w:t>
      </w:r>
      <w:r w:rsidR="009058E0" w:rsidRPr="00A8608B">
        <w:rPr>
          <w:sz w:val="22"/>
          <w:szCs w:val="22"/>
          <w:lang w:val="sr-Latn-CS"/>
        </w:rPr>
        <w:t>e</w:t>
      </w:r>
      <w:r w:rsidR="004077E8" w:rsidRPr="00A8608B">
        <w:rPr>
          <w:sz w:val="22"/>
          <w:szCs w:val="22"/>
          <w:lang w:val="sr-Latn-CS"/>
        </w:rPr>
        <w:t xml:space="preserve"> zajednice do sada nije formirano posebno zaštićeno područje u zemlji, regionu i svijetu (vidi UNEP / WCMC and IUCN / WCPA „T</w:t>
      </w:r>
      <w:r w:rsidR="004077E8" w:rsidRPr="00A8608B">
        <w:rPr>
          <w:sz w:val="22"/>
          <w:szCs w:val="22"/>
          <w:shd w:val="clear" w:color="auto" w:fill="FFFFFF"/>
        </w:rPr>
        <w:t>he World Database on Protected Areas (WDPA)”</w:t>
      </w:r>
      <w:r w:rsidR="009058E0" w:rsidRPr="00A8608B">
        <w:rPr>
          <w:sz w:val="22"/>
          <w:szCs w:val="22"/>
          <w:shd w:val="clear" w:color="auto" w:fill="FFFFFF"/>
        </w:rPr>
        <w:t xml:space="preserve"> koja se može pretraživati po različitim vrstama i kategorijama zaštite zaštićenih područja na sajtu Protected Planet-a na linku </w:t>
      </w:r>
      <w:hyperlink r:id="rId193" w:history="1">
        <w:r w:rsidR="009058E0" w:rsidRPr="00A8608B">
          <w:rPr>
            <w:rStyle w:val="Hyperlink"/>
            <w:sz w:val="22"/>
            <w:szCs w:val="22"/>
            <w:shd w:val="clear" w:color="auto" w:fill="FFFFFF"/>
          </w:rPr>
          <w:t>https://www.protectedplanet.net/en/search-areas?filters%5Bdb_type%5D%5B%5D=wdpa</w:t>
        </w:r>
      </w:hyperlink>
      <w:r w:rsidR="004077E8" w:rsidRPr="00A8608B">
        <w:rPr>
          <w:sz w:val="22"/>
          <w:szCs w:val="22"/>
          <w:lang w:val="sr-Latn-CS"/>
        </w:rPr>
        <w:t>)</w:t>
      </w:r>
      <w:r w:rsidR="009058E0" w:rsidRPr="00A8608B">
        <w:rPr>
          <w:sz w:val="22"/>
          <w:szCs w:val="22"/>
          <w:lang w:val="sr-Latn-CS"/>
        </w:rPr>
        <w:t xml:space="preserve"> </w:t>
      </w:r>
    </w:p>
    <w:p w14:paraId="3CFD090A" w14:textId="73932788" w:rsidR="0090032C" w:rsidRPr="001C4C90" w:rsidRDefault="009058E0" w:rsidP="000E2696">
      <w:pPr>
        <w:widowControl w:val="0"/>
        <w:autoSpaceDE w:val="0"/>
        <w:autoSpaceDN w:val="0"/>
        <w:adjustRightInd w:val="0"/>
        <w:rPr>
          <w:i/>
          <w:sz w:val="22"/>
          <w:szCs w:val="22"/>
          <w:lang w:val="sr-Latn-CS"/>
        </w:rPr>
      </w:pPr>
      <w:r w:rsidRPr="001C4C90">
        <w:rPr>
          <w:i/>
          <w:sz w:val="22"/>
          <w:szCs w:val="22"/>
          <w:lang w:val="sr-Latn-CS"/>
        </w:rPr>
        <w:t>Integralnost</w:t>
      </w:r>
    </w:p>
    <w:p w14:paraId="537173CA" w14:textId="523B1FDE" w:rsidR="009058E0" w:rsidRPr="001C4C90" w:rsidRDefault="009058E0" w:rsidP="000E2696">
      <w:pPr>
        <w:widowControl w:val="0"/>
        <w:autoSpaceDE w:val="0"/>
        <w:autoSpaceDN w:val="0"/>
        <w:adjustRightInd w:val="0"/>
        <w:rPr>
          <w:sz w:val="22"/>
          <w:szCs w:val="22"/>
          <w:lang w:val="sr-Latn-CS"/>
        </w:rPr>
      </w:pPr>
      <w:r w:rsidRPr="00A8608B">
        <w:rPr>
          <w:sz w:val="22"/>
          <w:szCs w:val="22"/>
          <w:lang w:val="sr-Latn-CS"/>
        </w:rPr>
        <w:t>Zaštićeno područje „</w:t>
      </w:r>
      <w:r w:rsidRPr="00A8608B">
        <w:rPr>
          <w:bCs/>
          <w:sz w:val="22"/>
          <w:szCs w:val="22"/>
          <w:lang w:val="sr-Latn-CS"/>
        </w:rPr>
        <w:t xml:space="preserve">Lovor </w:t>
      </w:r>
      <w:r w:rsidRPr="00A8608B">
        <w:rPr>
          <w:bCs/>
          <w:i/>
          <w:sz w:val="22"/>
          <w:szCs w:val="22"/>
          <w:lang w:val="sr-Latn-CS"/>
        </w:rPr>
        <w:t>(Laur</w:t>
      </w:r>
      <w:r w:rsidR="00E96A6A" w:rsidRPr="00A8608B">
        <w:rPr>
          <w:bCs/>
          <w:i/>
          <w:sz w:val="22"/>
          <w:szCs w:val="22"/>
          <w:lang w:val="sr-Latn-CS"/>
        </w:rPr>
        <w:t>u</w:t>
      </w:r>
      <w:r w:rsidRPr="00A8608B">
        <w:rPr>
          <w:bCs/>
          <w:i/>
          <w:sz w:val="22"/>
          <w:szCs w:val="22"/>
          <w:lang w:val="sr-Latn-CS"/>
        </w:rPr>
        <w:t>s nobilis</w:t>
      </w:r>
      <w:r w:rsidRPr="00A8608B">
        <w:rPr>
          <w:bCs/>
          <w:sz w:val="22"/>
          <w:szCs w:val="22"/>
          <w:lang w:val="sr-Latn-CS"/>
        </w:rPr>
        <w:t>) i oleander (</w:t>
      </w:r>
      <w:r w:rsidRPr="00A8608B">
        <w:rPr>
          <w:bCs/>
          <w:i/>
          <w:sz w:val="22"/>
          <w:szCs w:val="22"/>
          <w:lang w:val="sr-Latn-CS"/>
        </w:rPr>
        <w:t>Nerium</w:t>
      </w:r>
      <w:r w:rsidRPr="00A8608B">
        <w:rPr>
          <w:bCs/>
          <w:sz w:val="22"/>
          <w:szCs w:val="22"/>
          <w:lang w:val="sr-Latn-CS"/>
        </w:rPr>
        <w:t>) sastojina iznad vrela Sopot kod Risna</w:t>
      </w:r>
      <w:r w:rsidRPr="00A8608B">
        <w:rPr>
          <w:sz w:val="22"/>
          <w:szCs w:val="22"/>
          <w:lang w:val="sr-Latn-CS"/>
        </w:rPr>
        <w:t xml:space="preserve">“ u potpunosti obuhvata prostorni raspored zajednice oleandera </w:t>
      </w:r>
      <w:r w:rsidRPr="00A8608B">
        <w:rPr>
          <w:i/>
          <w:sz w:val="22"/>
          <w:szCs w:val="22"/>
          <w:lang w:val="sr-Latn-CS"/>
        </w:rPr>
        <w:t>Andropogono distachyi – Nerietum oleandri</w:t>
      </w:r>
      <w:r w:rsidRPr="00A8608B">
        <w:rPr>
          <w:b/>
          <w:i/>
          <w:sz w:val="22"/>
          <w:szCs w:val="22"/>
          <w:lang w:val="sr-Latn-CS"/>
        </w:rPr>
        <w:t xml:space="preserve"> </w:t>
      </w:r>
      <w:r w:rsidRPr="00A8608B">
        <w:rPr>
          <w:sz w:val="22"/>
          <w:szCs w:val="22"/>
        </w:rPr>
        <w:t>(Jovanović &amp; Vukićević, 1978) Jasprica et al. 2007 stat. nov</w:t>
      </w:r>
      <w:r w:rsidRPr="00A8608B">
        <w:rPr>
          <w:b/>
          <w:sz w:val="22"/>
          <w:szCs w:val="22"/>
          <w:lang w:val="sr-Latn-CS"/>
        </w:rPr>
        <w:t xml:space="preserve"> </w:t>
      </w:r>
      <w:r w:rsidRPr="00A8608B">
        <w:rPr>
          <w:sz w:val="22"/>
          <w:szCs w:val="22"/>
          <w:lang w:val="sr-Latn-CS"/>
        </w:rPr>
        <w:t>na lokalitetu Sopot.</w:t>
      </w:r>
      <w:r w:rsidRPr="001C4C90">
        <w:rPr>
          <w:sz w:val="22"/>
          <w:szCs w:val="22"/>
          <w:lang w:val="sr-Latn-CS"/>
        </w:rPr>
        <w:t xml:space="preserve"> Lokalni areal rasprostranjenja oleandera</w:t>
      </w:r>
      <w:r w:rsidR="007B66C9" w:rsidRPr="001C4C90">
        <w:rPr>
          <w:sz w:val="22"/>
          <w:szCs w:val="22"/>
          <w:lang w:val="sr-Latn-CS"/>
        </w:rPr>
        <w:t xml:space="preserve"> (</w:t>
      </w:r>
      <w:r w:rsidR="007B66C9" w:rsidRPr="00E96A6A">
        <w:rPr>
          <w:i/>
          <w:sz w:val="22"/>
          <w:szCs w:val="22"/>
          <w:lang w:val="sr-Latn-CS"/>
        </w:rPr>
        <w:t>Nerium oleander</w:t>
      </w:r>
      <w:r w:rsidR="007B66C9" w:rsidRPr="001C4C90">
        <w:rPr>
          <w:sz w:val="22"/>
          <w:szCs w:val="22"/>
          <w:lang w:val="sr-Latn-CS"/>
        </w:rPr>
        <w:t>)</w:t>
      </w:r>
      <w:r w:rsidRPr="001C4C90">
        <w:rPr>
          <w:sz w:val="22"/>
          <w:szCs w:val="22"/>
          <w:lang w:val="sr-Latn-CS"/>
        </w:rPr>
        <w:t xml:space="preserve">, ključne vrste u ovoj zajednici, </w:t>
      </w:r>
      <w:r w:rsidR="007B66C9" w:rsidRPr="001C4C90">
        <w:rPr>
          <w:sz w:val="22"/>
          <w:szCs w:val="22"/>
          <w:lang w:val="sr-Latn-CS"/>
        </w:rPr>
        <w:t>koji je utvrđen višekratnim terenskim obilascima 2019</w:t>
      </w:r>
      <w:r w:rsidR="00DD3062">
        <w:rPr>
          <w:sz w:val="22"/>
          <w:szCs w:val="22"/>
          <w:lang w:val="sr-Latn-CS"/>
        </w:rPr>
        <w:t>.</w:t>
      </w:r>
      <w:r w:rsidR="007B66C9" w:rsidRPr="001C4C90">
        <w:rPr>
          <w:sz w:val="22"/>
          <w:szCs w:val="22"/>
          <w:lang w:val="sr-Latn-CS"/>
        </w:rPr>
        <w:t xml:space="preserve"> i 2022</w:t>
      </w:r>
      <w:r w:rsidR="00DD3062">
        <w:rPr>
          <w:sz w:val="22"/>
          <w:szCs w:val="22"/>
          <w:lang w:val="sr-Latn-CS"/>
        </w:rPr>
        <w:t>.</w:t>
      </w:r>
      <w:r w:rsidR="007B66C9" w:rsidRPr="001C4C90">
        <w:rPr>
          <w:sz w:val="22"/>
          <w:szCs w:val="22"/>
          <w:lang w:val="sr-Latn-CS"/>
        </w:rPr>
        <w:t xml:space="preserve"> godine, </w:t>
      </w:r>
      <w:r w:rsidRPr="001C4C90">
        <w:rPr>
          <w:sz w:val="22"/>
          <w:szCs w:val="22"/>
          <w:lang w:val="sr-Latn-CS"/>
        </w:rPr>
        <w:t>integralno je obuhvaćen dealjno utvrđenim granicama zaštićenog područja</w:t>
      </w:r>
      <w:r w:rsidR="007B66C9" w:rsidRPr="001C4C90">
        <w:rPr>
          <w:sz w:val="22"/>
          <w:szCs w:val="22"/>
          <w:lang w:val="sr-Latn-CS"/>
        </w:rPr>
        <w:t xml:space="preserve"> koje su opisane u poglavljima 2.10.1.2. i 7.4. </w:t>
      </w:r>
    </w:p>
    <w:p w14:paraId="5C2CB828" w14:textId="29EA3243" w:rsidR="009058E0" w:rsidRPr="001C4C90" w:rsidRDefault="007B66C9" w:rsidP="000E2696">
      <w:pPr>
        <w:widowControl w:val="0"/>
        <w:autoSpaceDE w:val="0"/>
        <w:autoSpaceDN w:val="0"/>
        <w:adjustRightInd w:val="0"/>
        <w:rPr>
          <w:i/>
          <w:sz w:val="22"/>
          <w:szCs w:val="22"/>
          <w:lang w:val="sr-Latn-CS"/>
        </w:rPr>
      </w:pPr>
      <w:r w:rsidRPr="001C4C90">
        <w:rPr>
          <w:i/>
          <w:sz w:val="22"/>
          <w:szCs w:val="22"/>
          <w:lang w:val="sr-Latn-CS"/>
        </w:rPr>
        <w:t>Očuvanost zaštićenog područja</w:t>
      </w:r>
    </w:p>
    <w:p w14:paraId="4947F439" w14:textId="2B4C6274" w:rsidR="00F82342" w:rsidRPr="001C4C90" w:rsidRDefault="007B66C9" w:rsidP="0098338A">
      <w:pPr>
        <w:widowControl w:val="0"/>
        <w:autoSpaceDE w:val="0"/>
        <w:autoSpaceDN w:val="0"/>
        <w:adjustRightInd w:val="0"/>
        <w:rPr>
          <w:sz w:val="22"/>
          <w:szCs w:val="22"/>
          <w:lang w:val="sr-Latn-CS"/>
        </w:rPr>
      </w:pPr>
      <w:r w:rsidRPr="001C4C90">
        <w:rPr>
          <w:sz w:val="22"/>
          <w:szCs w:val="22"/>
          <w:lang w:val="sr-Latn-CS"/>
        </w:rPr>
        <w:t>Stanje očuvanosti zaštićenog područj</w:t>
      </w:r>
      <w:r w:rsidR="00E61673" w:rsidRPr="001C4C90">
        <w:rPr>
          <w:sz w:val="22"/>
          <w:szCs w:val="22"/>
          <w:lang w:val="sr-Latn-CS"/>
        </w:rPr>
        <w:t>a</w:t>
      </w:r>
      <w:r w:rsidRPr="001C4C90">
        <w:rPr>
          <w:sz w:val="22"/>
          <w:szCs w:val="22"/>
          <w:lang w:val="sr-Latn-CS"/>
        </w:rPr>
        <w:t xml:space="preserve"> „</w:t>
      </w:r>
      <w:r w:rsidRPr="001C4C90">
        <w:rPr>
          <w:bCs/>
          <w:sz w:val="22"/>
          <w:szCs w:val="22"/>
          <w:lang w:val="sr-Latn-CS"/>
        </w:rPr>
        <w:t>Lovor (</w:t>
      </w:r>
      <w:r w:rsidRPr="00E96A6A">
        <w:rPr>
          <w:bCs/>
          <w:i/>
          <w:sz w:val="22"/>
          <w:szCs w:val="22"/>
          <w:lang w:val="sr-Latn-CS"/>
        </w:rPr>
        <w:t>Laur</w:t>
      </w:r>
      <w:r w:rsidR="00E96A6A" w:rsidRPr="00E96A6A">
        <w:rPr>
          <w:bCs/>
          <w:i/>
          <w:sz w:val="22"/>
          <w:szCs w:val="22"/>
          <w:lang w:val="sr-Latn-CS"/>
        </w:rPr>
        <w:t>u</w:t>
      </w:r>
      <w:r w:rsidRPr="00E96A6A">
        <w:rPr>
          <w:bCs/>
          <w:i/>
          <w:sz w:val="22"/>
          <w:szCs w:val="22"/>
          <w:lang w:val="sr-Latn-CS"/>
        </w:rPr>
        <w:t>s nobilis</w:t>
      </w:r>
      <w:r w:rsidRPr="001C4C90">
        <w:rPr>
          <w:bCs/>
          <w:sz w:val="22"/>
          <w:szCs w:val="22"/>
          <w:lang w:val="sr-Latn-CS"/>
        </w:rPr>
        <w:t>) i oleander (</w:t>
      </w:r>
      <w:r w:rsidRPr="00E96A6A">
        <w:rPr>
          <w:bCs/>
          <w:i/>
          <w:sz w:val="22"/>
          <w:szCs w:val="22"/>
          <w:lang w:val="sr-Latn-CS"/>
        </w:rPr>
        <w:t>Nerium</w:t>
      </w:r>
      <w:r w:rsidRPr="001C4C90">
        <w:rPr>
          <w:bCs/>
          <w:sz w:val="22"/>
          <w:szCs w:val="22"/>
          <w:lang w:val="sr-Latn-CS"/>
        </w:rPr>
        <w:t>) sastojina iznad vrela Sopot kod Risna</w:t>
      </w:r>
      <w:r w:rsidRPr="001C4C90">
        <w:rPr>
          <w:sz w:val="22"/>
          <w:szCs w:val="22"/>
          <w:lang w:val="sr-Latn-CS"/>
        </w:rPr>
        <w:t xml:space="preserve">“ je na značajno visokom nivou, jednim dijelom zbog njegove nepristupačnosti („ljuti krš“), a drugim dijelom zbog odsustva razvojnih planova za samu lokaciju Sopot i njeno neposredno okruženje. </w:t>
      </w:r>
    </w:p>
    <w:p w14:paraId="5F2AF9BA" w14:textId="1C0D10BA" w:rsidR="007B66C9" w:rsidRPr="001C4C90" w:rsidRDefault="00F9114F" w:rsidP="0098338A">
      <w:pPr>
        <w:widowControl w:val="0"/>
        <w:autoSpaceDE w:val="0"/>
        <w:autoSpaceDN w:val="0"/>
        <w:adjustRightInd w:val="0"/>
        <w:rPr>
          <w:sz w:val="22"/>
          <w:szCs w:val="22"/>
          <w:lang w:val="sr-Latn-CS"/>
        </w:rPr>
      </w:pPr>
      <w:r>
        <w:rPr>
          <w:sz w:val="22"/>
          <w:szCs w:val="22"/>
          <w:lang w:val="sr-Latn-CS"/>
        </w:rPr>
        <w:t>Uticaji / fakto</w:t>
      </w:r>
      <w:r w:rsidR="007B66C9" w:rsidRPr="001C4C90">
        <w:rPr>
          <w:sz w:val="22"/>
          <w:szCs w:val="22"/>
          <w:lang w:val="sr-Latn-CS"/>
        </w:rPr>
        <w:t xml:space="preserve">ri koji mogu da dovedu do njegove </w:t>
      </w:r>
      <w:r w:rsidR="007B66C9" w:rsidRPr="001C4C90">
        <w:rPr>
          <w:i/>
          <w:sz w:val="22"/>
          <w:szCs w:val="22"/>
          <w:lang w:val="sr-Latn-CS"/>
        </w:rPr>
        <w:t>ugroženosti</w:t>
      </w:r>
      <w:r w:rsidR="007B66C9" w:rsidRPr="001C4C90">
        <w:rPr>
          <w:sz w:val="22"/>
          <w:szCs w:val="22"/>
          <w:lang w:val="sr-Latn-CS"/>
        </w:rPr>
        <w:t xml:space="preserve"> dati su prethodno u okviru poglavlja 6.8.</w:t>
      </w:r>
    </w:p>
    <w:p w14:paraId="0C3CF8C4" w14:textId="77777777" w:rsidR="007B66C9" w:rsidRPr="001C4C90" w:rsidRDefault="007B66C9" w:rsidP="0098338A">
      <w:pPr>
        <w:widowControl w:val="0"/>
        <w:autoSpaceDE w:val="0"/>
        <w:autoSpaceDN w:val="0"/>
        <w:adjustRightInd w:val="0"/>
        <w:rPr>
          <w:sz w:val="22"/>
          <w:szCs w:val="22"/>
          <w:lang w:val="sr-Latn-CS"/>
        </w:rPr>
      </w:pPr>
    </w:p>
    <w:p w14:paraId="68203283" w14:textId="71404701" w:rsidR="008B421A" w:rsidRPr="001C4C90" w:rsidRDefault="008B421A" w:rsidP="008B421A">
      <w:pPr>
        <w:widowControl w:val="0"/>
        <w:autoSpaceDE w:val="0"/>
        <w:autoSpaceDN w:val="0"/>
        <w:adjustRightInd w:val="0"/>
        <w:rPr>
          <w:sz w:val="22"/>
          <w:szCs w:val="22"/>
          <w:lang w:val="sr-Latn-CS"/>
        </w:rPr>
      </w:pPr>
      <w:r w:rsidRPr="001C4C90">
        <w:rPr>
          <w:i/>
          <w:sz w:val="22"/>
          <w:szCs w:val="22"/>
          <w:lang w:val="sr-Latn-CS"/>
        </w:rPr>
        <w:t xml:space="preserve">Funkcije i značaj zaštićenog područja - </w:t>
      </w:r>
      <w:r w:rsidRPr="001C4C90">
        <w:rPr>
          <w:sz w:val="22"/>
          <w:szCs w:val="22"/>
          <w:lang w:val="sr-Latn-CS"/>
        </w:rPr>
        <w:t>Zaštićeno područje „</w:t>
      </w:r>
      <w:r w:rsidRPr="001C4C90">
        <w:rPr>
          <w:bCs/>
          <w:sz w:val="22"/>
          <w:szCs w:val="22"/>
          <w:lang w:val="sr-Latn-CS"/>
        </w:rPr>
        <w:t>Lovor (</w:t>
      </w:r>
      <w:r w:rsidRPr="00E96A6A">
        <w:rPr>
          <w:bCs/>
          <w:i/>
          <w:sz w:val="22"/>
          <w:szCs w:val="22"/>
          <w:lang w:val="sr-Latn-CS"/>
        </w:rPr>
        <w:t>Laur</w:t>
      </w:r>
      <w:r w:rsidR="00E96A6A" w:rsidRPr="00E96A6A">
        <w:rPr>
          <w:bCs/>
          <w:i/>
          <w:sz w:val="22"/>
          <w:szCs w:val="22"/>
          <w:lang w:val="sr-Latn-CS"/>
        </w:rPr>
        <w:t>u</w:t>
      </w:r>
      <w:r w:rsidRPr="00E96A6A">
        <w:rPr>
          <w:bCs/>
          <w:i/>
          <w:sz w:val="22"/>
          <w:szCs w:val="22"/>
          <w:lang w:val="sr-Latn-CS"/>
        </w:rPr>
        <w:t>s nobilis</w:t>
      </w:r>
      <w:r w:rsidRPr="001C4C90">
        <w:rPr>
          <w:bCs/>
          <w:sz w:val="22"/>
          <w:szCs w:val="22"/>
          <w:lang w:val="sr-Latn-CS"/>
        </w:rPr>
        <w:t>) i oleander (</w:t>
      </w:r>
      <w:r w:rsidRPr="00E96A6A">
        <w:rPr>
          <w:bCs/>
          <w:i/>
          <w:sz w:val="22"/>
          <w:szCs w:val="22"/>
          <w:lang w:val="sr-Latn-CS"/>
        </w:rPr>
        <w:t>Nerium</w:t>
      </w:r>
      <w:r w:rsidRPr="001C4C90">
        <w:rPr>
          <w:bCs/>
          <w:sz w:val="22"/>
          <w:szCs w:val="22"/>
          <w:lang w:val="sr-Latn-CS"/>
        </w:rPr>
        <w:t>) sastojina iznad vrela Sopot kod Risna</w:t>
      </w:r>
      <w:r w:rsidRPr="001C4C90">
        <w:rPr>
          <w:sz w:val="22"/>
          <w:szCs w:val="22"/>
          <w:lang w:val="sr-Latn-CS"/>
        </w:rPr>
        <w:t>“ ima sljedeće funkcije</w:t>
      </w:r>
    </w:p>
    <w:p w14:paraId="1153E149" w14:textId="6972F57F" w:rsidR="008B421A" w:rsidRPr="001C4C90" w:rsidRDefault="008B421A" w:rsidP="00D67DBA">
      <w:pPr>
        <w:pStyle w:val="ListParagraph"/>
        <w:widowControl w:val="0"/>
        <w:numPr>
          <w:ilvl w:val="0"/>
          <w:numId w:val="37"/>
        </w:numPr>
        <w:autoSpaceDE w:val="0"/>
        <w:autoSpaceDN w:val="0"/>
        <w:adjustRightInd w:val="0"/>
        <w:spacing w:after="0" w:line="240" w:lineRule="auto"/>
        <w:rPr>
          <w:rFonts w:ascii="Times New Roman" w:hAnsi="Times New Roman" w:cs="Times New Roman"/>
        </w:rPr>
      </w:pPr>
      <w:r w:rsidRPr="001C4C90">
        <w:rPr>
          <w:rFonts w:ascii="Times New Roman" w:hAnsi="Times New Roman" w:cs="Times New Roman"/>
          <w:i/>
        </w:rPr>
        <w:t xml:space="preserve">Ekološka funkcija </w:t>
      </w:r>
      <w:r w:rsidRPr="001C4C90">
        <w:rPr>
          <w:rFonts w:ascii="Times New Roman" w:hAnsi="Times New Roman" w:cs="Times New Roman"/>
        </w:rPr>
        <w:t>- Zaštićeno područje „</w:t>
      </w:r>
      <w:r w:rsidRPr="001C4C90">
        <w:rPr>
          <w:rFonts w:ascii="Times New Roman" w:hAnsi="Times New Roman" w:cs="Times New Roman"/>
          <w:bCs/>
        </w:rPr>
        <w:t>Lovor (</w:t>
      </w:r>
      <w:r w:rsidRPr="00E96A6A">
        <w:rPr>
          <w:rFonts w:ascii="Times New Roman" w:hAnsi="Times New Roman" w:cs="Times New Roman"/>
          <w:bCs/>
          <w:i/>
        </w:rPr>
        <w:t>Laur</w:t>
      </w:r>
      <w:r w:rsidR="00E96A6A" w:rsidRPr="00E96A6A">
        <w:rPr>
          <w:rFonts w:ascii="Times New Roman" w:hAnsi="Times New Roman" w:cs="Times New Roman"/>
          <w:bCs/>
          <w:i/>
        </w:rPr>
        <w:t>us</w:t>
      </w:r>
      <w:r w:rsidRPr="00E96A6A">
        <w:rPr>
          <w:rFonts w:ascii="Times New Roman" w:hAnsi="Times New Roman" w:cs="Times New Roman"/>
          <w:bCs/>
          <w:i/>
        </w:rPr>
        <w:t xml:space="preserve"> nobilis</w:t>
      </w:r>
      <w:r w:rsidRPr="001C4C90">
        <w:rPr>
          <w:rFonts w:ascii="Times New Roman" w:hAnsi="Times New Roman" w:cs="Times New Roman"/>
          <w:bCs/>
        </w:rPr>
        <w:t>) i oleander (</w:t>
      </w:r>
      <w:r w:rsidRPr="00E96A6A">
        <w:rPr>
          <w:rFonts w:ascii="Times New Roman" w:hAnsi="Times New Roman" w:cs="Times New Roman"/>
          <w:bCs/>
          <w:i/>
        </w:rPr>
        <w:t>Nerium</w:t>
      </w:r>
      <w:r w:rsidRPr="001C4C90">
        <w:rPr>
          <w:rFonts w:ascii="Times New Roman" w:hAnsi="Times New Roman" w:cs="Times New Roman"/>
          <w:bCs/>
        </w:rPr>
        <w:t>) sastojina iznad vrela Sopot kod Risna</w:t>
      </w:r>
      <w:r w:rsidRPr="001C4C90">
        <w:rPr>
          <w:rFonts w:ascii="Times New Roman" w:hAnsi="Times New Roman" w:cs="Times New Roman"/>
        </w:rPr>
        <w:t xml:space="preserve">“ ima značaj za dugoročnu zaštitu i očuvanje biljne zajednice </w:t>
      </w:r>
      <w:r w:rsidRPr="00470236">
        <w:rPr>
          <w:rFonts w:ascii="Times New Roman" w:hAnsi="Times New Roman" w:cs="Times New Roman"/>
        </w:rPr>
        <w:t xml:space="preserve">oleandera </w:t>
      </w:r>
      <w:r w:rsidRPr="00470236">
        <w:rPr>
          <w:rFonts w:ascii="Times New Roman" w:hAnsi="Times New Roman" w:cs="Times New Roman"/>
          <w:i/>
        </w:rPr>
        <w:t xml:space="preserve">Andropogono distachyi – Nerietum oleandri </w:t>
      </w:r>
      <w:r w:rsidRPr="00470236">
        <w:rPr>
          <w:rFonts w:ascii="Times New Roman" w:hAnsi="Times New Roman" w:cs="Times New Roman"/>
        </w:rPr>
        <w:t>(Jovanović &amp; Vukićević, 1978) Jasprica et al. 2007 stat. nov,</w:t>
      </w:r>
      <w:r w:rsidRPr="001C4C90">
        <w:rPr>
          <w:rFonts w:ascii="Times New Roman" w:hAnsi="Times New Roman" w:cs="Times New Roman"/>
        </w:rPr>
        <w:t xml:space="preserve"> uključujući specifične uslove koje ta zajednica ima na lokalitetu Sopot,</w:t>
      </w:r>
      <w:r w:rsidRPr="001C4C90">
        <w:rPr>
          <w:rFonts w:ascii="Times New Roman" w:hAnsi="Times New Roman" w:cs="Times New Roman"/>
          <w:b/>
        </w:rPr>
        <w:t xml:space="preserve"> </w:t>
      </w:r>
      <w:r w:rsidRPr="001C4C90">
        <w:rPr>
          <w:rFonts w:ascii="Times New Roman" w:hAnsi="Times New Roman" w:cs="Times New Roman"/>
        </w:rPr>
        <w:t>čime se ostvaruje njegova primarna ekološka funkcija</w:t>
      </w:r>
    </w:p>
    <w:p w14:paraId="017CD32E" w14:textId="4BA54B21" w:rsidR="008B421A" w:rsidRPr="001C4C90" w:rsidRDefault="008B421A" w:rsidP="00D67DBA">
      <w:pPr>
        <w:pStyle w:val="ListParagraph"/>
        <w:widowControl w:val="0"/>
        <w:numPr>
          <w:ilvl w:val="0"/>
          <w:numId w:val="37"/>
        </w:numPr>
        <w:autoSpaceDE w:val="0"/>
        <w:autoSpaceDN w:val="0"/>
        <w:adjustRightInd w:val="0"/>
        <w:spacing w:after="0" w:line="240" w:lineRule="auto"/>
        <w:rPr>
          <w:rFonts w:ascii="Times New Roman" w:hAnsi="Times New Roman" w:cs="Times New Roman"/>
        </w:rPr>
      </w:pPr>
      <w:r w:rsidRPr="001C4C90">
        <w:rPr>
          <w:rFonts w:ascii="Times New Roman" w:hAnsi="Times New Roman" w:cs="Times New Roman"/>
          <w:i/>
        </w:rPr>
        <w:t>Obrazovna funkcija</w:t>
      </w:r>
      <w:r w:rsidRPr="001C4C90">
        <w:rPr>
          <w:rFonts w:ascii="Times New Roman" w:hAnsi="Times New Roman" w:cs="Times New Roman"/>
        </w:rPr>
        <w:t xml:space="preserve"> - </w:t>
      </w:r>
      <w:r w:rsidR="00F82342" w:rsidRPr="001C4C90">
        <w:rPr>
          <w:rFonts w:ascii="Times New Roman" w:hAnsi="Times New Roman" w:cs="Times New Roman"/>
        </w:rPr>
        <w:t>Ov</w:t>
      </w:r>
      <w:r w:rsidRPr="001C4C90">
        <w:rPr>
          <w:rFonts w:ascii="Times New Roman" w:hAnsi="Times New Roman" w:cs="Times New Roman"/>
        </w:rPr>
        <w:t xml:space="preserve">a funkcija </w:t>
      </w:r>
      <w:r w:rsidR="00F82342" w:rsidRPr="001C4C90">
        <w:rPr>
          <w:rFonts w:ascii="Times New Roman" w:hAnsi="Times New Roman" w:cs="Times New Roman"/>
        </w:rPr>
        <w:t xml:space="preserve">predmetnog zaštićenog područja </w:t>
      </w:r>
      <w:r w:rsidRPr="001C4C90">
        <w:rPr>
          <w:rFonts w:ascii="Times New Roman" w:hAnsi="Times New Roman" w:cs="Times New Roman"/>
        </w:rPr>
        <w:t xml:space="preserve">ogleda se u mogućnosti edukacije o karakteristikama jedinstvene </w:t>
      </w:r>
      <w:r w:rsidR="00F82342" w:rsidRPr="001C4C90">
        <w:rPr>
          <w:rFonts w:ascii="Times New Roman" w:hAnsi="Times New Roman" w:cs="Times New Roman"/>
        </w:rPr>
        <w:t>bilj</w:t>
      </w:r>
      <w:r w:rsidRPr="001C4C90">
        <w:rPr>
          <w:rFonts w:ascii="Times New Roman" w:hAnsi="Times New Roman" w:cs="Times New Roman"/>
        </w:rPr>
        <w:t>ne zajednice</w:t>
      </w:r>
      <w:r w:rsidR="00F82342" w:rsidRPr="001C4C90">
        <w:rPr>
          <w:rFonts w:ascii="Times New Roman" w:hAnsi="Times New Roman" w:cs="Times New Roman"/>
        </w:rPr>
        <w:t xml:space="preserve"> oleandera, na crnogorskom primorju, Crnoj Gori i u užem i širem regionu,</w:t>
      </w:r>
      <w:r w:rsidRPr="001C4C90">
        <w:rPr>
          <w:rFonts w:ascii="Times New Roman" w:hAnsi="Times New Roman" w:cs="Times New Roman"/>
        </w:rPr>
        <w:t xml:space="preserve"> o značaju njene zaštite i očuvanja kao i jačanj</w:t>
      </w:r>
      <w:r w:rsidR="00F82342" w:rsidRPr="001C4C90">
        <w:rPr>
          <w:rFonts w:ascii="Times New Roman" w:hAnsi="Times New Roman" w:cs="Times New Roman"/>
        </w:rPr>
        <w:t>u</w:t>
      </w:r>
      <w:r w:rsidRPr="001C4C90">
        <w:rPr>
          <w:rFonts w:ascii="Times New Roman" w:hAnsi="Times New Roman" w:cs="Times New Roman"/>
        </w:rPr>
        <w:t xml:space="preserve"> svijesti stanovništva o potrebi i značaju očuvanja ovakvih </w:t>
      </w:r>
      <w:r w:rsidR="00F82342" w:rsidRPr="001C4C90">
        <w:rPr>
          <w:rFonts w:ascii="Times New Roman" w:hAnsi="Times New Roman" w:cs="Times New Roman"/>
        </w:rPr>
        <w:t xml:space="preserve">specifičnih biljnih </w:t>
      </w:r>
      <w:r w:rsidRPr="001C4C90">
        <w:rPr>
          <w:rFonts w:ascii="Times New Roman" w:hAnsi="Times New Roman" w:cs="Times New Roman"/>
        </w:rPr>
        <w:t>zajednica</w:t>
      </w:r>
      <w:r w:rsidR="00F82342" w:rsidRPr="001C4C90">
        <w:rPr>
          <w:rFonts w:ascii="Times New Roman" w:hAnsi="Times New Roman" w:cs="Times New Roman"/>
        </w:rPr>
        <w:t xml:space="preserve">. </w:t>
      </w:r>
    </w:p>
    <w:p w14:paraId="25BC4259" w14:textId="120F8DD2" w:rsidR="008B421A" w:rsidRPr="008B421A" w:rsidRDefault="008B421A" w:rsidP="00D67DBA">
      <w:pPr>
        <w:pStyle w:val="ListParagraph"/>
        <w:widowControl w:val="0"/>
        <w:numPr>
          <w:ilvl w:val="0"/>
          <w:numId w:val="37"/>
        </w:numPr>
        <w:autoSpaceDE w:val="0"/>
        <w:autoSpaceDN w:val="0"/>
        <w:adjustRightInd w:val="0"/>
        <w:spacing w:after="0" w:line="240" w:lineRule="auto"/>
        <w:rPr>
          <w:rFonts w:ascii="Times New Roman" w:hAnsi="Times New Roman" w:cs="Times New Roman"/>
        </w:rPr>
      </w:pPr>
      <w:r w:rsidRPr="001C4C90">
        <w:rPr>
          <w:rFonts w:ascii="Times New Roman" w:hAnsi="Times New Roman" w:cs="Times New Roman"/>
          <w:i/>
        </w:rPr>
        <w:t>Naučno-istraživačka funkcija</w:t>
      </w:r>
      <w:r w:rsidRPr="001C4C90">
        <w:rPr>
          <w:rFonts w:ascii="Times New Roman" w:hAnsi="Times New Roman" w:cs="Times New Roman"/>
        </w:rPr>
        <w:t xml:space="preserve"> </w:t>
      </w:r>
      <w:r w:rsidR="00F82342" w:rsidRPr="00470236">
        <w:rPr>
          <w:rFonts w:ascii="Times New Roman" w:hAnsi="Times New Roman" w:cs="Times New Roman"/>
        </w:rPr>
        <w:t>–</w:t>
      </w:r>
      <w:r w:rsidRPr="00470236">
        <w:rPr>
          <w:rFonts w:ascii="Times New Roman" w:hAnsi="Times New Roman" w:cs="Times New Roman"/>
        </w:rPr>
        <w:t xml:space="preserve"> </w:t>
      </w:r>
      <w:r w:rsidR="00F82342" w:rsidRPr="00470236">
        <w:rPr>
          <w:rFonts w:ascii="Times New Roman" w:hAnsi="Times New Roman" w:cs="Times New Roman"/>
        </w:rPr>
        <w:t xml:space="preserve">Florističke i vegetacijske specifičnosti biljne zajednice oleandera </w:t>
      </w:r>
      <w:r w:rsidR="00F82342" w:rsidRPr="00470236">
        <w:rPr>
          <w:rFonts w:ascii="Times New Roman" w:hAnsi="Times New Roman" w:cs="Times New Roman"/>
          <w:i/>
        </w:rPr>
        <w:t xml:space="preserve">Andropogono distachyi – Nerietum oleandri </w:t>
      </w:r>
      <w:r w:rsidR="00F82342" w:rsidRPr="00470236">
        <w:rPr>
          <w:rFonts w:ascii="Times New Roman" w:hAnsi="Times New Roman" w:cs="Times New Roman"/>
        </w:rPr>
        <w:t>(Jovanović &amp; Vukićević, 1978) Jasprica et al. 2007 stat. nov, bile su u prethodnom periodu razlog / motiv za određena naučna istraživanja, pa se</w:t>
      </w:r>
      <w:r w:rsidR="008D11EE">
        <w:rPr>
          <w:rFonts w:ascii="Times New Roman" w:hAnsi="Times New Roman" w:cs="Times New Roman"/>
        </w:rPr>
        <w:t xml:space="preserve"> </w:t>
      </w:r>
      <w:r w:rsidR="00F82342">
        <w:rPr>
          <w:rFonts w:ascii="Times New Roman" w:hAnsi="Times New Roman" w:cs="Times New Roman"/>
        </w:rPr>
        <w:lastRenderedPageBreak/>
        <w:t>očekuje da će interesovanje za njena dalja proučavanja biti i dalje nastavljena, uključujući ne samo moguća istraživanja mikroklimatskih i geofizičkih  uslova lokacije, već i molekularna, genetička i druga biološka istraživanja.</w:t>
      </w:r>
    </w:p>
    <w:p w14:paraId="25FFA154" w14:textId="77777777" w:rsidR="008B421A" w:rsidRPr="008B421A" w:rsidRDefault="008B421A" w:rsidP="008B421A">
      <w:pPr>
        <w:widowControl w:val="0"/>
        <w:autoSpaceDE w:val="0"/>
        <w:autoSpaceDN w:val="0"/>
        <w:adjustRightInd w:val="0"/>
        <w:rPr>
          <w:sz w:val="22"/>
          <w:szCs w:val="22"/>
          <w:lang w:val="sr-Latn-CS"/>
        </w:rPr>
      </w:pPr>
    </w:p>
    <w:p w14:paraId="2CB0CD14" w14:textId="7012A8E1" w:rsidR="00221518" w:rsidRDefault="00221518" w:rsidP="0098338A">
      <w:pPr>
        <w:widowControl w:val="0"/>
        <w:autoSpaceDE w:val="0"/>
        <w:autoSpaceDN w:val="0"/>
        <w:adjustRightInd w:val="0"/>
        <w:rPr>
          <w:sz w:val="22"/>
          <w:szCs w:val="22"/>
          <w:lang w:val="sr-Latn-CS"/>
        </w:rPr>
      </w:pPr>
      <w:r w:rsidRPr="00E47A7A">
        <w:rPr>
          <w:sz w:val="22"/>
          <w:szCs w:val="22"/>
          <w:lang w:val="sr-Latn-CS"/>
        </w:rPr>
        <w:t>7.2.</w:t>
      </w:r>
      <w:r w:rsidRPr="00E47A7A">
        <w:rPr>
          <w:sz w:val="22"/>
          <w:szCs w:val="22"/>
          <w:lang w:val="sr-Latn-CS"/>
        </w:rPr>
        <w:tab/>
        <w:t xml:space="preserve">Ciljevi zaštite </w:t>
      </w:r>
      <w:r w:rsidR="00E47A7A">
        <w:rPr>
          <w:sz w:val="22"/>
          <w:szCs w:val="22"/>
          <w:lang w:val="sr-Latn-CS"/>
        </w:rPr>
        <w:t>u z</w:t>
      </w:r>
      <w:r w:rsidRPr="00E47A7A">
        <w:rPr>
          <w:sz w:val="22"/>
          <w:szCs w:val="22"/>
          <w:lang w:val="sr-Latn-CS"/>
        </w:rPr>
        <w:t>ašti</w:t>
      </w:r>
      <w:r w:rsidR="00E47A7A">
        <w:rPr>
          <w:sz w:val="22"/>
          <w:szCs w:val="22"/>
          <w:lang w:val="sr-Latn-CS"/>
        </w:rPr>
        <w:t>ćenom području</w:t>
      </w:r>
    </w:p>
    <w:p w14:paraId="1AFCDC68" w14:textId="295B5F72" w:rsidR="00B01EBF" w:rsidRPr="00F9114F" w:rsidRDefault="00893783" w:rsidP="0098338A">
      <w:pPr>
        <w:widowControl w:val="0"/>
        <w:autoSpaceDE w:val="0"/>
        <w:autoSpaceDN w:val="0"/>
        <w:adjustRightInd w:val="0"/>
        <w:rPr>
          <w:sz w:val="22"/>
          <w:szCs w:val="22"/>
          <w:lang w:val="sr-Latn-CS"/>
        </w:rPr>
      </w:pPr>
      <w:r w:rsidRPr="008D11EE">
        <w:rPr>
          <w:sz w:val="22"/>
          <w:szCs w:val="22"/>
          <w:lang w:val="sr-Latn-CS"/>
        </w:rPr>
        <w:t xml:space="preserve">Glavni cilj zaštite u zaštićenom području </w:t>
      </w:r>
      <w:r w:rsidR="00EB473B" w:rsidRPr="008D11EE">
        <w:rPr>
          <w:sz w:val="22"/>
          <w:szCs w:val="22"/>
          <w:lang w:val="sr-Latn-CS"/>
        </w:rPr>
        <w:t>„</w:t>
      </w:r>
      <w:r w:rsidR="00EB473B" w:rsidRPr="008D11EE">
        <w:rPr>
          <w:bCs/>
          <w:sz w:val="22"/>
          <w:szCs w:val="22"/>
          <w:lang w:val="sr-Latn-CS"/>
        </w:rPr>
        <w:t>Lovor (</w:t>
      </w:r>
      <w:r w:rsidR="00EB473B" w:rsidRPr="008D11EE">
        <w:rPr>
          <w:bCs/>
          <w:i/>
          <w:sz w:val="22"/>
          <w:szCs w:val="22"/>
          <w:lang w:val="sr-Latn-CS"/>
        </w:rPr>
        <w:t>Laur</w:t>
      </w:r>
      <w:r w:rsidR="00E96A6A" w:rsidRPr="008D11EE">
        <w:rPr>
          <w:bCs/>
          <w:i/>
          <w:sz w:val="22"/>
          <w:szCs w:val="22"/>
          <w:lang w:val="sr-Latn-CS"/>
        </w:rPr>
        <w:t>u</w:t>
      </w:r>
      <w:r w:rsidR="00EB473B" w:rsidRPr="008D11EE">
        <w:rPr>
          <w:bCs/>
          <w:i/>
          <w:sz w:val="22"/>
          <w:szCs w:val="22"/>
          <w:lang w:val="sr-Latn-CS"/>
        </w:rPr>
        <w:t>s nobilis</w:t>
      </w:r>
      <w:r w:rsidR="00EB473B" w:rsidRPr="008D11EE">
        <w:rPr>
          <w:bCs/>
          <w:sz w:val="22"/>
          <w:szCs w:val="22"/>
          <w:lang w:val="sr-Latn-CS"/>
        </w:rPr>
        <w:t>) i oleander (</w:t>
      </w:r>
      <w:r w:rsidR="00EB473B" w:rsidRPr="008D11EE">
        <w:rPr>
          <w:bCs/>
          <w:i/>
          <w:sz w:val="22"/>
          <w:szCs w:val="22"/>
          <w:lang w:val="sr-Latn-CS"/>
        </w:rPr>
        <w:t>Nerium</w:t>
      </w:r>
      <w:r w:rsidR="00EB473B" w:rsidRPr="008D11EE">
        <w:rPr>
          <w:bCs/>
          <w:sz w:val="22"/>
          <w:szCs w:val="22"/>
          <w:lang w:val="sr-Latn-CS"/>
        </w:rPr>
        <w:t>) sastojina iznad vrela Sopot kod Risna</w:t>
      </w:r>
      <w:r w:rsidR="00EB473B" w:rsidRPr="008D11EE">
        <w:rPr>
          <w:sz w:val="22"/>
          <w:szCs w:val="22"/>
          <w:lang w:val="sr-Latn-CS"/>
        </w:rPr>
        <w:t xml:space="preserve">“ je sama biljna zajednica oleandera </w:t>
      </w:r>
      <w:r w:rsidR="00EB473B" w:rsidRPr="008D11EE">
        <w:rPr>
          <w:i/>
          <w:sz w:val="22"/>
          <w:szCs w:val="22"/>
          <w:lang w:val="sr-Latn-CS"/>
        </w:rPr>
        <w:t xml:space="preserve">Andropogono distachyi – Nerietum oleandri </w:t>
      </w:r>
      <w:r w:rsidR="00EB473B" w:rsidRPr="008D11EE">
        <w:rPr>
          <w:sz w:val="22"/>
          <w:szCs w:val="22"/>
        </w:rPr>
        <w:t>(Jovanović &amp; Vukićević, 1978) Jasprica et al. 2007 stat. nov.,</w:t>
      </w:r>
      <w:r w:rsidR="00EB473B" w:rsidRPr="00F9114F">
        <w:rPr>
          <w:b/>
          <w:sz w:val="22"/>
          <w:szCs w:val="22"/>
          <w:lang w:val="sr-Latn-CS"/>
        </w:rPr>
        <w:t xml:space="preserve"> </w:t>
      </w:r>
      <w:r w:rsidR="00EB473B" w:rsidRPr="00F9114F">
        <w:rPr>
          <w:sz w:val="22"/>
          <w:szCs w:val="22"/>
          <w:lang w:val="sr-Latn-CS"/>
        </w:rPr>
        <w:t>na lokalitetu Sopot, iznad pećine od vrela Sopot, za koju treba obezbijediti zaštitu i očuvanje postojećih prirodnih uslova lokacije i floristički i fitocenološki sastav same biljne zajednice.</w:t>
      </w:r>
      <w:r w:rsidR="00B01EBF" w:rsidRPr="00F9114F">
        <w:rPr>
          <w:sz w:val="22"/>
          <w:szCs w:val="22"/>
          <w:lang w:val="sr-Latn-CS"/>
        </w:rPr>
        <w:t xml:space="preserve"> U spogledu statusa zaštite, oleander (</w:t>
      </w:r>
      <w:r w:rsidR="00B01EBF" w:rsidRPr="00E96A6A">
        <w:rPr>
          <w:i/>
          <w:sz w:val="22"/>
          <w:szCs w:val="22"/>
          <w:lang w:val="sr-Latn-CS"/>
        </w:rPr>
        <w:t>Nerium oleander</w:t>
      </w:r>
      <w:r w:rsidR="00B01EBF" w:rsidRPr="00F9114F">
        <w:rPr>
          <w:sz w:val="22"/>
          <w:szCs w:val="22"/>
          <w:lang w:val="sr-Latn-CS"/>
        </w:rPr>
        <w:t>) nije zakonom zaštićena vrsta</w:t>
      </w:r>
      <w:r w:rsidR="006B67AC" w:rsidRPr="00F9114F">
        <w:rPr>
          <w:sz w:val="22"/>
          <w:szCs w:val="22"/>
          <w:lang w:val="sr-Latn-CS"/>
        </w:rPr>
        <w:t xml:space="preserve">, smatra se invazivnom vrstom (vidi </w:t>
      </w:r>
      <w:hyperlink r:id="rId194" w:anchor="tosummaryOfInvasiveness" w:history="1">
        <w:r w:rsidR="006B67AC" w:rsidRPr="00F9114F">
          <w:rPr>
            <w:rStyle w:val="Hyperlink"/>
            <w:sz w:val="22"/>
            <w:szCs w:val="22"/>
            <w:lang w:val="sr-Latn-CS"/>
          </w:rPr>
          <w:t>CABI – Invasive Species Compendum</w:t>
        </w:r>
      </w:hyperlink>
      <w:r w:rsidR="006B67AC" w:rsidRPr="00F9114F">
        <w:rPr>
          <w:sz w:val="22"/>
          <w:szCs w:val="22"/>
          <w:lang w:val="sr-Latn-CS"/>
        </w:rPr>
        <w:t xml:space="preserve">), </w:t>
      </w:r>
      <w:r w:rsidR="00B01EBF" w:rsidRPr="00F9114F">
        <w:rPr>
          <w:sz w:val="22"/>
          <w:szCs w:val="22"/>
          <w:lang w:val="sr-Latn-CS"/>
        </w:rPr>
        <w:t>ali je njen status ocjenjen od strane:</w:t>
      </w:r>
    </w:p>
    <w:p w14:paraId="79C81C5F" w14:textId="33CCBF18" w:rsidR="00EB473B" w:rsidRPr="00F9114F" w:rsidRDefault="00B01EBF" w:rsidP="00D67DBA">
      <w:pPr>
        <w:pStyle w:val="ListParagraph"/>
        <w:widowControl w:val="0"/>
        <w:numPr>
          <w:ilvl w:val="0"/>
          <w:numId w:val="40"/>
        </w:numPr>
        <w:autoSpaceDE w:val="0"/>
        <w:autoSpaceDN w:val="0"/>
        <w:adjustRightInd w:val="0"/>
        <w:spacing w:after="0" w:line="240" w:lineRule="auto"/>
        <w:ind w:left="0" w:firstLine="0"/>
        <w:rPr>
          <w:rFonts w:ascii="Times New Roman" w:hAnsi="Times New Roman" w:cs="Times New Roman"/>
        </w:rPr>
      </w:pPr>
      <w:r w:rsidRPr="00F9114F">
        <w:rPr>
          <w:rFonts w:ascii="Times New Roman" w:hAnsi="Times New Roman" w:cs="Times New Roman"/>
        </w:rPr>
        <w:t xml:space="preserve">IUCN-a - kao Last Concern (LC) – vidi detalje na linku </w:t>
      </w:r>
      <w:hyperlink r:id="rId195" w:history="1">
        <w:r w:rsidRPr="00F9114F">
          <w:rPr>
            <w:rStyle w:val="Hyperlink"/>
            <w:rFonts w:ascii="Times New Roman" w:hAnsi="Times New Roman" w:cs="Times New Roman"/>
          </w:rPr>
          <w:t>https://www.iucnredlist.org/species/202961/13537523</w:t>
        </w:r>
      </w:hyperlink>
      <w:r w:rsidRPr="00F9114F">
        <w:rPr>
          <w:rFonts w:ascii="Times New Roman" w:hAnsi="Times New Roman" w:cs="Times New Roman"/>
        </w:rPr>
        <w:t xml:space="preserve"> ili u okviru reference Lansdown, R.V. 2013. Nerium oleander. The IUCN Red List of Threatened Species 2013: e.T202961A13537523. https://dx.doi.org/10.2305/IUCN.UK.2013-1.RLTS.T202961A13537523.en. Accessed on 16 September 2022. i</w:t>
      </w:r>
    </w:p>
    <w:p w14:paraId="7E0C4EF5" w14:textId="73362E69" w:rsidR="00B01EBF" w:rsidRPr="00F9114F" w:rsidRDefault="00B01EBF" w:rsidP="00D67DBA">
      <w:pPr>
        <w:pStyle w:val="ListParagraph"/>
        <w:widowControl w:val="0"/>
        <w:numPr>
          <w:ilvl w:val="0"/>
          <w:numId w:val="40"/>
        </w:numPr>
        <w:autoSpaceDE w:val="0"/>
        <w:autoSpaceDN w:val="0"/>
        <w:adjustRightInd w:val="0"/>
        <w:spacing w:after="0" w:line="240" w:lineRule="auto"/>
        <w:ind w:left="0" w:firstLine="0"/>
        <w:rPr>
          <w:rFonts w:ascii="Times New Roman" w:hAnsi="Times New Roman" w:cs="Times New Roman"/>
        </w:rPr>
      </w:pPr>
      <w:r w:rsidRPr="00F9114F">
        <w:rPr>
          <w:rFonts w:ascii="Times New Roman" w:hAnsi="Times New Roman" w:cs="Times New Roman"/>
        </w:rPr>
        <w:t xml:space="preserve">EEA – isto kao Last Concern (LC) na nivou Evrope – vidi detalje na linku </w:t>
      </w:r>
      <w:hyperlink r:id="rId196" w:history="1">
        <w:r w:rsidRPr="00F9114F">
          <w:rPr>
            <w:rStyle w:val="Hyperlink"/>
            <w:rFonts w:ascii="Times New Roman" w:hAnsi="Times New Roman" w:cs="Times New Roman"/>
          </w:rPr>
          <w:t>https://eunis.eea.europa.eu/species/152565</w:t>
        </w:r>
      </w:hyperlink>
      <w:r w:rsidRPr="00F9114F">
        <w:rPr>
          <w:rFonts w:ascii="Times New Roman" w:hAnsi="Times New Roman" w:cs="Times New Roman"/>
        </w:rPr>
        <w:t xml:space="preserve"> </w:t>
      </w:r>
    </w:p>
    <w:p w14:paraId="7AC5BBFF" w14:textId="11059940" w:rsidR="00B01EBF" w:rsidRPr="00F9114F" w:rsidRDefault="00B01EBF" w:rsidP="00B01EBF">
      <w:pPr>
        <w:pStyle w:val="ListParagraph"/>
        <w:widowControl w:val="0"/>
        <w:autoSpaceDE w:val="0"/>
        <w:autoSpaceDN w:val="0"/>
        <w:adjustRightInd w:val="0"/>
        <w:spacing w:after="0" w:line="240" w:lineRule="auto"/>
        <w:ind w:left="0"/>
        <w:rPr>
          <w:rFonts w:ascii="Times New Roman" w:hAnsi="Times New Roman" w:cs="Times New Roman"/>
        </w:rPr>
      </w:pPr>
      <w:r w:rsidRPr="00F9114F">
        <w:rPr>
          <w:rFonts w:ascii="Times New Roman" w:hAnsi="Times New Roman" w:cs="Times New Roman"/>
        </w:rPr>
        <w:t>Ocjena statusa zaštite je uzela evropsko i globalno / svjetsko rasprostranjenje ove vrste (vidi kartu dolje)</w:t>
      </w:r>
    </w:p>
    <w:p w14:paraId="79D7F570" w14:textId="7D0617C6" w:rsidR="006B67AC" w:rsidRPr="00A45C3C" w:rsidRDefault="006B67AC" w:rsidP="00B01EBF">
      <w:pPr>
        <w:pStyle w:val="ListParagraph"/>
        <w:widowControl w:val="0"/>
        <w:autoSpaceDE w:val="0"/>
        <w:autoSpaceDN w:val="0"/>
        <w:adjustRightInd w:val="0"/>
        <w:spacing w:after="0" w:line="240" w:lineRule="auto"/>
        <w:ind w:left="0"/>
        <w:jc w:val="center"/>
        <w:rPr>
          <w:rFonts w:ascii="Times New Roman" w:hAnsi="Times New Roman" w:cs="Times New Roman"/>
        </w:rPr>
      </w:pPr>
      <w:r w:rsidRPr="00A45C3C">
        <w:rPr>
          <w:rFonts w:ascii="Times New Roman" w:hAnsi="Times New Roman" w:cs="Times New Roman"/>
          <w:noProof/>
          <w:lang w:val="en-GB" w:eastAsia="en-GB"/>
        </w:rPr>
        <w:drawing>
          <wp:inline distT="0" distB="0" distL="0" distR="0" wp14:anchorId="6DCB1092" wp14:editId="1F95B294">
            <wp:extent cx="5916295" cy="349377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tps___www.cabi.org_isc_distribution_map.png"/>
                    <pic:cNvPicPr/>
                  </pic:nvPicPr>
                  <pic:blipFill>
                    <a:blip r:embed="rId197">
                      <a:extLst>
                        <a:ext uri="{28A0092B-C50C-407E-A947-70E740481C1C}">
                          <a14:useLocalDpi xmlns:a14="http://schemas.microsoft.com/office/drawing/2010/main" val="0"/>
                        </a:ext>
                      </a:extLst>
                    </a:blip>
                    <a:stretch>
                      <a:fillRect/>
                    </a:stretch>
                  </pic:blipFill>
                  <pic:spPr>
                    <a:xfrm>
                      <a:off x="0" y="0"/>
                      <a:ext cx="5916295" cy="3493770"/>
                    </a:xfrm>
                    <a:prstGeom prst="rect">
                      <a:avLst/>
                    </a:prstGeom>
                  </pic:spPr>
                </pic:pic>
              </a:graphicData>
            </a:graphic>
          </wp:inline>
        </w:drawing>
      </w:r>
    </w:p>
    <w:p w14:paraId="1ED4F023" w14:textId="2433E1F8" w:rsidR="00B01EBF" w:rsidRPr="00A45C3C" w:rsidRDefault="006B67AC" w:rsidP="00B01EBF">
      <w:pPr>
        <w:pStyle w:val="ListParagraph"/>
        <w:widowControl w:val="0"/>
        <w:autoSpaceDE w:val="0"/>
        <w:autoSpaceDN w:val="0"/>
        <w:adjustRightInd w:val="0"/>
        <w:spacing w:after="0" w:line="240" w:lineRule="auto"/>
        <w:ind w:left="0"/>
        <w:jc w:val="center"/>
        <w:rPr>
          <w:rFonts w:ascii="Times New Roman" w:hAnsi="Times New Roman" w:cs="Times New Roman"/>
          <w:i/>
          <w:sz w:val="20"/>
          <w:szCs w:val="20"/>
        </w:rPr>
      </w:pPr>
      <w:r w:rsidRPr="00A45C3C">
        <w:rPr>
          <w:rFonts w:ascii="Times New Roman" w:hAnsi="Times New Roman" w:cs="Times New Roman"/>
          <w:i/>
          <w:sz w:val="20"/>
          <w:szCs w:val="20"/>
        </w:rPr>
        <w:t xml:space="preserve">Slika 13 - </w:t>
      </w:r>
      <w:r w:rsidR="00B01EBF" w:rsidRPr="00A45C3C">
        <w:rPr>
          <w:rFonts w:ascii="Times New Roman" w:hAnsi="Times New Roman" w:cs="Times New Roman"/>
          <w:i/>
          <w:sz w:val="20"/>
          <w:szCs w:val="20"/>
        </w:rPr>
        <w:t xml:space="preserve">Rasprostranjenje oleandera (Nerium oleander) u </w:t>
      </w:r>
      <w:r w:rsidRPr="00A45C3C">
        <w:rPr>
          <w:rFonts w:ascii="Times New Roman" w:hAnsi="Times New Roman" w:cs="Times New Roman"/>
          <w:i/>
          <w:sz w:val="20"/>
          <w:szCs w:val="20"/>
        </w:rPr>
        <w:t>svijetu</w:t>
      </w:r>
    </w:p>
    <w:p w14:paraId="73233FB9" w14:textId="77777777" w:rsidR="00030F1E" w:rsidRPr="00A45C3C" w:rsidRDefault="00030F1E" w:rsidP="00B01EBF">
      <w:pPr>
        <w:widowControl w:val="0"/>
        <w:autoSpaceDE w:val="0"/>
        <w:autoSpaceDN w:val="0"/>
        <w:adjustRightInd w:val="0"/>
        <w:rPr>
          <w:sz w:val="22"/>
          <w:szCs w:val="22"/>
          <w:lang w:val="sr-Latn-CS"/>
        </w:rPr>
      </w:pPr>
    </w:p>
    <w:p w14:paraId="49B061D9" w14:textId="6C6B70A9" w:rsidR="00EB473B" w:rsidRPr="00A45C3C" w:rsidRDefault="00F9114F" w:rsidP="00B01EBF">
      <w:pPr>
        <w:widowControl w:val="0"/>
        <w:autoSpaceDE w:val="0"/>
        <w:autoSpaceDN w:val="0"/>
        <w:adjustRightInd w:val="0"/>
        <w:rPr>
          <w:sz w:val="22"/>
          <w:szCs w:val="22"/>
          <w:lang w:val="sr-Latn-CS"/>
        </w:rPr>
      </w:pPr>
      <w:r>
        <w:rPr>
          <w:sz w:val="22"/>
          <w:szCs w:val="22"/>
          <w:lang w:val="sr-Latn-CS"/>
        </w:rPr>
        <w:t xml:space="preserve">Iz navedenih </w:t>
      </w:r>
      <w:r w:rsidR="00EB473B" w:rsidRPr="00A45C3C">
        <w:rPr>
          <w:sz w:val="22"/>
          <w:szCs w:val="22"/>
          <w:lang w:val="sr-Latn-CS"/>
        </w:rPr>
        <w:t>uslova / zahtjeva zaštite proističe predloženi koncept zaštite zaštićenog područja, naročito pro</w:t>
      </w:r>
      <w:r>
        <w:rPr>
          <w:sz w:val="22"/>
          <w:szCs w:val="22"/>
          <w:lang w:val="sr-Latn-CS"/>
        </w:rPr>
        <w:t>storni obuhvat, odnosno granice</w:t>
      </w:r>
      <w:r w:rsidR="00EB473B" w:rsidRPr="00A45C3C">
        <w:rPr>
          <w:sz w:val="22"/>
          <w:szCs w:val="22"/>
          <w:lang w:val="sr-Latn-CS"/>
        </w:rPr>
        <w:t xml:space="preserve"> zaštićenog područja i režimi, odnosno zone zaštite. </w:t>
      </w:r>
    </w:p>
    <w:p w14:paraId="130CD1F0" w14:textId="77777777" w:rsidR="00893783" w:rsidRPr="00A45C3C" w:rsidRDefault="00893783" w:rsidP="00893783">
      <w:pPr>
        <w:jc w:val="both"/>
      </w:pPr>
    </w:p>
    <w:p w14:paraId="5340C8D7" w14:textId="7F8E5944" w:rsidR="00E47A7A" w:rsidRDefault="00E47A7A" w:rsidP="00E47A7A">
      <w:pPr>
        <w:widowControl w:val="0"/>
        <w:autoSpaceDE w:val="0"/>
        <w:autoSpaceDN w:val="0"/>
        <w:adjustRightInd w:val="0"/>
        <w:rPr>
          <w:sz w:val="22"/>
          <w:szCs w:val="22"/>
          <w:lang w:val="sr-Latn-CS"/>
        </w:rPr>
      </w:pPr>
      <w:r w:rsidRPr="00E47A7A">
        <w:rPr>
          <w:sz w:val="22"/>
          <w:szCs w:val="22"/>
          <w:lang w:val="sr-Latn-CS"/>
        </w:rPr>
        <w:t>7.</w:t>
      </w:r>
      <w:r>
        <w:rPr>
          <w:sz w:val="22"/>
          <w:szCs w:val="22"/>
          <w:lang w:val="sr-Latn-CS"/>
        </w:rPr>
        <w:t>3</w:t>
      </w:r>
      <w:r w:rsidRPr="00E47A7A">
        <w:rPr>
          <w:sz w:val="22"/>
          <w:szCs w:val="22"/>
          <w:lang w:val="sr-Latn-CS"/>
        </w:rPr>
        <w:t>.</w:t>
      </w:r>
      <w:r w:rsidRPr="00E47A7A">
        <w:rPr>
          <w:sz w:val="22"/>
          <w:szCs w:val="22"/>
          <w:lang w:val="sr-Latn-CS"/>
        </w:rPr>
        <w:tab/>
      </w:r>
      <w:r>
        <w:rPr>
          <w:sz w:val="22"/>
          <w:szCs w:val="22"/>
          <w:lang w:val="sr-Latn-CS"/>
        </w:rPr>
        <w:t>Razvrstavanje i kategorizacija z</w:t>
      </w:r>
      <w:r w:rsidRPr="00E47A7A">
        <w:rPr>
          <w:sz w:val="22"/>
          <w:szCs w:val="22"/>
          <w:lang w:val="sr-Latn-CS"/>
        </w:rPr>
        <w:t>ašti</w:t>
      </w:r>
      <w:r>
        <w:rPr>
          <w:sz w:val="22"/>
          <w:szCs w:val="22"/>
          <w:lang w:val="sr-Latn-CS"/>
        </w:rPr>
        <w:t>ćenog područja</w:t>
      </w:r>
    </w:p>
    <w:p w14:paraId="76C7B717" w14:textId="407C7374" w:rsidR="00E61673" w:rsidRPr="00F9114F" w:rsidRDefault="00E61673" w:rsidP="00E61673">
      <w:pPr>
        <w:widowControl w:val="0"/>
        <w:autoSpaceDE w:val="0"/>
        <w:autoSpaceDN w:val="0"/>
        <w:adjustRightInd w:val="0"/>
        <w:rPr>
          <w:sz w:val="22"/>
          <w:szCs w:val="22"/>
          <w:lang w:val="sr-Latn-CS"/>
        </w:rPr>
      </w:pPr>
      <w:r w:rsidRPr="00F9114F">
        <w:rPr>
          <w:sz w:val="22"/>
          <w:szCs w:val="22"/>
          <w:lang w:val="sr-Latn-CS"/>
        </w:rPr>
        <w:t>Razvrstavanje i kategorizacija zaštićenog područja „</w:t>
      </w:r>
      <w:r w:rsidRPr="00F9114F">
        <w:rPr>
          <w:bCs/>
          <w:sz w:val="22"/>
          <w:szCs w:val="22"/>
          <w:lang w:val="sr-Latn-CS"/>
        </w:rPr>
        <w:t>Lovor (</w:t>
      </w:r>
      <w:r w:rsidRPr="00CC50B7">
        <w:rPr>
          <w:bCs/>
          <w:i/>
          <w:sz w:val="22"/>
          <w:szCs w:val="22"/>
          <w:lang w:val="sr-Latn-CS"/>
        </w:rPr>
        <w:t>Laur</w:t>
      </w:r>
      <w:r w:rsidR="00CC50B7" w:rsidRPr="00CC50B7">
        <w:rPr>
          <w:bCs/>
          <w:i/>
          <w:sz w:val="22"/>
          <w:szCs w:val="22"/>
          <w:lang w:val="sr-Latn-CS"/>
        </w:rPr>
        <w:t>u</w:t>
      </w:r>
      <w:r w:rsidRPr="00CC50B7">
        <w:rPr>
          <w:bCs/>
          <w:i/>
          <w:sz w:val="22"/>
          <w:szCs w:val="22"/>
          <w:lang w:val="sr-Latn-CS"/>
        </w:rPr>
        <w:t>s nobilis</w:t>
      </w:r>
      <w:r w:rsidRPr="00F9114F">
        <w:rPr>
          <w:bCs/>
          <w:sz w:val="22"/>
          <w:szCs w:val="22"/>
          <w:lang w:val="sr-Latn-CS"/>
        </w:rPr>
        <w:t>) i oleander (</w:t>
      </w:r>
      <w:r w:rsidRPr="00CC50B7">
        <w:rPr>
          <w:bCs/>
          <w:i/>
          <w:sz w:val="22"/>
          <w:szCs w:val="22"/>
          <w:lang w:val="sr-Latn-CS"/>
        </w:rPr>
        <w:t>Nerium</w:t>
      </w:r>
      <w:r w:rsidRPr="00F9114F">
        <w:rPr>
          <w:bCs/>
          <w:sz w:val="22"/>
          <w:szCs w:val="22"/>
          <w:lang w:val="sr-Latn-CS"/>
        </w:rPr>
        <w:t>) sastojina iznad vrela Sopot kod Risna</w:t>
      </w:r>
      <w:r w:rsidRPr="00F9114F">
        <w:rPr>
          <w:sz w:val="22"/>
          <w:szCs w:val="22"/>
          <w:lang w:val="sr-Latn-CS"/>
        </w:rPr>
        <w:t>“ su određeni primjenom propisanih kriterijuma za vrednovanje zaštićenih prirodnih dobara (član 29 Zakona o zaštiti prirode) na prethodno identifikovane prirodne vrijednosti i utvrđeno stanje prirodnih vrijednosti ovog zaštićenog područj</w:t>
      </w:r>
      <w:r w:rsidR="00CC50B7">
        <w:rPr>
          <w:sz w:val="22"/>
          <w:szCs w:val="22"/>
          <w:lang w:val="sr-Latn-CS"/>
        </w:rPr>
        <w:t>a</w:t>
      </w:r>
      <w:r w:rsidRPr="00F9114F">
        <w:rPr>
          <w:sz w:val="22"/>
          <w:szCs w:val="22"/>
          <w:lang w:val="sr-Latn-CS"/>
        </w:rPr>
        <w:t xml:space="preserve">. </w:t>
      </w:r>
    </w:p>
    <w:p w14:paraId="677125BD" w14:textId="43985151" w:rsidR="00E61673" w:rsidRPr="00F9114F" w:rsidRDefault="00E61673" w:rsidP="00E61673">
      <w:pPr>
        <w:widowControl w:val="0"/>
        <w:autoSpaceDE w:val="0"/>
        <w:autoSpaceDN w:val="0"/>
        <w:adjustRightInd w:val="0"/>
        <w:rPr>
          <w:sz w:val="22"/>
          <w:szCs w:val="22"/>
          <w:lang w:val="sr-Latn-CS"/>
        </w:rPr>
      </w:pPr>
      <w:r w:rsidRPr="00F9114F">
        <w:rPr>
          <w:sz w:val="22"/>
          <w:szCs w:val="22"/>
          <w:lang w:val="sr-Latn-CS"/>
        </w:rPr>
        <w:t>U vezi sa tim, konstatovano je da su prirodne vrijednosti zaštićenog područja „</w:t>
      </w:r>
      <w:r w:rsidRPr="00F9114F">
        <w:rPr>
          <w:bCs/>
          <w:sz w:val="22"/>
          <w:szCs w:val="22"/>
          <w:lang w:val="sr-Latn-CS"/>
        </w:rPr>
        <w:t xml:space="preserve">Lovor </w:t>
      </w:r>
      <w:r w:rsidRPr="00CC50B7">
        <w:rPr>
          <w:bCs/>
          <w:i/>
          <w:sz w:val="22"/>
          <w:szCs w:val="22"/>
          <w:lang w:val="sr-Latn-CS"/>
        </w:rPr>
        <w:t>(Laur</w:t>
      </w:r>
      <w:r w:rsidR="00CC50B7" w:rsidRPr="00CC50B7">
        <w:rPr>
          <w:bCs/>
          <w:i/>
          <w:sz w:val="22"/>
          <w:szCs w:val="22"/>
          <w:lang w:val="sr-Latn-CS"/>
        </w:rPr>
        <w:t>u</w:t>
      </w:r>
      <w:r w:rsidRPr="00CC50B7">
        <w:rPr>
          <w:bCs/>
          <w:i/>
          <w:sz w:val="22"/>
          <w:szCs w:val="22"/>
          <w:lang w:val="sr-Latn-CS"/>
        </w:rPr>
        <w:t>s nobilis</w:t>
      </w:r>
      <w:r w:rsidRPr="00F9114F">
        <w:rPr>
          <w:bCs/>
          <w:sz w:val="22"/>
          <w:szCs w:val="22"/>
          <w:lang w:val="sr-Latn-CS"/>
        </w:rPr>
        <w:t>) i oleander (</w:t>
      </w:r>
      <w:r w:rsidRPr="00CC50B7">
        <w:rPr>
          <w:bCs/>
          <w:i/>
          <w:sz w:val="22"/>
          <w:szCs w:val="22"/>
          <w:lang w:val="sr-Latn-CS"/>
        </w:rPr>
        <w:t>Nerium</w:t>
      </w:r>
      <w:r w:rsidRPr="00F9114F">
        <w:rPr>
          <w:bCs/>
          <w:sz w:val="22"/>
          <w:szCs w:val="22"/>
          <w:lang w:val="sr-Latn-CS"/>
        </w:rPr>
        <w:t>) sastojina iznad vrela Sopot kod Risna</w:t>
      </w:r>
      <w:r w:rsidRPr="00F9114F">
        <w:rPr>
          <w:sz w:val="22"/>
          <w:szCs w:val="22"/>
          <w:lang w:val="sr-Latn-CS"/>
        </w:rPr>
        <w:t>“ obezbjedile ispunjavanje sljedećih propisanih kriterijuma:</w:t>
      </w:r>
      <w:r w:rsidR="00B10A00">
        <w:rPr>
          <w:sz w:val="22"/>
          <w:szCs w:val="22"/>
          <w:lang w:val="sr-Latn-CS"/>
        </w:rPr>
        <w:t xml:space="preserve"> (i) autentičnost, ukl</w:t>
      </w:r>
      <w:r w:rsidRPr="00F9114F">
        <w:rPr>
          <w:sz w:val="22"/>
          <w:szCs w:val="22"/>
          <w:lang w:val="sr-Latn-CS"/>
        </w:rPr>
        <w:t>jučujući jedinstvenost u svojoj vrsti (ii) integralnost i (iii) očuvanost zaštićenosg područja (vidi poglavlje 7.1. Vrednovanje zaštićenog područja)</w:t>
      </w:r>
    </w:p>
    <w:p w14:paraId="1AEE2789" w14:textId="77777777" w:rsidR="00E61673" w:rsidRDefault="00E61673" w:rsidP="0098338A">
      <w:pPr>
        <w:widowControl w:val="0"/>
        <w:autoSpaceDE w:val="0"/>
        <w:autoSpaceDN w:val="0"/>
        <w:adjustRightInd w:val="0"/>
        <w:rPr>
          <w:sz w:val="22"/>
          <w:szCs w:val="22"/>
          <w:lang w:val="sr-Latn-CS"/>
        </w:rPr>
      </w:pPr>
    </w:p>
    <w:p w14:paraId="15B84C0A" w14:textId="07AB18AD" w:rsidR="00221518" w:rsidRDefault="00221518" w:rsidP="0098338A">
      <w:pPr>
        <w:widowControl w:val="0"/>
        <w:autoSpaceDE w:val="0"/>
        <w:autoSpaceDN w:val="0"/>
        <w:adjustRightInd w:val="0"/>
        <w:rPr>
          <w:sz w:val="22"/>
          <w:szCs w:val="22"/>
          <w:lang w:val="sr-Latn-CS"/>
        </w:rPr>
      </w:pPr>
      <w:r w:rsidRPr="00E47A7A">
        <w:rPr>
          <w:sz w:val="22"/>
          <w:szCs w:val="22"/>
          <w:lang w:val="sr-Latn-CS"/>
        </w:rPr>
        <w:lastRenderedPageBreak/>
        <w:t>7.3.1.</w:t>
      </w:r>
      <w:r w:rsidRPr="00E47A7A">
        <w:rPr>
          <w:sz w:val="22"/>
          <w:szCs w:val="22"/>
          <w:lang w:val="sr-Latn-CS"/>
        </w:rPr>
        <w:tab/>
        <w:t xml:space="preserve">Vrsta zaštićenog područja </w:t>
      </w:r>
    </w:p>
    <w:p w14:paraId="44789B5E" w14:textId="20A172DF" w:rsidR="00E61673" w:rsidRPr="003C1221" w:rsidRDefault="00E61673" w:rsidP="00E61673">
      <w:pPr>
        <w:pStyle w:val="NoSpacing"/>
        <w:jc w:val="both"/>
        <w:rPr>
          <w:rFonts w:ascii="Times New Roman" w:hAnsi="Times New Roman" w:cs="Times New Roman"/>
          <w:lang w:val="sr-Latn-ME"/>
        </w:rPr>
      </w:pPr>
      <w:r w:rsidRPr="003C1221">
        <w:rPr>
          <w:rFonts w:ascii="Times New Roman" w:hAnsi="Times New Roman" w:cs="Times New Roman"/>
          <w:lang w:val="sr-Latn-ME"/>
        </w:rPr>
        <w:t xml:space="preserve">Na osnovu </w:t>
      </w:r>
      <w:r w:rsidR="00780229" w:rsidRPr="003C1221">
        <w:rPr>
          <w:rFonts w:ascii="Times New Roman" w:hAnsi="Times New Roman" w:cs="Times New Roman"/>
          <w:lang w:val="sr-Latn-ME"/>
        </w:rPr>
        <w:t xml:space="preserve">prethodno opisanog </w:t>
      </w:r>
      <w:r w:rsidRPr="003C1221">
        <w:rPr>
          <w:rFonts w:ascii="Times New Roman" w:hAnsi="Times New Roman" w:cs="Times New Roman"/>
          <w:lang w:val="sr-Latn-ME"/>
        </w:rPr>
        <w:t xml:space="preserve">stanja prirodnih vrijednosti </w:t>
      </w:r>
      <w:r w:rsidR="00780229" w:rsidRPr="003C1221">
        <w:rPr>
          <w:rFonts w:ascii="Times New Roman" w:hAnsi="Times New Roman" w:cs="Times New Roman"/>
          <w:lang w:val="sr-Latn-ME"/>
        </w:rPr>
        <w:t xml:space="preserve">i zahtijevanih uslova zaštite </w:t>
      </w:r>
      <w:r w:rsidRPr="003C1221">
        <w:rPr>
          <w:rFonts w:ascii="Times New Roman" w:hAnsi="Times New Roman" w:cs="Times New Roman"/>
          <w:lang w:val="sr-Latn-ME"/>
        </w:rPr>
        <w:t xml:space="preserve">zaštićenog područja </w:t>
      </w:r>
      <w:r w:rsidRPr="003C1221">
        <w:rPr>
          <w:rFonts w:ascii="Times New Roman" w:hAnsi="Times New Roman" w:cs="Times New Roman"/>
          <w:lang w:val="sr-Latn-CS"/>
        </w:rPr>
        <w:t>„</w:t>
      </w:r>
      <w:r w:rsidRPr="003C1221">
        <w:rPr>
          <w:rFonts w:ascii="Times New Roman" w:hAnsi="Times New Roman" w:cs="Times New Roman"/>
          <w:bCs/>
          <w:lang w:val="sr-Latn-CS"/>
        </w:rPr>
        <w:t>Lovor (</w:t>
      </w:r>
      <w:r w:rsidRPr="00CC50B7">
        <w:rPr>
          <w:rFonts w:ascii="Times New Roman" w:hAnsi="Times New Roman" w:cs="Times New Roman"/>
          <w:bCs/>
          <w:i/>
          <w:lang w:val="sr-Latn-CS"/>
        </w:rPr>
        <w:t>Laur</w:t>
      </w:r>
      <w:r w:rsidR="00CC50B7" w:rsidRPr="00CC50B7">
        <w:rPr>
          <w:rFonts w:ascii="Times New Roman" w:hAnsi="Times New Roman" w:cs="Times New Roman"/>
          <w:bCs/>
          <w:i/>
          <w:lang w:val="sr-Latn-CS"/>
        </w:rPr>
        <w:t>u</w:t>
      </w:r>
      <w:r w:rsidRPr="00CC50B7">
        <w:rPr>
          <w:rFonts w:ascii="Times New Roman" w:hAnsi="Times New Roman" w:cs="Times New Roman"/>
          <w:bCs/>
          <w:i/>
          <w:lang w:val="sr-Latn-CS"/>
        </w:rPr>
        <w:t>s nobilis</w:t>
      </w:r>
      <w:r w:rsidRPr="003C1221">
        <w:rPr>
          <w:rFonts w:ascii="Times New Roman" w:hAnsi="Times New Roman" w:cs="Times New Roman"/>
          <w:bCs/>
          <w:lang w:val="sr-Latn-CS"/>
        </w:rPr>
        <w:t>) i oleander (</w:t>
      </w:r>
      <w:r w:rsidRPr="00CC50B7">
        <w:rPr>
          <w:rFonts w:ascii="Times New Roman" w:hAnsi="Times New Roman" w:cs="Times New Roman"/>
          <w:bCs/>
          <w:i/>
          <w:lang w:val="sr-Latn-CS"/>
        </w:rPr>
        <w:t>Nerium</w:t>
      </w:r>
      <w:r w:rsidRPr="003C1221">
        <w:rPr>
          <w:rFonts w:ascii="Times New Roman" w:hAnsi="Times New Roman" w:cs="Times New Roman"/>
          <w:bCs/>
          <w:lang w:val="sr-Latn-CS"/>
        </w:rPr>
        <w:t>) sastojina iznad vrela Sopot kod Risna</w:t>
      </w:r>
      <w:r w:rsidRPr="003C1221">
        <w:rPr>
          <w:rFonts w:ascii="Times New Roman" w:hAnsi="Times New Roman" w:cs="Times New Roman"/>
          <w:lang w:val="sr-Latn-CS"/>
        </w:rPr>
        <w:t xml:space="preserve">“ </w:t>
      </w:r>
      <w:r w:rsidR="00780229" w:rsidRPr="003C1221">
        <w:rPr>
          <w:rFonts w:ascii="Times New Roman" w:hAnsi="Times New Roman" w:cs="Times New Roman"/>
          <w:lang w:val="sr-Latn-CS"/>
        </w:rPr>
        <w:t xml:space="preserve">za </w:t>
      </w:r>
      <w:r w:rsidRPr="003C1221">
        <w:rPr>
          <w:rFonts w:ascii="Times New Roman" w:hAnsi="Times New Roman" w:cs="Times New Roman"/>
          <w:lang w:val="sr-Latn-CS"/>
        </w:rPr>
        <w:t xml:space="preserve">koje je </w:t>
      </w:r>
      <w:r w:rsidR="00780229" w:rsidRPr="003C1221">
        <w:rPr>
          <w:rFonts w:ascii="Times New Roman" w:hAnsi="Times New Roman" w:cs="Times New Roman"/>
          <w:lang w:val="sr-Latn-CS"/>
        </w:rPr>
        <w:t xml:space="preserve">prethodno, </w:t>
      </w:r>
      <w:r w:rsidRPr="003C1221">
        <w:rPr>
          <w:rFonts w:ascii="Times New Roman" w:hAnsi="Times New Roman" w:cs="Times New Roman"/>
          <w:lang w:val="sr-Latn-ME"/>
        </w:rPr>
        <w:t xml:space="preserve">Rješenjem o zaštiti objekata prirode br. 01-959 od 12.12.1968. godine </w:t>
      </w:r>
      <w:r w:rsidR="00780229" w:rsidRPr="003C1221">
        <w:rPr>
          <w:rFonts w:ascii="Times New Roman" w:hAnsi="Times New Roman" w:cs="Times New Roman"/>
          <w:lang w:val="sr-Latn-ME"/>
        </w:rPr>
        <w:t>bilo</w:t>
      </w:r>
      <w:r w:rsidRPr="003C1221">
        <w:rPr>
          <w:rFonts w:ascii="Times New Roman" w:hAnsi="Times New Roman" w:cs="Times New Roman"/>
          <w:lang w:val="sr-Latn-ME"/>
        </w:rPr>
        <w:t xml:space="preserve"> utvrđeno da </w:t>
      </w:r>
      <w:r w:rsidR="00780229" w:rsidRPr="003C1221">
        <w:rPr>
          <w:rFonts w:ascii="Times New Roman" w:hAnsi="Times New Roman" w:cs="Times New Roman"/>
          <w:lang w:val="sr-Latn-ME"/>
        </w:rPr>
        <w:t xml:space="preserve">područje koje naseljava </w:t>
      </w:r>
      <w:r w:rsidRPr="003C1221">
        <w:rPr>
          <w:rFonts w:ascii="Times New Roman" w:hAnsi="Times New Roman" w:cs="Times New Roman"/>
          <w:lang w:val="sr-Latn-ME"/>
        </w:rPr>
        <w:t xml:space="preserve">zajednica </w:t>
      </w:r>
      <w:r w:rsidRPr="003C1221">
        <w:rPr>
          <w:rFonts w:ascii="Times New Roman" w:hAnsi="Times New Roman" w:cs="Times New Roman"/>
          <w:bCs/>
          <w:lang w:val="sr-Latn-CS"/>
        </w:rPr>
        <w:t>oleandera iznad vrela Sopot kod Risna</w:t>
      </w:r>
      <w:r w:rsidRPr="003C1221">
        <w:rPr>
          <w:rFonts w:ascii="Times New Roman" w:hAnsi="Times New Roman" w:cs="Times New Roman"/>
          <w:lang w:val="sr-Latn-ME"/>
        </w:rPr>
        <w:t xml:space="preserve"> ima svojstvo zaštićenog objekta prirode kao </w:t>
      </w:r>
      <w:r w:rsidR="00780229" w:rsidRPr="003C1221">
        <w:rPr>
          <w:rFonts w:ascii="Times New Roman" w:hAnsi="Times New Roman" w:cs="Times New Roman"/>
          <w:lang w:val="sr-Latn-ME"/>
        </w:rPr>
        <w:t>„</w:t>
      </w:r>
      <w:r w:rsidRPr="003C1221">
        <w:rPr>
          <w:rFonts w:ascii="Times New Roman" w:hAnsi="Times New Roman" w:cs="Times New Roman"/>
          <w:b/>
          <w:lang w:val="sr-Latn-ME"/>
        </w:rPr>
        <w:t>Hortikulturni objekat</w:t>
      </w:r>
      <w:r w:rsidR="00780229" w:rsidRPr="003C1221">
        <w:rPr>
          <w:rFonts w:ascii="Times New Roman" w:hAnsi="Times New Roman" w:cs="Times New Roman"/>
          <w:lang w:val="sr-Latn-ME"/>
        </w:rPr>
        <w:t>“</w:t>
      </w:r>
      <w:r w:rsidR="00780229" w:rsidRPr="003C1221">
        <w:rPr>
          <w:rFonts w:ascii="Times New Roman" w:hAnsi="Times New Roman" w:cs="Times New Roman"/>
          <w:b/>
          <w:lang w:val="sr-Latn-ME"/>
        </w:rPr>
        <w:t xml:space="preserve">, </w:t>
      </w:r>
      <w:r w:rsidR="00780229" w:rsidRPr="003C1221">
        <w:rPr>
          <w:rFonts w:ascii="Times New Roman" w:hAnsi="Times New Roman" w:cs="Times New Roman"/>
          <w:lang w:val="sr-Latn-ME"/>
        </w:rPr>
        <w:t>ovom Studijom revizije se shodno predloženom konceptu ovo zaštićeno područje razvrsta kao „</w:t>
      </w:r>
      <w:r w:rsidR="00780229" w:rsidRPr="003C1221">
        <w:rPr>
          <w:rFonts w:ascii="Times New Roman" w:hAnsi="Times New Roman" w:cs="Times New Roman"/>
          <w:b/>
          <w:lang w:val="sr-Latn-ME"/>
        </w:rPr>
        <w:t>Spomenik prirode</w:t>
      </w:r>
      <w:r w:rsidR="00780229" w:rsidRPr="003C1221">
        <w:rPr>
          <w:rFonts w:ascii="Times New Roman" w:hAnsi="Times New Roman" w:cs="Times New Roman"/>
          <w:lang w:val="sr-Latn-ME"/>
        </w:rPr>
        <w:t>“. Određivanje vrste zaštićenog područja „Spomenik prirode“ za predmetno zaštićeno područje, proi</w:t>
      </w:r>
      <w:r w:rsidR="003C1221" w:rsidRPr="003C1221">
        <w:rPr>
          <w:rFonts w:ascii="Times New Roman" w:hAnsi="Times New Roman" w:cs="Times New Roman"/>
          <w:lang w:val="sr-Latn-ME"/>
        </w:rPr>
        <w:t>s</w:t>
      </w:r>
      <w:r w:rsidR="00780229" w:rsidRPr="003C1221">
        <w:rPr>
          <w:rFonts w:ascii="Times New Roman" w:hAnsi="Times New Roman" w:cs="Times New Roman"/>
          <w:lang w:val="sr-Latn-ME"/>
        </w:rPr>
        <w:t>tiče, dodatno i zbog ispunjenosti zakonom propisanih uslova za razvrstavanje zaštićenih područja, i to:</w:t>
      </w:r>
    </w:p>
    <w:p w14:paraId="308A7492" w14:textId="65E8AC67" w:rsidR="00780229" w:rsidRDefault="00780229" w:rsidP="00D67DBA">
      <w:pPr>
        <w:pStyle w:val="NoSpacing"/>
        <w:numPr>
          <w:ilvl w:val="0"/>
          <w:numId w:val="39"/>
        </w:numPr>
        <w:jc w:val="both"/>
        <w:rPr>
          <w:rFonts w:ascii="Times New Roman" w:hAnsi="Times New Roman" w:cs="Times New Roman"/>
          <w:lang w:val="sr-Latn-ME"/>
        </w:rPr>
      </w:pPr>
      <w:r>
        <w:rPr>
          <w:rFonts w:ascii="Times New Roman" w:hAnsi="Times New Roman" w:cs="Times New Roman"/>
          <w:lang w:val="sr-Latn-ME"/>
        </w:rPr>
        <w:t>Ispunjenost zakonom propisane definicije za vrstu zaštićenih područja „S</w:t>
      </w:r>
      <w:r w:rsidRPr="00780229">
        <w:rPr>
          <w:rFonts w:ascii="Times New Roman" w:hAnsi="Times New Roman" w:cs="Times New Roman"/>
          <w:lang w:val="sr-Latn-ME"/>
        </w:rPr>
        <w:t>pomenik prirode</w:t>
      </w:r>
      <w:r>
        <w:rPr>
          <w:rFonts w:ascii="Times New Roman" w:hAnsi="Times New Roman" w:cs="Times New Roman"/>
          <w:lang w:val="sr-Latn-ME"/>
        </w:rPr>
        <w:t>“</w:t>
      </w:r>
      <w:r w:rsidR="00EE01CF">
        <w:rPr>
          <w:rFonts w:ascii="Times New Roman" w:hAnsi="Times New Roman" w:cs="Times New Roman"/>
          <w:lang w:val="sr-Latn-ME"/>
        </w:rPr>
        <w:t xml:space="preserve"> (član 25 Zakona o zaštiti prirode)</w:t>
      </w:r>
      <w:r>
        <w:rPr>
          <w:rFonts w:ascii="Times New Roman" w:hAnsi="Times New Roman" w:cs="Times New Roman"/>
          <w:lang w:val="sr-Latn-ME"/>
        </w:rPr>
        <w:t xml:space="preserve"> koja glasi: </w:t>
      </w:r>
      <w:r w:rsidR="00EE01CF">
        <w:rPr>
          <w:rFonts w:ascii="Times New Roman" w:hAnsi="Times New Roman" w:cs="Times New Roman"/>
          <w:lang w:val="sr-Latn-ME"/>
        </w:rPr>
        <w:t>„</w:t>
      </w:r>
      <w:r w:rsidR="00EE01CF" w:rsidRPr="00EE01CF">
        <w:rPr>
          <w:rFonts w:ascii="Times New Roman" w:hAnsi="Times New Roman" w:cs="Times New Roman"/>
          <w:lang w:val="sr-Latn-ME"/>
        </w:rPr>
        <w:t>Spomenik prirode je područje kopna ili mora, odnosno kopna i mora u kojem se nalazi jedan ili više prirodnih ili prirodno-kulturnih oblika, koji imaju ekološku, naučnu, estetsku, kulturnu ili obrazovnu vrijednost. Spomenik prirode može biti na prirodnom, poluprirodnom ili antropogenom području.</w:t>
      </w:r>
      <w:r w:rsidR="00EE01CF">
        <w:rPr>
          <w:rFonts w:ascii="Times New Roman" w:hAnsi="Times New Roman" w:cs="Times New Roman"/>
          <w:lang w:val="sr-Latn-ME"/>
        </w:rPr>
        <w:t>“</w:t>
      </w:r>
    </w:p>
    <w:p w14:paraId="2A2AD5E5" w14:textId="6FFADEE8" w:rsidR="00EE01CF" w:rsidRPr="00780229" w:rsidRDefault="00EE01CF" w:rsidP="00D67DBA">
      <w:pPr>
        <w:pStyle w:val="NoSpacing"/>
        <w:numPr>
          <w:ilvl w:val="0"/>
          <w:numId w:val="39"/>
        </w:numPr>
        <w:jc w:val="both"/>
        <w:rPr>
          <w:rFonts w:ascii="Times New Roman" w:hAnsi="Times New Roman" w:cs="Times New Roman"/>
          <w:lang w:val="sr-Latn-ME"/>
        </w:rPr>
      </w:pPr>
      <w:r>
        <w:rPr>
          <w:rFonts w:ascii="Times New Roman" w:hAnsi="Times New Roman" w:cs="Times New Roman"/>
          <w:lang w:val="sr-Latn-ME"/>
        </w:rPr>
        <w:t xml:space="preserve">Ispunjenost uslova za direktan upis u </w:t>
      </w:r>
      <w:r w:rsidRPr="00EE01CF">
        <w:rPr>
          <w:rFonts w:ascii="Times New Roman" w:hAnsi="Times New Roman" w:cs="Times New Roman"/>
          <w:i/>
          <w:lang w:val="sr-Latn-ME"/>
        </w:rPr>
        <w:t>Centralni registar zaštićenih područja i područja pod preventivnom zaštitom</w:t>
      </w:r>
      <w:r>
        <w:rPr>
          <w:rFonts w:ascii="Times New Roman" w:hAnsi="Times New Roman" w:cs="Times New Roman"/>
          <w:lang w:val="sr-Latn-ME"/>
        </w:rPr>
        <w:t xml:space="preserve">, shodno </w:t>
      </w:r>
      <w:r w:rsidRPr="0098338A">
        <w:rPr>
          <w:rFonts w:ascii="Times New Roman" w:hAnsi="Times New Roman" w:cs="Times New Roman"/>
          <w:lang w:val="sr-Latn-ME"/>
        </w:rPr>
        <w:t>odredb</w:t>
      </w:r>
      <w:r>
        <w:rPr>
          <w:rFonts w:ascii="Times New Roman" w:hAnsi="Times New Roman" w:cs="Times New Roman"/>
          <w:lang w:val="sr-Latn-ME"/>
        </w:rPr>
        <w:t>ama iz</w:t>
      </w:r>
      <w:r w:rsidRPr="0098338A">
        <w:rPr>
          <w:rFonts w:ascii="Times New Roman" w:hAnsi="Times New Roman" w:cs="Times New Roman"/>
          <w:lang w:val="sr-Latn-ME"/>
        </w:rPr>
        <w:t xml:space="preserve"> člana 115 Zakona o zaštiti prirode („Službeni list CG”, broj 54/16),</w:t>
      </w:r>
      <w:r>
        <w:rPr>
          <w:rFonts w:ascii="Times New Roman" w:hAnsi="Times New Roman" w:cs="Times New Roman"/>
          <w:lang w:val="sr-Latn-ME"/>
        </w:rPr>
        <w:t xml:space="preserve"> da sva (ranije) upisana </w:t>
      </w:r>
      <w:r w:rsidRPr="0098338A">
        <w:rPr>
          <w:rFonts w:ascii="Times New Roman" w:hAnsi="Times New Roman" w:cs="Times New Roman"/>
          <w:lang w:val="sr-Latn-ME"/>
        </w:rPr>
        <w:t xml:space="preserve">zaštićena područja kao </w:t>
      </w:r>
      <w:r>
        <w:rPr>
          <w:rFonts w:ascii="Times New Roman" w:hAnsi="Times New Roman" w:cs="Times New Roman"/>
          <w:lang w:val="sr-Latn-ME"/>
        </w:rPr>
        <w:t>„</w:t>
      </w:r>
      <w:r w:rsidRPr="0098338A">
        <w:rPr>
          <w:rFonts w:ascii="Times New Roman" w:hAnsi="Times New Roman" w:cs="Times New Roman"/>
          <w:lang w:val="sr-Latn-ME"/>
        </w:rPr>
        <w:t>Hortikulturni objekat</w:t>
      </w:r>
      <w:r>
        <w:rPr>
          <w:rFonts w:ascii="Times New Roman" w:hAnsi="Times New Roman" w:cs="Times New Roman"/>
          <w:lang w:val="sr-Latn-ME"/>
        </w:rPr>
        <w:t xml:space="preserve">“ budu upisana </w:t>
      </w:r>
      <w:r w:rsidRPr="0098338A">
        <w:rPr>
          <w:rFonts w:ascii="Times New Roman" w:hAnsi="Times New Roman" w:cs="Times New Roman"/>
          <w:lang w:val="sr-Latn-ME"/>
        </w:rPr>
        <w:t xml:space="preserve">kao </w:t>
      </w:r>
      <w:r>
        <w:rPr>
          <w:rFonts w:ascii="Times New Roman" w:hAnsi="Times New Roman" w:cs="Times New Roman"/>
          <w:lang w:val="sr-Latn-ME"/>
        </w:rPr>
        <w:t>„</w:t>
      </w:r>
      <w:r w:rsidRPr="0098338A">
        <w:rPr>
          <w:rFonts w:ascii="Times New Roman" w:hAnsi="Times New Roman" w:cs="Times New Roman"/>
          <w:b/>
          <w:lang w:val="sr-Latn-ME"/>
        </w:rPr>
        <w:t>Spomenik prirode</w:t>
      </w:r>
      <w:r>
        <w:rPr>
          <w:rFonts w:ascii="Times New Roman" w:hAnsi="Times New Roman" w:cs="Times New Roman"/>
          <w:lang w:val="sr-Latn-ME"/>
        </w:rPr>
        <w:t>“.</w:t>
      </w:r>
    </w:p>
    <w:p w14:paraId="3DB01A57" w14:textId="77777777" w:rsidR="00E47A7A" w:rsidRPr="00E47A7A" w:rsidRDefault="00E47A7A" w:rsidP="0098338A">
      <w:pPr>
        <w:widowControl w:val="0"/>
        <w:autoSpaceDE w:val="0"/>
        <w:autoSpaceDN w:val="0"/>
        <w:adjustRightInd w:val="0"/>
        <w:rPr>
          <w:sz w:val="22"/>
          <w:szCs w:val="22"/>
          <w:lang w:val="sr-Latn-CS"/>
        </w:rPr>
      </w:pPr>
    </w:p>
    <w:p w14:paraId="5A49D1F4" w14:textId="703D2D5A" w:rsidR="00221518" w:rsidRDefault="00221518" w:rsidP="0098338A">
      <w:pPr>
        <w:widowControl w:val="0"/>
        <w:autoSpaceDE w:val="0"/>
        <w:autoSpaceDN w:val="0"/>
        <w:adjustRightInd w:val="0"/>
        <w:rPr>
          <w:sz w:val="22"/>
          <w:szCs w:val="22"/>
          <w:lang w:val="sr-Latn-CS"/>
        </w:rPr>
      </w:pPr>
      <w:r w:rsidRPr="00E47A7A">
        <w:rPr>
          <w:sz w:val="22"/>
          <w:szCs w:val="22"/>
          <w:lang w:val="sr-Latn-CS"/>
        </w:rPr>
        <w:t>7.3.2.</w:t>
      </w:r>
      <w:r w:rsidRPr="00E47A7A">
        <w:rPr>
          <w:sz w:val="22"/>
          <w:szCs w:val="22"/>
          <w:lang w:val="sr-Latn-CS"/>
        </w:rPr>
        <w:tab/>
        <w:t xml:space="preserve">Kategorija zaštićenog područja </w:t>
      </w:r>
    </w:p>
    <w:p w14:paraId="4FC473DB" w14:textId="355FE59F" w:rsidR="00FF315F" w:rsidRPr="003C1221" w:rsidRDefault="00FF315F" w:rsidP="003C1221">
      <w:pPr>
        <w:widowControl w:val="0"/>
        <w:autoSpaceDE w:val="0"/>
        <w:autoSpaceDN w:val="0"/>
        <w:adjustRightInd w:val="0"/>
        <w:jc w:val="both"/>
        <w:rPr>
          <w:sz w:val="22"/>
          <w:szCs w:val="22"/>
          <w:lang w:val="sr-Latn-CS"/>
        </w:rPr>
      </w:pPr>
      <w:r w:rsidRPr="003C1221">
        <w:rPr>
          <w:sz w:val="22"/>
          <w:szCs w:val="22"/>
          <w:lang w:val="sr-Latn-CS"/>
        </w:rPr>
        <w:t xml:space="preserve">Prijedlog kategorije zaštite </w:t>
      </w:r>
      <w:r w:rsidRPr="003C1221">
        <w:rPr>
          <w:sz w:val="22"/>
          <w:szCs w:val="22"/>
          <w:lang w:val="sr-Latn-ME"/>
        </w:rPr>
        <w:t xml:space="preserve">zaštićenog područja </w:t>
      </w:r>
      <w:r w:rsidRPr="003C1221">
        <w:rPr>
          <w:sz w:val="22"/>
          <w:szCs w:val="22"/>
          <w:lang w:val="sr-Latn-CS"/>
        </w:rPr>
        <w:t>„</w:t>
      </w:r>
      <w:r w:rsidRPr="003C1221">
        <w:rPr>
          <w:bCs/>
          <w:sz w:val="22"/>
          <w:szCs w:val="22"/>
          <w:lang w:val="sr-Latn-CS"/>
        </w:rPr>
        <w:t>Lovor (</w:t>
      </w:r>
      <w:r w:rsidRPr="00CC50B7">
        <w:rPr>
          <w:bCs/>
          <w:i/>
          <w:sz w:val="22"/>
          <w:szCs w:val="22"/>
          <w:lang w:val="sr-Latn-CS"/>
        </w:rPr>
        <w:t>Laur</w:t>
      </w:r>
      <w:r w:rsidR="00CC50B7" w:rsidRPr="00CC50B7">
        <w:rPr>
          <w:bCs/>
          <w:i/>
          <w:sz w:val="22"/>
          <w:szCs w:val="22"/>
          <w:lang w:val="sr-Latn-CS"/>
        </w:rPr>
        <w:t>u</w:t>
      </w:r>
      <w:r w:rsidRPr="00CC50B7">
        <w:rPr>
          <w:bCs/>
          <w:i/>
          <w:sz w:val="22"/>
          <w:szCs w:val="22"/>
          <w:lang w:val="sr-Latn-CS"/>
        </w:rPr>
        <w:t>s nobilis</w:t>
      </w:r>
      <w:r w:rsidRPr="003C1221">
        <w:rPr>
          <w:bCs/>
          <w:sz w:val="22"/>
          <w:szCs w:val="22"/>
          <w:lang w:val="sr-Latn-CS"/>
        </w:rPr>
        <w:t xml:space="preserve">) i oleander </w:t>
      </w:r>
      <w:r w:rsidRPr="00CC50B7">
        <w:rPr>
          <w:bCs/>
          <w:i/>
          <w:sz w:val="22"/>
          <w:szCs w:val="22"/>
          <w:lang w:val="sr-Latn-CS"/>
        </w:rPr>
        <w:t>(Nerium</w:t>
      </w:r>
      <w:r w:rsidRPr="003C1221">
        <w:rPr>
          <w:bCs/>
          <w:sz w:val="22"/>
          <w:szCs w:val="22"/>
          <w:lang w:val="sr-Latn-CS"/>
        </w:rPr>
        <w:t>) sastojina iznad vrela Sopot kod Risna</w:t>
      </w:r>
      <w:r w:rsidRPr="003C1221">
        <w:rPr>
          <w:sz w:val="22"/>
          <w:szCs w:val="22"/>
          <w:lang w:val="sr-Latn-CS"/>
        </w:rPr>
        <w:t xml:space="preserve">“  je određen u skladu odredbama iz članova 29 i 30 Zakona o zaštiti prirode, odnosno na osnovu kriterijumima vrednovanja i postupku kategorizacije zaštićenih prirodnih dobara. </w:t>
      </w:r>
    </w:p>
    <w:p w14:paraId="007E81D0" w14:textId="76026853" w:rsidR="00FF315F" w:rsidRPr="003C1221" w:rsidRDefault="00FF315F" w:rsidP="003C1221">
      <w:pPr>
        <w:widowControl w:val="0"/>
        <w:autoSpaceDE w:val="0"/>
        <w:autoSpaceDN w:val="0"/>
        <w:adjustRightInd w:val="0"/>
        <w:jc w:val="both"/>
        <w:rPr>
          <w:sz w:val="22"/>
          <w:szCs w:val="22"/>
          <w:lang w:val="sr-Latn-CS"/>
        </w:rPr>
      </w:pPr>
      <w:r w:rsidRPr="003C1221">
        <w:rPr>
          <w:sz w:val="22"/>
          <w:szCs w:val="22"/>
          <w:lang w:val="sr-Latn-CS"/>
        </w:rPr>
        <w:t>Analizom kriterijuma za vrednovanje (poglavlje 7.1.) i uslova koji su Zakonom propisani za pojedine kategorije zaštićenih područja (član 30 Zakona o zaštiti prirode), utvrđeno je da zaštićeno područje „</w:t>
      </w:r>
      <w:r w:rsidRPr="003C1221">
        <w:rPr>
          <w:bCs/>
          <w:sz w:val="22"/>
          <w:szCs w:val="22"/>
          <w:lang w:val="sr-Latn-CS"/>
        </w:rPr>
        <w:t>Lovor (</w:t>
      </w:r>
      <w:r w:rsidRPr="00CC50B7">
        <w:rPr>
          <w:bCs/>
          <w:i/>
          <w:sz w:val="22"/>
          <w:szCs w:val="22"/>
          <w:lang w:val="sr-Latn-CS"/>
        </w:rPr>
        <w:t>Laur</w:t>
      </w:r>
      <w:r w:rsidR="00CC50B7" w:rsidRPr="00CC50B7">
        <w:rPr>
          <w:bCs/>
          <w:i/>
          <w:sz w:val="22"/>
          <w:szCs w:val="22"/>
          <w:lang w:val="sr-Latn-CS"/>
        </w:rPr>
        <w:t>u</w:t>
      </w:r>
      <w:r w:rsidRPr="00CC50B7">
        <w:rPr>
          <w:bCs/>
          <w:i/>
          <w:sz w:val="22"/>
          <w:szCs w:val="22"/>
          <w:lang w:val="sr-Latn-CS"/>
        </w:rPr>
        <w:t>s nobilis</w:t>
      </w:r>
      <w:r w:rsidRPr="003C1221">
        <w:rPr>
          <w:bCs/>
          <w:sz w:val="22"/>
          <w:szCs w:val="22"/>
          <w:lang w:val="sr-Latn-CS"/>
        </w:rPr>
        <w:t>) i oleander (</w:t>
      </w:r>
      <w:r w:rsidRPr="00CC50B7">
        <w:rPr>
          <w:bCs/>
          <w:i/>
          <w:sz w:val="22"/>
          <w:szCs w:val="22"/>
          <w:lang w:val="sr-Latn-CS"/>
        </w:rPr>
        <w:t>Nerium</w:t>
      </w:r>
      <w:r w:rsidRPr="003C1221">
        <w:rPr>
          <w:bCs/>
          <w:sz w:val="22"/>
          <w:szCs w:val="22"/>
          <w:lang w:val="sr-Latn-CS"/>
        </w:rPr>
        <w:t>) sastojina iznad vrela Sopot kod Risna</w:t>
      </w:r>
      <w:r w:rsidRPr="003C1221">
        <w:rPr>
          <w:sz w:val="22"/>
          <w:szCs w:val="22"/>
          <w:lang w:val="sr-Latn-CS"/>
        </w:rPr>
        <w:t xml:space="preserve">“ ima vrijednosti koje su značajne i za čiju zaštitu je nadležna Opština Kotor, čime su se stekli uslovi da se to zaštićeno područje razvrsta / kategoriše u </w:t>
      </w:r>
      <w:r w:rsidRPr="003C1221">
        <w:rPr>
          <w:b/>
          <w:sz w:val="22"/>
          <w:szCs w:val="22"/>
          <w:lang w:val="sr-Latn-CS"/>
        </w:rPr>
        <w:t>IV kategoriju zaštićenih područja</w:t>
      </w:r>
      <w:r w:rsidRPr="003C1221">
        <w:rPr>
          <w:sz w:val="22"/>
          <w:szCs w:val="22"/>
          <w:lang w:val="sr-Latn-CS"/>
        </w:rPr>
        <w:t>.</w:t>
      </w:r>
    </w:p>
    <w:p w14:paraId="79730B91" w14:textId="5569320F" w:rsidR="00FF315F" w:rsidRPr="003C1221" w:rsidRDefault="00FF315F" w:rsidP="003C1221">
      <w:pPr>
        <w:widowControl w:val="0"/>
        <w:autoSpaceDE w:val="0"/>
        <w:autoSpaceDN w:val="0"/>
        <w:adjustRightInd w:val="0"/>
        <w:jc w:val="both"/>
        <w:rPr>
          <w:sz w:val="22"/>
          <w:szCs w:val="22"/>
          <w:lang w:val="sr-Latn-CS"/>
        </w:rPr>
      </w:pPr>
      <w:r w:rsidRPr="003C1221">
        <w:rPr>
          <w:sz w:val="22"/>
          <w:szCs w:val="22"/>
          <w:lang w:val="sr-Latn-CS"/>
        </w:rPr>
        <w:t>Za IV kategoriju zaštićenih</w:t>
      </w:r>
      <w:r w:rsidR="00B253DB" w:rsidRPr="003C1221">
        <w:rPr>
          <w:sz w:val="22"/>
          <w:szCs w:val="22"/>
          <w:lang w:val="sr-Latn-CS"/>
        </w:rPr>
        <w:t xml:space="preserve"> područja su u članu 30, stav 1,</w:t>
      </w:r>
      <w:r w:rsidRPr="003C1221">
        <w:rPr>
          <w:sz w:val="22"/>
          <w:szCs w:val="22"/>
          <w:lang w:val="sr-Latn-CS"/>
        </w:rPr>
        <w:t xml:space="preserve"> alineja 5 Zakona o zaštiti prirode pro</w:t>
      </w:r>
      <w:r w:rsidR="00CC50B7">
        <w:rPr>
          <w:sz w:val="22"/>
          <w:szCs w:val="22"/>
          <w:lang w:val="sr-Latn-CS"/>
        </w:rPr>
        <w:t>p</w:t>
      </w:r>
      <w:r w:rsidRPr="003C1221">
        <w:rPr>
          <w:sz w:val="22"/>
          <w:szCs w:val="22"/>
          <w:lang w:val="sr-Latn-CS"/>
        </w:rPr>
        <w:t>isani sljedeći uslovi za razvrstavanje / kategorizaciju u IV kategoriji zaštićenih područja:</w:t>
      </w:r>
    </w:p>
    <w:p w14:paraId="75D849ED" w14:textId="59983B2A" w:rsidR="00FF315F" w:rsidRPr="003C1221" w:rsidRDefault="00B253DB" w:rsidP="003C1221">
      <w:pPr>
        <w:widowControl w:val="0"/>
        <w:autoSpaceDE w:val="0"/>
        <w:autoSpaceDN w:val="0"/>
        <w:adjustRightInd w:val="0"/>
        <w:jc w:val="both"/>
        <w:rPr>
          <w:sz w:val="22"/>
          <w:szCs w:val="22"/>
          <w:lang w:val="sr-Latn-CS"/>
        </w:rPr>
      </w:pPr>
      <w:r w:rsidRPr="003C1221">
        <w:rPr>
          <w:sz w:val="22"/>
          <w:szCs w:val="22"/>
          <w:lang w:val="sr-Latn-CS"/>
        </w:rPr>
        <w:t>„zaštićeno područje kategorije IV u koju spadaju područja u kojima su zaštićene divlje vrste biljaka, životinja i gljiva i njihova staništa i kojima se upravlja radi njihove zaštite“</w:t>
      </w:r>
    </w:p>
    <w:p w14:paraId="66B7BEF3" w14:textId="77777777" w:rsidR="00B253DB" w:rsidRDefault="00B253DB" w:rsidP="00FF315F">
      <w:pPr>
        <w:widowControl w:val="0"/>
        <w:autoSpaceDE w:val="0"/>
        <w:autoSpaceDN w:val="0"/>
        <w:adjustRightInd w:val="0"/>
        <w:rPr>
          <w:sz w:val="22"/>
          <w:szCs w:val="22"/>
          <w:lang w:val="sr-Latn-CS"/>
        </w:rPr>
      </w:pPr>
    </w:p>
    <w:p w14:paraId="5D0871EE" w14:textId="3AEB7E9B" w:rsidR="00221518" w:rsidRDefault="00221518" w:rsidP="0098338A">
      <w:pPr>
        <w:widowControl w:val="0"/>
        <w:autoSpaceDE w:val="0"/>
        <w:autoSpaceDN w:val="0"/>
        <w:adjustRightInd w:val="0"/>
        <w:rPr>
          <w:sz w:val="22"/>
          <w:szCs w:val="22"/>
          <w:lang w:val="sr-Latn-CS"/>
        </w:rPr>
      </w:pPr>
      <w:r w:rsidRPr="00E47A7A">
        <w:rPr>
          <w:sz w:val="22"/>
          <w:szCs w:val="22"/>
          <w:lang w:val="sr-Latn-CS"/>
        </w:rPr>
        <w:t>7.3.3.</w:t>
      </w:r>
      <w:r w:rsidRPr="00E47A7A">
        <w:rPr>
          <w:sz w:val="22"/>
          <w:szCs w:val="22"/>
          <w:lang w:val="sr-Latn-CS"/>
        </w:rPr>
        <w:tab/>
        <w:t xml:space="preserve">Kategorija zaštićenog područja prema klasifikaciji </w:t>
      </w:r>
      <w:r w:rsidR="00E47A7A">
        <w:rPr>
          <w:sz w:val="22"/>
          <w:szCs w:val="22"/>
          <w:lang w:val="sr-Latn-CS"/>
        </w:rPr>
        <w:t>IUCN-a</w:t>
      </w:r>
    </w:p>
    <w:p w14:paraId="24FB3916" w14:textId="37DA1C61" w:rsidR="00E47A7A" w:rsidRPr="003C1221" w:rsidRDefault="00B253DB" w:rsidP="0098338A">
      <w:pPr>
        <w:widowControl w:val="0"/>
        <w:autoSpaceDE w:val="0"/>
        <w:autoSpaceDN w:val="0"/>
        <w:adjustRightInd w:val="0"/>
        <w:rPr>
          <w:sz w:val="22"/>
          <w:szCs w:val="22"/>
          <w:lang w:val="sr-Latn-CS"/>
        </w:rPr>
      </w:pPr>
      <w:r w:rsidRPr="003C1221">
        <w:rPr>
          <w:sz w:val="22"/>
          <w:szCs w:val="22"/>
          <w:lang w:val="sr-Latn-CS"/>
        </w:rPr>
        <w:t>Prethodno, u okviru poglavlja 2.6., dato je objašnjenje o uslovima i ispunjenosti IUCN-ovih kriterijuma za kategorizaciju zaštićenog područja „</w:t>
      </w:r>
      <w:r w:rsidRPr="003C1221">
        <w:rPr>
          <w:bCs/>
          <w:sz w:val="22"/>
          <w:szCs w:val="22"/>
          <w:lang w:val="sr-Latn-CS"/>
        </w:rPr>
        <w:t>Lovor (</w:t>
      </w:r>
      <w:r w:rsidRPr="00CC50B7">
        <w:rPr>
          <w:bCs/>
          <w:i/>
          <w:sz w:val="22"/>
          <w:szCs w:val="22"/>
          <w:lang w:val="sr-Latn-CS"/>
        </w:rPr>
        <w:t>Laur</w:t>
      </w:r>
      <w:r w:rsidR="00CC50B7" w:rsidRPr="00CC50B7">
        <w:rPr>
          <w:bCs/>
          <w:i/>
          <w:sz w:val="22"/>
          <w:szCs w:val="22"/>
          <w:lang w:val="sr-Latn-CS"/>
        </w:rPr>
        <w:t>u</w:t>
      </w:r>
      <w:r w:rsidRPr="00CC50B7">
        <w:rPr>
          <w:bCs/>
          <w:i/>
          <w:sz w:val="22"/>
          <w:szCs w:val="22"/>
          <w:lang w:val="sr-Latn-CS"/>
        </w:rPr>
        <w:t>s nobilis</w:t>
      </w:r>
      <w:r w:rsidRPr="003C1221">
        <w:rPr>
          <w:bCs/>
          <w:sz w:val="22"/>
          <w:szCs w:val="22"/>
          <w:lang w:val="sr-Latn-CS"/>
        </w:rPr>
        <w:t>) i oleander (</w:t>
      </w:r>
      <w:r w:rsidRPr="00CC50B7">
        <w:rPr>
          <w:bCs/>
          <w:i/>
          <w:sz w:val="22"/>
          <w:szCs w:val="22"/>
          <w:lang w:val="sr-Latn-CS"/>
        </w:rPr>
        <w:t>Nerium</w:t>
      </w:r>
      <w:r w:rsidRPr="003C1221">
        <w:rPr>
          <w:bCs/>
          <w:sz w:val="22"/>
          <w:szCs w:val="22"/>
          <w:lang w:val="sr-Latn-CS"/>
        </w:rPr>
        <w:t>) sastojina iznad vrela Sopot kod Risna</w:t>
      </w:r>
      <w:r w:rsidRPr="003C1221">
        <w:rPr>
          <w:sz w:val="22"/>
          <w:szCs w:val="22"/>
          <w:lang w:val="sr-Latn-CS"/>
        </w:rPr>
        <w:t>“ u odgovarajuću kategoriju upravljanja, o IUCN-ovoj kategorizaciji (klasifikaciji)</w:t>
      </w:r>
    </w:p>
    <w:p w14:paraId="1D33417F" w14:textId="3CFD0117" w:rsidR="00B253DB" w:rsidRPr="003C1221" w:rsidRDefault="00B253DB" w:rsidP="00B253DB">
      <w:pPr>
        <w:widowControl w:val="0"/>
        <w:autoSpaceDE w:val="0"/>
        <w:autoSpaceDN w:val="0"/>
        <w:adjustRightInd w:val="0"/>
        <w:rPr>
          <w:sz w:val="22"/>
          <w:szCs w:val="22"/>
          <w:lang w:val="sr-Latn-CS"/>
        </w:rPr>
      </w:pPr>
      <w:r w:rsidRPr="003C1221">
        <w:rPr>
          <w:sz w:val="22"/>
          <w:szCs w:val="22"/>
          <w:lang w:val="sr-Latn-CS"/>
        </w:rPr>
        <w:t>Z</w:t>
      </w:r>
      <w:r w:rsidRPr="003C1221">
        <w:rPr>
          <w:sz w:val="22"/>
          <w:szCs w:val="22"/>
          <w:lang w:val="sr-Latn-ME"/>
        </w:rPr>
        <w:t xml:space="preserve">bog osnovnog – glavnog cilja zaštite ovog zaštićenog područja : </w:t>
      </w:r>
      <w:r w:rsidRPr="003C1221">
        <w:rPr>
          <w:i/>
          <w:sz w:val="22"/>
          <w:szCs w:val="22"/>
          <w:lang w:val="sr-Latn-ME"/>
        </w:rPr>
        <w:t xml:space="preserve">zaštita divljih / samoniklih vrsta biljaka, odnosno njihove zajednice </w:t>
      </w:r>
      <w:r w:rsidRPr="003C1221">
        <w:rPr>
          <w:sz w:val="22"/>
          <w:szCs w:val="22"/>
          <w:lang w:val="sr-Latn-ME"/>
        </w:rPr>
        <w:t xml:space="preserve">(u slučaju ovog zaštićenog područja, od vrsta je značajan oleandera, </w:t>
      </w:r>
      <w:r w:rsidRPr="00D64F95">
        <w:rPr>
          <w:sz w:val="22"/>
          <w:szCs w:val="22"/>
          <w:lang w:val="sr-Latn-ME"/>
        </w:rPr>
        <w:t xml:space="preserve">ali i druge vrste u zajednici </w:t>
      </w:r>
      <w:r w:rsidRPr="00D64F95">
        <w:rPr>
          <w:i/>
          <w:sz w:val="22"/>
          <w:szCs w:val="22"/>
          <w:lang w:val="sr-Latn-CS"/>
        </w:rPr>
        <w:t>Andropogono distachyi – Nerietum oleandri</w:t>
      </w:r>
      <w:r w:rsidRPr="00D64F95">
        <w:rPr>
          <w:sz w:val="22"/>
          <w:szCs w:val="22"/>
          <w:lang w:val="sr-Latn-CS"/>
        </w:rPr>
        <w:t xml:space="preserve"> </w:t>
      </w:r>
      <w:r w:rsidRPr="00D64F95">
        <w:rPr>
          <w:sz w:val="22"/>
          <w:szCs w:val="22"/>
        </w:rPr>
        <w:t>(Jovanović &amp; Vukićević, 1978) Jasprica et al. 2007 stat. nov.</w:t>
      </w:r>
      <w:r w:rsidRPr="00D64F95">
        <w:rPr>
          <w:sz w:val="22"/>
          <w:szCs w:val="22"/>
          <w:lang w:val="sr-Latn-ME"/>
        </w:rPr>
        <w:t>)</w:t>
      </w:r>
      <w:r w:rsidRPr="00D64F95">
        <w:rPr>
          <w:i/>
          <w:sz w:val="22"/>
          <w:szCs w:val="22"/>
          <w:lang w:val="sr-Latn-ME"/>
        </w:rPr>
        <w:t>,</w:t>
      </w:r>
      <w:r w:rsidRPr="003C1221">
        <w:rPr>
          <w:sz w:val="22"/>
          <w:szCs w:val="22"/>
          <w:lang w:val="sr-Latn-ME"/>
        </w:rPr>
        <w:t xml:space="preserve"> odgovarajuća k</w:t>
      </w:r>
      <w:r w:rsidRPr="003C1221">
        <w:rPr>
          <w:sz w:val="22"/>
          <w:szCs w:val="22"/>
          <w:lang w:val="sr-Latn-CS"/>
        </w:rPr>
        <w:t xml:space="preserve">ategorija upravljanja ovim zaštićenim područjem, prema IUCN-ovoj klasifikaciji, je </w:t>
      </w:r>
      <w:r w:rsidRPr="003C1221">
        <w:rPr>
          <w:b/>
          <w:sz w:val="22"/>
          <w:szCs w:val="22"/>
          <w:lang w:val="sr-Latn-CS"/>
        </w:rPr>
        <w:t>Kategorija upravljanja IV</w:t>
      </w:r>
      <w:r w:rsidRPr="003C1221">
        <w:rPr>
          <w:sz w:val="22"/>
          <w:szCs w:val="22"/>
          <w:lang w:val="sr-Latn-CS"/>
        </w:rPr>
        <w:t xml:space="preserve"> (Category IV: Habitat/species management area) </w:t>
      </w:r>
      <w:r w:rsidRPr="003C1221">
        <w:rPr>
          <w:sz w:val="22"/>
          <w:szCs w:val="22"/>
          <w:lang w:val="sr-Latn-ME"/>
        </w:rPr>
        <w:t>(vidi PAG 021 strana 19-20.).</w:t>
      </w:r>
    </w:p>
    <w:p w14:paraId="54FADDE6" w14:textId="77777777" w:rsidR="00B253DB" w:rsidRPr="003C1221" w:rsidRDefault="00B253DB" w:rsidP="0098338A">
      <w:pPr>
        <w:widowControl w:val="0"/>
        <w:autoSpaceDE w:val="0"/>
        <w:autoSpaceDN w:val="0"/>
        <w:adjustRightInd w:val="0"/>
        <w:rPr>
          <w:sz w:val="22"/>
          <w:szCs w:val="22"/>
          <w:lang w:val="sr-Latn-CS"/>
        </w:rPr>
      </w:pPr>
    </w:p>
    <w:p w14:paraId="28078DB5" w14:textId="37FC5A1B" w:rsidR="00221518" w:rsidRDefault="00221518" w:rsidP="0098338A">
      <w:pPr>
        <w:widowControl w:val="0"/>
        <w:autoSpaceDE w:val="0"/>
        <w:autoSpaceDN w:val="0"/>
        <w:adjustRightInd w:val="0"/>
        <w:rPr>
          <w:sz w:val="22"/>
          <w:szCs w:val="22"/>
          <w:lang w:val="sr-Latn-CS"/>
        </w:rPr>
      </w:pPr>
      <w:r w:rsidRPr="00E47A7A">
        <w:rPr>
          <w:sz w:val="22"/>
          <w:szCs w:val="22"/>
          <w:lang w:val="sr-Latn-CS"/>
        </w:rPr>
        <w:t>7.4.</w:t>
      </w:r>
      <w:r w:rsidRPr="00E47A7A">
        <w:rPr>
          <w:sz w:val="22"/>
          <w:szCs w:val="22"/>
          <w:lang w:val="sr-Latn-CS"/>
        </w:rPr>
        <w:tab/>
        <w:t xml:space="preserve">Opis granice zaštićenog područja </w:t>
      </w:r>
    </w:p>
    <w:p w14:paraId="7816FE03" w14:textId="19112AEB" w:rsidR="0063421C" w:rsidRDefault="0063421C" w:rsidP="0063421C">
      <w:pPr>
        <w:widowControl w:val="0"/>
        <w:autoSpaceDE w:val="0"/>
        <w:autoSpaceDN w:val="0"/>
        <w:adjustRightInd w:val="0"/>
        <w:rPr>
          <w:sz w:val="22"/>
          <w:szCs w:val="22"/>
          <w:lang w:val="sr-Latn-CS"/>
        </w:rPr>
      </w:pPr>
      <w:r>
        <w:rPr>
          <w:sz w:val="22"/>
          <w:szCs w:val="22"/>
          <w:lang w:val="sr-Latn-CS"/>
        </w:rPr>
        <w:t xml:space="preserve">Prethodno, u okviru poglavlja </w:t>
      </w:r>
      <w:r w:rsidRPr="0098338A">
        <w:rPr>
          <w:sz w:val="22"/>
          <w:szCs w:val="22"/>
          <w:lang w:val="sr-Latn-CS"/>
        </w:rPr>
        <w:t>2.10.1.2.</w:t>
      </w:r>
      <w:r>
        <w:rPr>
          <w:sz w:val="22"/>
          <w:szCs w:val="22"/>
          <w:lang w:val="sr-Latn-CS"/>
        </w:rPr>
        <w:t xml:space="preserve"> dat je o</w:t>
      </w:r>
      <w:r w:rsidRPr="0098338A">
        <w:rPr>
          <w:sz w:val="22"/>
          <w:szCs w:val="22"/>
          <w:lang w:val="sr-Latn-CS"/>
        </w:rPr>
        <w:t>pis granice zaštićenog područja</w:t>
      </w:r>
      <w:r>
        <w:rPr>
          <w:sz w:val="22"/>
          <w:szCs w:val="22"/>
          <w:lang w:val="sr-Latn-CS"/>
        </w:rPr>
        <w:t>, koji se ponavlja na ovom mjestu radi daljeg lakšeg korišćenja (Odluka o proglašenju) i upoređenja sa odredbama iz narednih poglavlja ove Studije revizije.</w:t>
      </w:r>
    </w:p>
    <w:p w14:paraId="54C9C8B3" w14:textId="6E2DC0B1" w:rsidR="00E47A7A" w:rsidRDefault="0063421C" w:rsidP="0063421C">
      <w:pPr>
        <w:widowControl w:val="0"/>
        <w:autoSpaceDE w:val="0"/>
        <w:autoSpaceDN w:val="0"/>
        <w:adjustRightInd w:val="0"/>
        <w:rPr>
          <w:sz w:val="22"/>
          <w:szCs w:val="22"/>
          <w:lang w:val="sr-Latn-CS"/>
        </w:rPr>
      </w:pPr>
      <w:r w:rsidRPr="0098338A">
        <w:rPr>
          <w:sz w:val="22"/>
          <w:szCs w:val="22"/>
          <w:lang w:val="sr-Latn-CS"/>
        </w:rPr>
        <w:t xml:space="preserve">Granica zaštićenog područja </w:t>
      </w:r>
      <w:r w:rsidRPr="0098338A">
        <w:rPr>
          <w:bCs/>
          <w:sz w:val="22"/>
          <w:szCs w:val="22"/>
          <w:lang w:val="sr-Latn-CS"/>
        </w:rPr>
        <w:t xml:space="preserve">„Lovor </w:t>
      </w:r>
      <w:r w:rsidRPr="00C41634">
        <w:rPr>
          <w:bCs/>
          <w:i/>
          <w:sz w:val="22"/>
          <w:szCs w:val="22"/>
          <w:lang w:val="sr-Latn-CS"/>
        </w:rPr>
        <w:t>(Laur</w:t>
      </w:r>
      <w:r w:rsidR="00C41634" w:rsidRPr="00C41634">
        <w:rPr>
          <w:bCs/>
          <w:i/>
          <w:sz w:val="22"/>
          <w:szCs w:val="22"/>
          <w:lang w:val="sr-Latn-CS"/>
        </w:rPr>
        <w:t>u</w:t>
      </w:r>
      <w:r w:rsidRPr="00C41634">
        <w:rPr>
          <w:bCs/>
          <w:i/>
          <w:sz w:val="22"/>
          <w:szCs w:val="22"/>
          <w:lang w:val="sr-Latn-CS"/>
        </w:rPr>
        <w:t>s nobilis</w:t>
      </w:r>
      <w:r w:rsidRPr="0098338A">
        <w:rPr>
          <w:bCs/>
          <w:sz w:val="22"/>
          <w:szCs w:val="22"/>
          <w:lang w:val="sr-Latn-CS"/>
        </w:rPr>
        <w:t>) i oleander (</w:t>
      </w:r>
      <w:r w:rsidRPr="00C41634">
        <w:rPr>
          <w:bCs/>
          <w:i/>
          <w:sz w:val="22"/>
          <w:szCs w:val="22"/>
          <w:lang w:val="sr-Latn-CS"/>
        </w:rPr>
        <w:t>Nerium</w:t>
      </w:r>
      <w:r w:rsidRPr="0098338A">
        <w:rPr>
          <w:bCs/>
          <w:sz w:val="22"/>
          <w:szCs w:val="22"/>
          <w:lang w:val="sr-Latn-CS"/>
        </w:rPr>
        <w:t xml:space="preserve">) sastojina iznad vrela Sopot kod Risna“ </w:t>
      </w:r>
      <w:r w:rsidRPr="0098338A">
        <w:rPr>
          <w:sz w:val="22"/>
          <w:szCs w:val="22"/>
          <w:lang w:val="sr-Latn-CS"/>
        </w:rPr>
        <w:t xml:space="preserve">počinje sa tromeđe katastarskih parcela 605, 506 i 507 sve u KO Risan (Jadranska magistrala) odakle granica kreće u pravcu jugozapada istočnim graničnim linijama (prema Jadranskoj magistrali) katastarske parcele 605 KO Risan do tromeđe katastarskih parcela 605, 602 i 507 sve u KO Risan gdje granica oštro skreće u pravcu zapada i sjeverozapada južnim graničnim linijama katastarske parcele 605 KO Risan do tromeđe katastarskih parcela 605, 182 i 183 sve u KO Risan odakle granica skreće u pravcu istoka sjevernim graničnim linijama katastarske parcele 605 KO Risan do početne tačke zaštićenog područja na tromeđe katastarskih parcela 605, 506 i 507 sve u KO Risan. Prateći graničnu liniju </w:t>
      </w:r>
      <w:r w:rsidRPr="0098338A">
        <w:rPr>
          <w:sz w:val="22"/>
          <w:szCs w:val="22"/>
          <w:lang w:val="sr-Latn-CS"/>
        </w:rPr>
        <w:lastRenderedPageBreak/>
        <w:t>katastarske parcele 605 KO Risan, granična linija zaštićenog područja je radi obuhvatanja ključnog dijela zone sa zajednicom lovora i oleandera dodatno prilagođena / skraćenjem granične linije katastarske parcele 605 KO Risan između tačaka sa koordinatama 6556254, 4707870 i 6556230, 4707897.</w:t>
      </w:r>
    </w:p>
    <w:p w14:paraId="22B80B17" w14:textId="1A81FA6B" w:rsidR="00380076" w:rsidRPr="00080121" w:rsidRDefault="00380076" w:rsidP="00380076">
      <w:pPr>
        <w:jc w:val="both"/>
        <w:rPr>
          <w:sz w:val="22"/>
          <w:szCs w:val="22"/>
          <w:lang w:val="sr-Latn-CS"/>
        </w:rPr>
      </w:pPr>
      <w:r w:rsidRPr="00080121">
        <w:rPr>
          <w:sz w:val="22"/>
          <w:szCs w:val="22"/>
          <w:lang w:val="sr-Latn-CS"/>
        </w:rPr>
        <w:t xml:space="preserve">Dužina granice zaštićenog područja iznosi: </w:t>
      </w:r>
      <w:r w:rsidR="00080121" w:rsidRPr="00080121">
        <w:rPr>
          <w:b/>
          <w:sz w:val="22"/>
          <w:szCs w:val="22"/>
          <w:lang w:val="sr-Latn-CS"/>
        </w:rPr>
        <w:t>1</w:t>
      </w:r>
      <w:r w:rsidRPr="00080121">
        <w:rPr>
          <w:b/>
          <w:sz w:val="22"/>
          <w:szCs w:val="22"/>
          <w:lang w:val="sr-Latn-CS"/>
        </w:rPr>
        <w:t>7</w:t>
      </w:r>
      <w:r w:rsidR="00080121" w:rsidRPr="00080121">
        <w:rPr>
          <w:b/>
          <w:sz w:val="22"/>
          <w:szCs w:val="22"/>
          <w:lang w:val="sr-Latn-CS"/>
        </w:rPr>
        <w:t>07</w:t>
      </w:r>
      <w:r w:rsidRPr="00080121">
        <w:rPr>
          <w:b/>
          <w:sz w:val="22"/>
          <w:szCs w:val="22"/>
          <w:lang w:val="sr-Latn-CS"/>
        </w:rPr>
        <w:t xml:space="preserve"> m</w:t>
      </w:r>
      <w:r w:rsidRPr="00080121">
        <w:rPr>
          <w:sz w:val="22"/>
          <w:szCs w:val="22"/>
          <w:lang w:val="sr-Latn-CS"/>
        </w:rPr>
        <w:t>.</w:t>
      </w:r>
    </w:p>
    <w:p w14:paraId="30AE6872" w14:textId="77C0960D" w:rsidR="00380076" w:rsidRPr="00F21E6D" w:rsidRDefault="00380076" w:rsidP="00380076">
      <w:pPr>
        <w:jc w:val="both"/>
        <w:rPr>
          <w:sz w:val="22"/>
          <w:szCs w:val="22"/>
          <w:lang w:val="sr-Latn-CS"/>
        </w:rPr>
      </w:pPr>
      <w:r w:rsidRPr="00080121">
        <w:rPr>
          <w:sz w:val="22"/>
          <w:szCs w:val="22"/>
          <w:lang w:val="sr-Latn-CS"/>
        </w:rPr>
        <w:t xml:space="preserve">Površina zaštićenog područja iznosi: </w:t>
      </w:r>
      <w:r w:rsidR="00080121" w:rsidRPr="00080121">
        <w:rPr>
          <w:b/>
          <w:sz w:val="22"/>
          <w:szCs w:val="22"/>
          <w:lang w:val="sr-Latn-CS"/>
        </w:rPr>
        <w:t>52651</w:t>
      </w:r>
      <w:r w:rsidRPr="00080121">
        <w:rPr>
          <w:b/>
          <w:sz w:val="22"/>
          <w:szCs w:val="22"/>
          <w:lang w:val="sr-Latn-CS"/>
        </w:rPr>
        <w:t xml:space="preserve"> m</w:t>
      </w:r>
      <w:r w:rsidRPr="00080121">
        <w:rPr>
          <w:b/>
          <w:sz w:val="22"/>
          <w:szCs w:val="22"/>
          <w:vertAlign w:val="superscript"/>
          <w:lang w:val="sr-Latn-CS"/>
        </w:rPr>
        <w:t>2</w:t>
      </w:r>
      <w:r w:rsidRPr="00080121">
        <w:rPr>
          <w:sz w:val="22"/>
          <w:szCs w:val="22"/>
          <w:vertAlign w:val="superscript"/>
          <w:lang w:val="sr-Latn-CS"/>
        </w:rPr>
        <w:t xml:space="preserve"> </w:t>
      </w:r>
      <w:r w:rsidR="00080121" w:rsidRPr="00080121">
        <w:rPr>
          <w:sz w:val="22"/>
          <w:szCs w:val="22"/>
          <w:lang w:val="sr-Latn-CS"/>
        </w:rPr>
        <w:t xml:space="preserve"> (5,26 ha)</w:t>
      </w:r>
    </w:p>
    <w:p w14:paraId="6E323037" w14:textId="77777777" w:rsidR="0063421C" w:rsidRPr="00E47A7A" w:rsidRDefault="0063421C" w:rsidP="0098338A">
      <w:pPr>
        <w:widowControl w:val="0"/>
        <w:autoSpaceDE w:val="0"/>
        <w:autoSpaceDN w:val="0"/>
        <w:adjustRightInd w:val="0"/>
        <w:rPr>
          <w:sz w:val="22"/>
          <w:szCs w:val="22"/>
          <w:lang w:val="sr-Latn-CS"/>
        </w:rPr>
      </w:pPr>
    </w:p>
    <w:p w14:paraId="44D40EDA" w14:textId="259616BB" w:rsidR="00221518" w:rsidRDefault="00221518" w:rsidP="0098338A">
      <w:pPr>
        <w:widowControl w:val="0"/>
        <w:autoSpaceDE w:val="0"/>
        <w:autoSpaceDN w:val="0"/>
        <w:adjustRightInd w:val="0"/>
        <w:rPr>
          <w:sz w:val="22"/>
          <w:szCs w:val="22"/>
          <w:lang w:val="sr-Latn-CS"/>
        </w:rPr>
      </w:pPr>
      <w:r w:rsidRPr="00E47A7A">
        <w:rPr>
          <w:sz w:val="22"/>
          <w:szCs w:val="22"/>
          <w:lang w:val="sr-Latn-CS"/>
        </w:rPr>
        <w:t>7.5.</w:t>
      </w:r>
      <w:r w:rsidRPr="00E47A7A">
        <w:rPr>
          <w:sz w:val="22"/>
          <w:szCs w:val="22"/>
          <w:lang w:val="sr-Latn-CS"/>
        </w:rPr>
        <w:tab/>
        <w:t xml:space="preserve">Režimi i zone zaštite </w:t>
      </w:r>
    </w:p>
    <w:p w14:paraId="79DCE9F5" w14:textId="22B14BB1" w:rsidR="002475FF" w:rsidRDefault="002475FF" w:rsidP="002475FF">
      <w:pPr>
        <w:widowControl w:val="0"/>
        <w:autoSpaceDE w:val="0"/>
        <w:autoSpaceDN w:val="0"/>
        <w:adjustRightInd w:val="0"/>
        <w:rPr>
          <w:sz w:val="22"/>
          <w:szCs w:val="22"/>
          <w:lang w:val="sr-Latn-CS"/>
        </w:rPr>
      </w:pPr>
      <w:r w:rsidRPr="002069CB">
        <w:rPr>
          <w:sz w:val="22"/>
          <w:szCs w:val="22"/>
          <w:lang w:val="sr-Latn-CS"/>
        </w:rPr>
        <w:t xml:space="preserve">Uslovi za utvrđivanje režima i zona zaštite koji su propisani u okviru člana 31 Zakona o zaštiti prirode, primjenjeni su u odnosu na uslove i zahtjeve zaštite glavnog cilja zaštite (zajednica oleandera </w:t>
      </w:r>
      <w:r w:rsidRPr="002069CB">
        <w:rPr>
          <w:i/>
          <w:sz w:val="22"/>
          <w:szCs w:val="22"/>
          <w:lang w:val="sr-Latn-CS"/>
        </w:rPr>
        <w:t xml:space="preserve">Andropogono distachyi – Nerietum oleandri </w:t>
      </w:r>
      <w:r w:rsidRPr="002069CB">
        <w:rPr>
          <w:sz w:val="22"/>
          <w:szCs w:val="22"/>
        </w:rPr>
        <w:t>(Jovanović &amp; Vukićević, 1978) Jasprica et al. 2007 stat. nov.,</w:t>
      </w:r>
      <w:r w:rsidRPr="002069CB">
        <w:rPr>
          <w:b/>
          <w:sz w:val="22"/>
          <w:szCs w:val="22"/>
          <w:lang w:val="sr-Latn-CS"/>
        </w:rPr>
        <w:t xml:space="preserve"> </w:t>
      </w:r>
      <w:r w:rsidRPr="002069CB">
        <w:rPr>
          <w:sz w:val="22"/>
          <w:szCs w:val="22"/>
          <w:lang w:val="sr-Latn-CS"/>
        </w:rPr>
        <w:t xml:space="preserve">) </w:t>
      </w:r>
      <w:r w:rsidR="00E91BE1" w:rsidRPr="002069CB">
        <w:rPr>
          <w:sz w:val="22"/>
          <w:szCs w:val="22"/>
          <w:lang w:val="sr-Latn-CS"/>
        </w:rPr>
        <w:t>(vidi poglavje 7.2.)</w:t>
      </w:r>
      <w:r w:rsidR="00E91BE1">
        <w:rPr>
          <w:sz w:val="22"/>
          <w:szCs w:val="22"/>
          <w:lang w:val="sr-Latn-CS"/>
        </w:rPr>
        <w:t xml:space="preserve"> </w:t>
      </w:r>
      <w:r>
        <w:rPr>
          <w:sz w:val="22"/>
          <w:szCs w:val="22"/>
          <w:lang w:val="sr-Latn-CS"/>
        </w:rPr>
        <w:t xml:space="preserve">koja nema </w:t>
      </w:r>
      <w:r w:rsidRPr="0090032C">
        <w:rPr>
          <w:sz w:val="22"/>
          <w:szCs w:val="22"/>
          <w:lang w:val="sr-Latn-CS"/>
        </w:rPr>
        <w:t>visoke / stroge uslove zaštite</w:t>
      </w:r>
      <w:r>
        <w:rPr>
          <w:rStyle w:val="FootnoteReference"/>
          <w:sz w:val="22"/>
          <w:szCs w:val="22"/>
          <w:lang w:val="sr-Latn-CS"/>
        </w:rPr>
        <w:footnoteReference w:id="7"/>
      </w:r>
      <w:r>
        <w:rPr>
          <w:sz w:val="22"/>
          <w:szCs w:val="22"/>
          <w:lang w:val="sr-Latn-CS"/>
        </w:rPr>
        <w:t>.</w:t>
      </w:r>
    </w:p>
    <w:p w14:paraId="486166F9" w14:textId="241D244C" w:rsidR="00E91BE1" w:rsidRDefault="009A281E" w:rsidP="002475FF">
      <w:pPr>
        <w:widowControl w:val="0"/>
        <w:autoSpaceDE w:val="0"/>
        <w:autoSpaceDN w:val="0"/>
        <w:adjustRightInd w:val="0"/>
        <w:rPr>
          <w:sz w:val="22"/>
          <w:szCs w:val="22"/>
          <w:lang w:val="sr-Latn-CS"/>
        </w:rPr>
      </w:pPr>
      <w:r>
        <w:rPr>
          <w:sz w:val="22"/>
          <w:szCs w:val="22"/>
          <w:lang w:val="sr-Latn-CS"/>
        </w:rPr>
        <w:t>Shodno navedenim u</w:t>
      </w:r>
      <w:r w:rsidR="00E91BE1">
        <w:rPr>
          <w:sz w:val="22"/>
          <w:szCs w:val="22"/>
          <w:lang w:val="sr-Latn-CS"/>
        </w:rPr>
        <w:t>slovima primjene propisanih režima i zona zaštite u okviru</w:t>
      </w:r>
      <w:r w:rsidR="002475FF" w:rsidRPr="002475FF">
        <w:rPr>
          <w:sz w:val="22"/>
          <w:szCs w:val="22"/>
          <w:lang w:val="sr-Latn-CS"/>
        </w:rPr>
        <w:t xml:space="preserve"> zaštićen</w:t>
      </w:r>
      <w:r w:rsidR="00E91BE1">
        <w:rPr>
          <w:sz w:val="22"/>
          <w:szCs w:val="22"/>
          <w:lang w:val="sr-Latn-CS"/>
        </w:rPr>
        <w:t xml:space="preserve">og područja </w:t>
      </w:r>
      <w:r>
        <w:rPr>
          <w:sz w:val="22"/>
          <w:szCs w:val="22"/>
          <w:lang w:val="sr-Latn-CS"/>
        </w:rPr>
        <w:t>Spomenik prirode „</w:t>
      </w:r>
      <w:r w:rsidR="002475FF" w:rsidRPr="002475FF">
        <w:rPr>
          <w:sz w:val="22"/>
          <w:szCs w:val="22"/>
          <w:lang w:val="sr-Latn-CS"/>
        </w:rPr>
        <w:t>Lovor (</w:t>
      </w:r>
      <w:r w:rsidR="002475FF" w:rsidRPr="000658EC">
        <w:rPr>
          <w:i/>
          <w:sz w:val="22"/>
          <w:szCs w:val="22"/>
          <w:lang w:val="sr-Latn-CS"/>
        </w:rPr>
        <w:t>Laur</w:t>
      </w:r>
      <w:r w:rsidR="000658EC" w:rsidRPr="000658EC">
        <w:rPr>
          <w:i/>
          <w:sz w:val="22"/>
          <w:szCs w:val="22"/>
          <w:lang w:val="sr-Latn-CS"/>
        </w:rPr>
        <w:t>u</w:t>
      </w:r>
      <w:r w:rsidR="002475FF" w:rsidRPr="000658EC">
        <w:rPr>
          <w:i/>
          <w:sz w:val="22"/>
          <w:szCs w:val="22"/>
          <w:lang w:val="sr-Latn-CS"/>
        </w:rPr>
        <w:t>s nobilis</w:t>
      </w:r>
      <w:r w:rsidR="002475FF" w:rsidRPr="002475FF">
        <w:rPr>
          <w:sz w:val="22"/>
          <w:szCs w:val="22"/>
          <w:lang w:val="sr-Latn-CS"/>
        </w:rPr>
        <w:t>) i oleander (</w:t>
      </w:r>
      <w:r w:rsidR="002475FF" w:rsidRPr="000658EC">
        <w:rPr>
          <w:i/>
          <w:sz w:val="22"/>
          <w:szCs w:val="22"/>
          <w:lang w:val="sr-Latn-CS"/>
        </w:rPr>
        <w:t>Nerium</w:t>
      </w:r>
      <w:r w:rsidR="002475FF" w:rsidRPr="002475FF">
        <w:rPr>
          <w:sz w:val="22"/>
          <w:szCs w:val="22"/>
          <w:lang w:val="sr-Latn-CS"/>
        </w:rPr>
        <w:t xml:space="preserve">) sastojina iznad vrela Sopot kod Risna“ </w:t>
      </w:r>
      <w:r w:rsidR="00E91BE1">
        <w:rPr>
          <w:sz w:val="22"/>
          <w:szCs w:val="22"/>
          <w:lang w:val="sr-Latn-CS"/>
        </w:rPr>
        <w:t xml:space="preserve">izdvojiće se zona sa </w:t>
      </w:r>
      <w:r w:rsidR="002475FF" w:rsidRPr="002475FF">
        <w:rPr>
          <w:sz w:val="22"/>
          <w:szCs w:val="22"/>
          <w:lang w:val="sr-Latn-CS"/>
        </w:rPr>
        <w:t>režim</w:t>
      </w:r>
      <w:r w:rsidR="00E91BE1">
        <w:rPr>
          <w:sz w:val="22"/>
          <w:szCs w:val="22"/>
          <w:lang w:val="sr-Latn-CS"/>
        </w:rPr>
        <w:t>om</w:t>
      </w:r>
      <w:r w:rsidR="002475FF" w:rsidRPr="002475FF">
        <w:rPr>
          <w:sz w:val="22"/>
          <w:szCs w:val="22"/>
          <w:lang w:val="sr-Latn-CS"/>
        </w:rPr>
        <w:t xml:space="preserve"> zaštite II stepena koj</w:t>
      </w:r>
      <w:r w:rsidR="00E91BE1">
        <w:rPr>
          <w:sz w:val="22"/>
          <w:szCs w:val="22"/>
          <w:lang w:val="sr-Latn-CS"/>
        </w:rPr>
        <w:t>a prostorno treba da obuhvati lokalni areal rasprostranjenja oleandera (</w:t>
      </w:r>
      <w:r w:rsidR="00E91BE1" w:rsidRPr="000658EC">
        <w:rPr>
          <w:i/>
          <w:sz w:val="22"/>
          <w:szCs w:val="22"/>
          <w:lang w:val="sr-Latn-CS"/>
        </w:rPr>
        <w:t>Nerium oleander</w:t>
      </w:r>
      <w:r w:rsidR="00E91BE1">
        <w:rPr>
          <w:sz w:val="22"/>
          <w:szCs w:val="22"/>
          <w:lang w:val="sr-Latn-CS"/>
        </w:rPr>
        <w:t xml:space="preserve">) i njegove zajednice, koji je utvrđen višekratnim terenskim obilascima 2019 i 2022 godine, a integralno je obuhvaćen granicama zaštićenog područja koje su opisane u okviru poglavlja </w:t>
      </w:r>
      <w:r w:rsidR="00E91BE1" w:rsidRPr="0098338A">
        <w:rPr>
          <w:sz w:val="22"/>
          <w:szCs w:val="22"/>
          <w:lang w:val="sr-Latn-CS"/>
        </w:rPr>
        <w:t>2.10.1.2</w:t>
      </w:r>
      <w:r w:rsidR="00E91BE1">
        <w:rPr>
          <w:sz w:val="22"/>
          <w:szCs w:val="22"/>
          <w:lang w:val="sr-Latn-CS"/>
        </w:rPr>
        <w:t xml:space="preserve"> i 7.4.</w:t>
      </w:r>
    </w:p>
    <w:p w14:paraId="5828B082" w14:textId="77777777" w:rsidR="0063421C" w:rsidRPr="00E47A7A" w:rsidRDefault="0063421C" w:rsidP="0098338A">
      <w:pPr>
        <w:widowControl w:val="0"/>
        <w:autoSpaceDE w:val="0"/>
        <w:autoSpaceDN w:val="0"/>
        <w:adjustRightInd w:val="0"/>
        <w:rPr>
          <w:sz w:val="22"/>
          <w:szCs w:val="22"/>
          <w:lang w:val="sr-Latn-CS"/>
        </w:rPr>
      </w:pPr>
    </w:p>
    <w:p w14:paraId="47FF305F" w14:textId="111636C5" w:rsidR="00221518" w:rsidRPr="00E47A7A" w:rsidRDefault="00221518" w:rsidP="0098338A">
      <w:pPr>
        <w:widowControl w:val="0"/>
        <w:autoSpaceDE w:val="0"/>
        <w:autoSpaceDN w:val="0"/>
        <w:adjustRightInd w:val="0"/>
        <w:rPr>
          <w:sz w:val="22"/>
          <w:szCs w:val="22"/>
          <w:lang w:val="sr-Latn-CS"/>
        </w:rPr>
      </w:pPr>
      <w:r w:rsidRPr="00DE4AD0">
        <w:rPr>
          <w:sz w:val="22"/>
          <w:szCs w:val="22"/>
          <w:lang w:val="sr-Latn-CS"/>
        </w:rPr>
        <w:t>7.</w:t>
      </w:r>
      <w:r w:rsidR="00E47A7A" w:rsidRPr="00DE4AD0">
        <w:rPr>
          <w:sz w:val="22"/>
          <w:szCs w:val="22"/>
          <w:lang w:val="sr-Latn-CS"/>
        </w:rPr>
        <w:t>5.</w:t>
      </w:r>
      <w:r w:rsidRPr="00DE4AD0">
        <w:rPr>
          <w:sz w:val="22"/>
          <w:szCs w:val="22"/>
          <w:lang w:val="sr-Latn-CS"/>
        </w:rPr>
        <w:t>1.</w:t>
      </w:r>
      <w:r w:rsidRPr="00073870">
        <w:rPr>
          <w:b/>
          <w:sz w:val="22"/>
          <w:szCs w:val="22"/>
          <w:lang w:val="sr-Latn-CS"/>
        </w:rPr>
        <w:tab/>
      </w:r>
      <w:r w:rsidRPr="00E47A7A">
        <w:rPr>
          <w:sz w:val="22"/>
          <w:szCs w:val="22"/>
          <w:lang w:val="sr-Latn-CS"/>
        </w:rPr>
        <w:t>Režim zaštite II stepena- aktivna zaštita</w:t>
      </w:r>
    </w:p>
    <w:p w14:paraId="2999CBDF" w14:textId="4014A9D6" w:rsidR="00012EAD" w:rsidRDefault="00012EAD" w:rsidP="00012EAD">
      <w:pPr>
        <w:widowControl w:val="0"/>
        <w:autoSpaceDE w:val="0"/>
        <w:autoSpaceDN w:val="0"/>
        <w:adjustRightInd w:val="0"/>
        <w:rPr>
          <w:sz w:val="22"/>
          <w:szCs w:val="22"/>
          <w:lang w:val="sr-Latn-CS"/>
        </w:rPr>
      </w:pPr>
      <w:r w:rsidRPr="00012EAD">
        <w:rPr>
          <w:sz w:val="22"/>
          <w:szCs w:val="22"/>
          <w:lang w:val="sr-Latn-CS"/>
        </w:rPr>
        <w:t>Aktivni režim zaštite, koji se u prostornom obuhvatu primjenjuje u okviru zone zaštite II, sprovodi se na zaštićenom području u kome su djelimično izmijenjene osobine prirodnih staništa ali ne do nivoa da ugrožavaju njihov ekološki značaj, uključujući vrijedne predjele i objekte geonasljeđa.</w:t>
      </w:r>
      <w:r w:rsidR="000F17F0">
        <w:rPr>
          <w:sz w:val="22"/>
          <w:szCs w:val="22"/>
          <w:lang w:val="sr-Latn-CS"/>
        </w:rPr>
        <w:t xml:space="preserve"> Zbog toga je prostorni obuhvat zone zaštite II identičan sa prostornim obuhvatom samog zaštićenog područja.</w:t>
      </w:r>
    </w:p>
    <w:p w14:paraId="1CCFF6F1" w14:textId="16D3C3EC" w:rsidR="000F17F0" w:rsidRDefault="000F17F0" w:rsidP="000F17F0">
      <w:pPr>
        <w:widowControl w:val="0"/>
        <w:autoSpaceDE w:val="0"/>
        <w:autoSpaceDN w:val="0"/>
        <w:adjustRightInd w:val="0"/>
        <w:rPr>
          <w:sz w:val="22"/>
          <w:szCs w:val="22"/>
          <w:lang w:val="sr-Latn-CS"/>
        </w:rPr>
      </w:pPr>
      <w:r>
        <w:rPr>
          <w:sz w:val="22"/>
          <w:szCs w:val="22"/>
          <w:lang w:val="sr-Latn-CS"/>
        </w:rPr>
        <w:t>Shodno tome je i g</w:t>
      </w:r>
      <w:r w:rsidRPr="0098338A">
        <w:rPr>
          <w:sz w:val="22"/>
          <w:szCs w:val="22"/>
          <w:lang w:val="sr-Latn-CS"/>
        </w:rPr>
        <w:t>ranic</w:t>
      </w:r>
      <w:r>
        <w:rPr>
          <w:sz w:val="22"/>
          <w:szCs w:val="22"/>
          <w:lang w:val="sr-Latn-CS"/>
        </w:rPr>
        <w:t>a II zone zaštite identična sa granicom z</w:t>
      </w:r>
      <w:r w:rsidRPr="0098338A">
        <w:rPr>
          <w:sz w:val="22"/>
          <w:szCs w:val="22"/>
          <w:lang w:val="sr-Latn-CS"/>
        </w:rPr>
        <w:t xml:space="preserve">aštićenog područja </w:t>
      </w:r>
      <w:r>
        <w:rPr>
          <w:bCs/>
          <w:sz w:val="22"/>
          <w:szCs w:val="22"/>
          <w:lang w:val="sr-Latn-CS"/>
        </w:rPr>
        <w:t>i</w:t>
      </w:r>
      <w:r w:rsidRPr="0098338A">
        <w:rPr>
          <w:bCs/>
          <w:sz w:val="22"/>
          <w:szCs w:val="22"/>
          <w:lang w:val="sr-Latn-CS"/>
        </w:rPr>
        <w:t xml:space="preserve"> </w:t>
      </w:r>
      <w:r w:rsidRPr="0098338A">
        <w:rPr>
          <w:sz w:val="22"/>
          <w:szCs w:val="22"/>
          <w:lang w:val="sr-Latn-CS"/>
        </w:rPr>
        <w:t>počinje sa tromeđe katastarskih parcela 605, 506 i 507 sve u KO Risan (Jadranska magistrala) odakle granica kreće u pravcu jugozapada istočnim graničnim linijama (prema Jadranskoj magistrali) katastarske parcele 605 KO Risan do tromeđe katastarskih parcela 605, 602 i 507 sve u KO Risan gdje granica oštro skreće u pravcu zapada i sjeverozapada južnim graničnim linijama katastarske parcele 605 KO Risan do tromeđe katastarskih parcela 605, 182 i 183 sve u KO Risan odakle granica skreće u pravcu istoka sjevernim graničnim linijama katastarske parcele 605 KO Risan do početne tačke zaštićenog područja na tromeđe katastarskih parcela 605, 506 i 507 sve u KO Risan. Prateći graničnu liniju katastarske parcele 605 KO Risan, granična linija zaštićenog područja je radi obuhvatanja ključnog dijela zone sa zajednicom lovora i oleandera dodatno prilagođena / skraćenjem granične linije katastarske parcele 605 KO Risan između tačaka sa koordinatama 6556254, 4707870 i 6556230, 4707897.</w:t>
      </w:r>
    </w:p>
    <w:p w14:paraId="56E43F5E" w14:textId="7D0B5EE3" w:rsidR="00080121" w:rsidRPr="00080121" w:rsidRDefault="00080121" w:rsidP="00080121">
      <w:pPr>
        <w:jc w:val="both"/>
        <w:rPr>
          <w:sz w:val="22"/>
          <w:szCs w:val="22"/>
          <w:lang w:val="sr-Latn-CS"/>
        </w:rPr>
      </w:pPr>
      <w:r w:rsidRPr="00080121">
        <w:rPr>
          <w:sz w:val="22"/>
          <w:szCs w:val="22"/>
          <w:lang w:val="sr-Latn-CS"/>
        </w:rPr>
        <w:t xml:space="preserve">Dužina granice </w:t>
      </w:r>
      <w:r>
        <w:rPr>
          <w:sz w:val="22"/>
          <w:szCs w:val="22"/>
          <w:lang w:val="sr-Latn-CS"/>
        </w:rPr>
        <w:t xml:space="preserve">II zone zaštite </w:t>
      </w:r>
      <w:r w:rsidRPr="00080121">
        <w:rPr>
          <w:sz w:val="22"/>
          <w:szCs w:val="22"/>
          <w:lang w:val="sr-Latn-CS"/>
        </w:rPr>
        <w:t xml:space="preserve">iznosi: </w:t>
      </w:r>
      <w:r w:rsidRPr="00080121">
        <w:rPr>
          <w:b/>
          <w:sz w:val="22"/>
          <w:szCs w:val="22"/>
          <w:lang w:val="sr-Latn-CS"/>
        </w:rPr>
        <w:t>1707 m</w:t>
      </w:r>
      <w:r w:rsidRPr="00080121">
        <w:rPr>
          <w:sz w:val="22"/>
          <w:szCs w:val="22"/>
          <w:lang w:val="sr-Latn-CS"/>
        </w:rPr>
        <w:t>.</w:t>
      </w:r>
    </w:p>
    <w:p w14:paraId="6BD1F650" w14:textId="1C7C903D" w:rsidR="00486DE4" w:rsidRDefault="00080121" w:rsidP="00486DE4">
      <w:pPr>
        <w:jc w:val="both"/>
        <w:rPr>
          <w:sz w:val="22"/>
          <w:szCs w:val="22"/>
          <w:lang w:val="sr-Latn-CS"/>
        </w:rPr>
      </w:pPr>
      <w:r w:rsidRPr="00080121">
        <w:rPr>
          <w:sz w:val="22"/>
          <w:szCs w:val="22"/>
          <w:lang w:val="sr-Latn-CS"/>
        </w:rPr>
        <w:t xml:space="preserve">Površina </w:t>
      </w:r>
      <w:r>
        <w:rPr>
          <w:sz w:val="22"/>
          <w:szCs w:val="22"/>
          <w:lang w:val="sr-Latn-CS"/>
        </w:rPr>
        <w:t xml:space="preserve">II zone zaštite </w:t>
      </w:r>
      <w:r w:rsidRPr="00080121">
        <w:rPr>
          <w:sz w:val="22"/>
          <w:szCs w:val="22"/>
          <w:lang w:val="sr-Latn-CS"/>
        </w:rPr>
        <w:t xml:space="preserve">iznosi: </w:t>
      </w:r>
      <w:r w:rsidRPr="00080121">
        <w:rPr>
          <w:b/>
          <w:sz w:val="22"/>
          <w:szCs w:val="22"/>
          <w:lang w:val="sr-Latn-CS"/>
        </w:rPr>
        <w:t>52651 m</w:t>
      </w:r>
      <w:r w:rsidRPr="00080121">
        <w:rPr>
          <w:b/>
          <w:sz w:val="22"/>
          <w:szCs w:val="22"/>
          <w:vertAlign w:val="superscript"/>
          <w:lang w:val="sr-Latn-CS"/>
        </w:rPr>
        <w:t>2</w:t>
      </w:r>
      <w:r w:rsidRPr="00080121">
        <w:rPr>
          <w:sz w:val="22"/>
          <w:szCs w:val="22"/>
          <w:vertAlign w:val="superscript"/>
          <w:lang w:val="sr-Latn-CS"/>
        </w:rPr>
        <w:t xml:space="preserve"> </w:t>
      </w:r>
      <w:r w:rsidRPr="00080121">
        <w:rPr>
          <w:sz w:val="22"/>
          <w:szCs w:val="22"/>
          <w:lang w:val="sr-Latn-CS"/>
        </w:rPr>
        <w:t xml:space="preserve"> (5,26 ha)</w:t>
      </w:r>
    </w:p>
    <w:p w14:paraId="5BCF8148" w14:textId="77777777" w:rsidR="00486DE4" w:rsidRDefault="00486DE4" w:rsidP="000F17F0">
      <w:pPr>
        <w:widowControl w:val="0"/>
        <w:autoSpaceDE w:val="0"/>
        <w:autoSpaceDN w:val="0"/>
        <w:adjustRightInd w:val="0"/>
        <w:rPr>
          <w:sz w:val="22"/>
          <w:szCs w:val="22"/>
          <w:lang w:val="sr-Latn-CS"/>
        </w:rPr>
      </w:pPr>
    </w:p>
    <w:p w14:paraId="0C2EE56F" w14:textId="77777777" w:rsidR="00012EAD" w:rsidRPr="002475FF" w:rsidRDefault="00012EAD" w:rsidP="00012EAD">
      <w:pPr>
        <w:widowControl w:val="0"/>
        <w:autoSpaceDE w:val="0"/>
        <w:autoSpaceDN w:val="0"/>
        <w:adjustRightInd w:val="0"/>
        <w:rPr>
          <w:sz w:val="22"/>
          <w:szCs w:val="22"/>
          <w:lang w:val="sr-Latn-CS"/>
        </w:rPr>
      </w:pPr>
      <w:r w:rsidRPr="00012EAD">
        <w:rPr>
          <w:sz w:val="22"/>
          <w:szCs w:val="22"/>
          <w:lang w:val="sr-Latn-CS"/>
        </w:rPr>
        <w:t xml:space="preserve">U zoni zaštite II sa </w:t>
      </w:r>
      <w:r>
        <w:rPr>
          <w:sz w:val="22"/>
          <w:szCs w:val="22"/>
          <w:lang w:val="sr-Latn-CS"/>
        </w:rPr>
        <w:t>aktivnim režimom zaštite mogu se</w:t>
      </w:r>
      <w:r w:rsidRPr="002475FF">
        <w:rPr>
          <w:sz w:val="22"/>
          <w:szCs w:val="22"/>
          <w:lang w:val="sr-Latn-CS"/>
        </w:rPr>
        <w:t>:</w:t>
      </w:r>
    </w:p>
    <w:p w14:paraId="7E24885F" w14:textId="77777777" w:rsidR="00012EAD" w:rsidRPr="00012EAD" w:rsidRDefault="00012EAD" w:rsidP="00012EAD">
      <w:pPr>
        <w:widowControl w:val="0"/>
        <w:autoSpaceDE w:val="0"/>
        <w:autoSpaceDN w:val="0"/>
        <w:adjustRightInd w:val="0"/>
        <w:rPr>
          <w:sz w:val="22"/>
          <w:szCs w:val="22"/>
          <w:lang w:val="sr-Latn-CS"/>
        </w:rPr>
      </w:pPr>
      <w:r w:rsidRPr="00012EAD">
        <w:rPr>
          <w:sz w:val="22"/>
          <w:szCs w:val="22"/>
          <w:lang w:val="sr-Latn-CS"/>
        </w:rPr>
        <w:t>- sprovoditi intervencije u cilju restauracije, revitalizacije i ukupnog unaprjeđenja zaštićenog područja;</w:t>
      </w:r>
    </w:p>
    <w:p w14:paraId="5A90956D" w14:textId="77777777" w:rsidR="00012EAD" w:rsidRPr="002475FF" w:rsidRDefault="00012EAD" w:rsidP="00012EAD">
      <w:pPr>
        <w:widowControl w:val="0"/>
        <w:autoSpaceDE w:val="0"/>
        <w:autoSpaceDN w:val="0"/>
        <w:adjustRightInd w:val="0"/>
        <w:rPr>
          <w:sz w:val="22"/>
          <w:szCs w:val="22"/>
          <w:lang w:val="sr-Latn-CS"/>
        </w:rPr>
      </w:pPr>
      <w:r w:rsidRPr="00012EAD">
        <w:rPr>
          <w:sz w:val="22"/>
          <w:szCs w:val="22"/>
          <w:lang w:val="sr-Latn-CS"/>
        </w:rPr>
        <w:t>- vršiti kontrolisano korišćenje prirodnih resursa, bez posljedica po primarne vrijednosti njihovih prirodnih staništa, populacija, ekosistema, obilježja predjela i objekata geonasljeđa.</w:t>
      </w:r>
    </w:p>
    <w:p w14:paraId="77C16C9B" w14:textId="6DAA28C7" w:rsidR="00012EAD" w:rsidRPr="002475FF" w:rsidRDefault="00012EAD" w:rsidP="00012EAD">
      <w:pPr>
        <w:widowControl w:val="0"/>
        <w:autoSpaceDE w:val="0"/>
        <w:autoSpaceDN w:val="0"/>
        <w:adjustRightInd w:val="0"/>
        <w:rPr>
          <w:sz w:val="22"/>
          <w:szCs w:val="22"/>
          <w:lang w:val="sr-Latn-CS"/>
        </w:rPr>
      </w:pPr>
      <w:r w:rsidRPr="002475FF">
        <w:rPr>
          <w:sz w:val="22"/>
          <w:szCs w:val="22"/>
          <w:lang w:val="sr-Latn-CS"/>
        </w:rPr>
        <w:t xml:space="preserve">U </w:t>
      </w:r>
      <w:r w:rsidRPr="00012EAD">
        <w:rPr>
          <w:sz w:val="22"/>
          <w:szCs w:val="22"/>
          <w:lang w:val="sr-Latn-CS"/>
        </w:rPr>
        <w:t>okviru zone zaštite II</w:t>
      </w:r>
      <w:r w:rsidR="006048F4">
        <w:rPr>
          <w:sz w:val="22"/>
          <w:szCs w:val="22"/>
          <w:lang w:val="sr-Latn-CS"/>
        </w:rPr>
        <w:t xml:space="preserve"> Spomenik prirode „</w:t>
      </w:r>
      <w:r w:rsidRPr="002475FF">
        <w:rPr>
          <w:sz w:val="22"/>
          <w:szCs w:val="22"/>
          <w:lang w:val="sr-Latn-CS"/>
        </w:rPr>
        <w:t>Lovor (</w:t>
      </w:r>
      <w:r w:rsidRPr="0008735F">
        <w:rPr>
          <w:i/>
          <w:sz w:val="22"/>
          <w:szCs w:val="22"/>
          <w:lang w:val="sr-Latn-CS"/>
        </w:rPr>
        <w:t>Laur</w:t>
      </w:r>
      <w:r w:rsidR="0008735F" w:rsidRPr="0008735F">
        <w:rPr>
          <w:i/>
          <w:sz w:val="22"/>
          <w:szCs w:val="22"/>
          <w:lang w:val="sr-Latn-CS"/>
        </w:rPr>
        <w:t>u</w:t>
      </w:r>
      <w:r w:rsidRPr="0008735F">
        <w:rPr>
          <w:i/>
          <w:sz w:val="22"/>
          <w:szCs w:val="22"/>
          <w:lang w:val="sr-Latn-CS"/>
        </w:rPr>
        <w:t>s nobilis</w:t>
      </w:r>
      <w:r w:rsidRPr="002475FF">
        <w:rPr>
          <w:sz w:val="22"/>
          <w:szCs w:val="22"/>
          <w:lang w:val="sr-Latn-CS"/>
        </w:rPr>
        <w:t>) i oleander (</w:t>
      </w:r>
      <w:r w:rsidRPr="0008735F">
        <w:rPr>
          <w:i/>
          <w:sz w:val="22"/>
          <w:szCs w:val="22"/>
          <w:lang w:val="sr-Latn-CS"/>
        </w:rPr>
        <w:t>Nerium</w:t>
      </w:r>
      <w:r w:rsidRPr="002475FF">
        <w:rPr>
          <w:sz w:val="22"/>
          <w:szCs w:val="22"/>
          <w:lang w:val="sr-Latn-CS"/>
        </w:rPr>
        <w:t xml:space="preserve">) sastojina iznad vrela Sopot kod Risna“ zabranjuju se svi radovi koji bi mogli imati negativan uticaj na osnovne vrijednosti </w:t>
      </w:r>
      <w:r>
        <w:rPr>
          <w:sz w:val="22"/>
          <w:szCs w:val="22"/>
          <w:lang w:val="sr-Latn-CS"/>
        </w:rPr>
        <w:t xml:space="preserve">zajednice oleandera i cjelokupnog </w:t>
      </w:r>
      <w:r w:rsidR="00380076">
        <w:rPr>
          <w:sz w:val="22"/>
          <w:szCs w:val="22"/>
          <w:lang w:val="sr-Latn-CS"/>
        </w:rPr>
        <w:t>zaštić</w:t>
      </w:r>
      <w:r w:rsidRPr="002475FF">
        <w:rPr>
          <w:sz w:val="22"/>
          <w:szCs w:val="22"/>
          <w:lang w:val="sr-Latn-CS"/>
        </w:rPr>
        <w:t>enog lokaliteta, tj. na njegove prirodne i pejzažne</w:t>
      </w:r>
      <w:r>
        <w:rPr>
          <w:sz w:val="22"/>
          <w:szCs w:val="22"/>
          <w:lang w:val="sr-Latn-CS"/>
        </w:rPr>
        <w:t xml:space="preserve"> </w:t>
      </w:r>
      <w:r w:rsidRPr="002475FF">
        <w:rPr>
          <w:sz w:val="22"/>
          <w:szCs w:val="22"/>
          <w:lang w:val="sr-Latn-CS"/>
        </w:rPr>
        <w:t>vrijednosti.</w:t>
      </w:r>
    </w:p>
    <w:p w14:paraId="527079BB" w14:textId="3BEA301C" w:rsidR="00012EAD" w:rsidRPr="002475FF" w:rsidRDefault="004D5493" w:rsidP="00012EAD">
      <w:pPr>
        <w:widowControl w:val="0"/>
        <w:autoSpaceDE w:val="0"/>
        <w:autoSpaceDN w:val="0"/>
        <w:adjustRightInd w:val="0"/>
        <w:rPr>
          <w:sz w:val="22"/>
          <w:szCs w:val="22"/>
          <w:lang w:val="sr-Latn-CS"/>
        </w:rPr>
      </w:pPr>
      <w:r w:rsidRPr="00012EAD">
        <w:rPr>
          <w:sz w:val="22"/>
          <w:szCs w:val="22"/>
          <w:lang w:val="sr-Latn-CS"/>
        </w:rPr>
        <w:t xml:space="preserve">U zoni zaštite II sa </w:t>
      </w:r>
      <w:r>
        <w:rPr>
          <w:sz w:val="22"/>
          <w:szCs w:val="22"/>
          <w:lang w:val="sr-Latn-CS"/>
        </w:rPr>
        <w:t>aktivnim režimom zaštite z</w:t>
      </w:r>
      <w:r w:rsidR="00012EAD" w:rsidRPr="002475FF">
        <w:rPr>
          <w:sz w:val="22"/>
          <w:szCs w:val="22"/>
          <w:lang w:val="sr-Latn-CS"/>
        </w:rPr>
        <w:t xml:space="preserve">abranjeno je: </w:t>
      </w:r>
    </w:p>
    <w:p w14:paraId="07916524" w14:textId="77777777" w:rsidR="004D5493" w:rsidRPr="00EA0755" w:rsidRDefault="004D5493" w:rsidP="004D5493">
      <w:pPr>
        <w:jc w:val="both"/>
        <w:rPr>
          <w:sz w:val="22"/>
          <w:szCs w:val="22"/>
        </w:rPr>
      </w:pPr>
      <w:r w:rsidRPr="00EA0755">
        <w:rPr>
          <w:sz w:val="22"/>
          <w:szCs w:val="22"/>
        </w:rPr>
        <w:t>1) korišćenje prirodnih resursa;</w:t>
      </w:r>
    </w:p>
    <w:p w14:paraId="6FE1BE89" w14:textId="77777777" w:rsidR="004D5493" w:rsidRPr="00EA0755" w:rsidRDefault="004D5493" w:rsidP="004D5493">
      <w:pPr>
        <w:jc w:val="both"/>
        <w:rPr>
          <w:sz w:val="22"/>
          <w:szCs w:val="22"/>
        </w:rPr>
      </w:pPr>
      <w:r w:rsidRPr="00EA0755">
        <w:rPr>
          <w:sz w:val="22"/>
          <w:szCs w:val="22"/>
        </w:rPr>
        <w:t>2) postavljanje ili izgradnja objekata;</w:t>
      </w:r>
    </w:p>
    <w:p w14:paraId="42579145" w14:textId="77777777" w:rsidR="004D5493" w:rsidRPr="00EA0755" w:rsidRDefault="004D5493" w:rsidP="004D5493">
      <w:pPr>
        <w:jc w:val="both"/>
        <w:rPr>
          <w:sz w:val="22"/>
          <w:szCs w:val="22"/>
        </w:rPr>
      </w:pPr>
      <w:r w:rsidRPr="00EA0755">
        <w:rPr>
          <w:sz w:val="22"/>
          <w:szCs w:val="22"/>
        </w:rPr>
        <w:t>3) promjena namjene površina;</w:t>
      </w:r>
    </w:p>
    <w:p w14:paraId="346CD584" w14:textId="77777777" w:rsidR="004D5493" w:rsidRPr="00EA0755" w:rsidRDefault="004D5493" w:rsidP="004D5493">
      <w:pPr>
        <w:jc w:val="both"/>
        <w:rPr>
          <w:sz w:val="22"/>
          <w:szCs w:val="22"/>
        </w:rPr>
      </w:pPr>
      <w:r w:rsidRPr="00EA0755">
        <w:rPr>
          <w:sz w:val="22"/>
          <w:szCs w:val="22"/>
        </w:rPr>
        <w:t xml:space="preserve">4) </w:t>
      </w:r>
      <w:r w:rsidRPr="002475FF">
        <w:rPr>
          <w:sz w:val="22"/>
          <w:szCs w:val="22"/>
          <w:lang w:val="sr-Latn-CS"/>
        </w:rPr>
        <w:t>fizičko oštećenje terena (kamenjar) koji je izdvojen u II zonu zaštite i zaštićeno područje, uključujući zabranu oštećenja primjeraka oleandera i drugih biljnih vrsta koje su u sastavu njegove zajednice (sječa, kidanje pojedinih djelova</w:t>
      </w:r>
      <w:r>
        <w:rPr>
          <w:sz w:val="22"/>
          <w:szCs w:val="22"/>
          <w:lang w:val="sr-Latn-CS"/>
        </w:rPr>
        <w:t xml:space="preserve"> biljaka</w:t>
      </w:r>
      <w:r w:rsidRPr="002475FF">
        <w:rPr>
          <w:sz w:val="22"/>
          <w:szCs w:val="22"/>
          <w:lang w:val="sr-Latn-CS"/>
        </w:rPr>
        <w:t xml:space="preserve">, lomljenje </w:t>
      </w:r>
      <w:r>
        <w:rPr>
          <w:sz w:val="22"/>
          <w:szCs w:val="22"/>
          <w:lang w:val="sr-Latn-CS"/>
        </w:rPr>
        <w:t xml:space="preserve">njihovih </w:t>
      </w:r>
      <w:r w:rsidRPr="002475FF">
        <w:rPr>
          <w:sz w:val="22"/>
          <w:szCs w:val="22"/>
          <w:lang w:val="sr-Latn-CS"/>
        </w:rPr>
        <w:t>grana, oštećivanje kore i dr)</w:t>
      </w:r>
      <w:r>
        <w:rPr>
          <w:sz w:val="22"/>
          <w:szCs w:val="22"/>
          <w:lang w:val="sr-Latn-CS"/>
        </w:rPr>
        <w:t xml:space="preserve">, kao i </w:t>
      </w:r>
      <w:r w:rsidRPr="00EA0755">
        <w:rPr>
          <w:sz w:val="22"/>
          <w:szCs w:val="22"/>
        </w:rPr>
        <w:t>rastjerivanje, hvatanje, uznemiravanje i ubijanje životinjskih i biljnih vrsta;</w:t>
      </w:r>
    </w:p>
    <w:p w14:paraId="4E47ED70" w14:textId="77777777" w:rsidR="004D5493" w:rsidRPr="00EA0755" w:rsidRDefault="004D5493" w:rsidP="004D5493">
      <w:pPr>
        <w:jc w:val="both"/>
        <w:rPr>
          <w:sz w:val="22"/>
          <w:szCs w:val="22"/>
        </w:rPr>
      </w:pPr>
      <w:r w:rsidRPr="00EA0755">
        <w:rPr>
          <w:sz w:val="22"/>
          <w:szCs w:val="22"/>
        </w:rPr>
        <w:lastRenderedPageBreak/>
        <w:t>5) naseljavanje alohtonih i invazivnih vrsta;</w:t>
      </w:r>
    </w:p>
    <w:p w14:paraId="386CBC47" w14:textId="77777777" w:rsidR="004D5493" w:rsidRPr="00EA0755" w:rsidRDefault="004D5493" w:rsidP="004D5493">
      <w:pPr>
        <w:jc w:val="both"/>
        <w:rPr>
          <w:sz w:val="22"/>
          <w:szCs w:val="22"/>
        </w:rPr>
      </w:pPr>
      <w:r w:rsidRPr="00EA0755">
        <w:rPr>
          <w:sz w:val="22"/>
          <w:szCs w:val="22"/>
        </w:rPr>
        <w:t>6) preduzimanje radova koji bi mogli da dovedu do oštećenja zajednice oleandera i vrsta koje učestvuju u njenoj izgradnji, kao i geoloških vrijednosti lokaliteta Sopot;</w:t>
      </w:r>
    </w:p>
    <w:p w14:paraId="3E7FBA6C" w14:textId="77777777" w:rsidR="004D5493" w:rsidRDefault="004D5493" w:rsidP="004D5493">
      <w:pPr>
        <w:jc w:val="both"/>
        <w:rPr>
          <w:sz w:val="22"/>
          <w:szCs w:val="22"/>
        </w:rPr>
      </w:pPr>
      <w:r w:rsidRPr="00EA0755">
        <w:rPr>
          <w:sz w:val="22"/>
          <w:szCs w:val="22"/>
        </w:rPr>
        <w:t>7) upotreba materija koje mogu da ugroze vitalnost i temeljne prirodne vrijednosti lokaliteta Sopot;</w:t>
      </w:r>
    </w:p>
    <w:p w14:paraId="451F97C7" w14:textId="77777777" w:rsidR="004D5493" w:rsidRDefault="004D5493" w:rsidP="004D5493">
      <w:pPr>
        <w:widowControl w:val="0"/>
        <w:autoSpaceDE w:val="0"/>
        <w:autoSpaceDN w:val="0"/>
        <w:adjustRightInd w:val="0"/>
        <w:rPr>
          <w:sz w:val="22"/>
          <w:szCs w:val="22"/>
          <w:lang w:val="sr-Latn-CS"/>
        </w:rPr>
      </w:pPr>
      <w:r>
        <w:rPr>
          <w:sz w:val="22"/>
          <w:szCs w:val="22"/>
        </w:rPr>
        <w:t xml:space="preserve">8) </w:t>
      </w:r>
      <w:r>
        <w:rPr>
          <w:sz w:val="22"/>
          <w:szCs w:val="22"/>
          <w:lang w:val="sr-Latn-CS"/>
        </w:rPr>
        <w:t>u</w:t>
      </w:r>
      <w:r w:rsidRPr="002475FF">
        <w:rPr>
          <w:sz w:val="22"/>
          <w:szCs w:val="22"/>
          <w:lang w:val="sr-Latn-CS"/>
        </w:rPr>
        <w:t xml:space="preserve">potreba </w:t>
      </w:r>
      <w:r>
        <w:rPr>
          <w:sz w:val="22"/>
          <w:szCs w:val="22"/>
          <w:lang w:val="sr-Latn-CS"/>
        </w:rPr>
        <w:t xml:space="preserve">otvorenog </w:t>
      </w:r>
      <w:r w:rsidRPr="002475FF">
        <w:rPr>
          <w:sz w:val="22"/>
          <w:szCs w:val="22"/>
          <w:lang w:val="sr-Latn-CS"/>
        </w:rPr>
        <w:t xml:space="preserve">plamena </w:t>
      </w:r>
    </w:p>
    <w:p w14:paraId="680E7F43" w14:textId="77777777" w:rsidR="004D5493" w:rsidRPr="002475FF" w:rsidRDefault="004D5493" w:rsidP="004D5493">
      <w:pPr>
        <w:widowControl w:val="0"/>
        <w:autoSpaceDE w:val="0"/>
        <w:autoSpaceDN w:val="0"/>
        <w:adjustRightInd w:val="0"/>
        <w:rPr>
          <w:sz w:val="22"/>
          <w:szCs w:val="22"/>
          <w:lang w:val="sr-Latn-CS"/>
        </w:rPr>
      </w:pPr>
      <w:r>
        <w:rPr>
          <w:sz w:val="22"/>
          <w:szCs w:val="22"/>
          <w:lang w:val="sr-Latn-CS"/>
        </w:rPr>
        <w:t>9) u</w:t>
      </w:r>
      <w:r w:rsidRPr="002475FF">
        <w:rPr>
          <w:sz w:val="22"/>
          <w:szCs w:val="22"/>
          <w:lang w:val="sr-Latn-CS"/>
        </w:rPr>
        <w:t xml:space="preserve">potreba materija koje mogu zagaditi / oštetiti teren </w:t>
      </w:r>
      <w:r>
        <w:rPr>
          <w:sz w:val="22"/>
          <w:szCs w:val="22"/>
          <w:lang w:val="sr-Latn-CS"/>
        </w:rPr>
        <w:t xml:space="preserve">lokacije </w:t>
      </w:r>
      <w:r w:rsidRPr="002475FF">
        <w:rPr>
          <w:sz w:val="22"/>
          <w:szCs w:val="22"/>
          <w:lang w:val="sr-Latn-CS"/>
        </w:rPr>
        <w:t xml:space="preserve">i </w:t>
      </w:r>
      <w:r>
        <w:rPr>
          <w:sz w:val="22"/>
          <w:szCs w:val="22"/>
          <w:lang w:val="sr-Latn-CS"/>
        </w:rPr>
        <w:t xml:space="preserve">samu </w:t>
      </w:r>
      <w:r w:rsidRPr="002475FF">
        <w:rPr>
          <w:sz w:val="22"/>
          <w:szCs w:val="22"/>
          <w:lang w:val="sr-Latn-CS"/>
        </w:rPr>
        <w:t>biljn</w:t>
      </w:r>
      <w:r>
        <w:rPr>
          <w:sz w:val="22"/>
          <w:szCs w:val="22"/>
          <w:lang w:val="sr-Latn-CS"/>
        </w:rPr>
        <w:t>u</w:t>
      </w:r>
      <w:r w:rsidRPr="002475FF">
        <w:rPr>
          <w:sz w:val="22"/>
          <w:szCs w:val="22"/>
          <w:lang w:val="sr-Latn-CS"/>
        </w:rPr>
        <w:t xml:space="preserve"> </w:t>
      </w:r>
      <w:r>
        <w:rPr>
          <w:sz w:val="22"/>
          <w:szCs w:val="22"/>
          <w:lang w:val="sr-Latn-CS"/>
        </w:rPr>
        <w:t>zajednicu oleandera</w:t>
      </w:r>
    </w:p>
    <w:p w14:paraId="0F35229B" w14:textId="77777777" w:rsidR="004D5493" w:rsidRPr="00EA0755" w:rsidRDefault="004D5493" w:rsidP="004D5493">
      <w:pPr>
        <w:jc w:val="both"/>
        <w:rPr>
          <w:sz w:val="22"/>
          <w:szCs w:val="22"/>
        </w:rPr>
      </w:pPr>
      <w:r>
        <w:rPr>
          <w:sz w:val="22"/>
          <w:szCs w:val="22"/>
        </w:rPr>
        <w:t>10</w:t>
      </w:r>
      <w:r w:rsidRPr="00EA0755">
        <w:rPr>
          <w:sz w:val="22"/>
          <w:szCs w:val="22"/>
        </w:rPr>
        <w:t>) slučajno ili namjerno odlaganje ili odbacivanje komunalnog i bilo kog drugog otpada;</w:t>
      </w:r>
    </w:p>
    <w:p w14:paraId="047D520E" w14:textId="77777777" w:rsidR="004D5493" w:rsidRPr="00EA0755" w:rsidRDefault="004D5493" w:rsidP="004D5493">
      <w:pPr>
        <w:jc w:val="both"/>
        <w:rPr>
          <w:sz w:val="22"/>
          <w:szCs w:val="22"/>
        </w:rPr>
      </w:pPr>
      <w:r>
        <w:rPr>
          <w:sz w:val="22"/>
          <w:szCs w:val="22"/>
        </w:rPr>
        <w:t>11</w:t>
      </w:r>
      <w:r w:rsidRPr="00EA0755">
        <w:rPr>
          <w:sz w:val="22"/>
          <w:szCs w:val="22"/>
        </w:rPr>
        <w:t>) oštećenje geoloških i geomorfoloških vrijednosti lokaliteta Sopot;</w:t>
      </w:r>
    </w:p>
    <w:p w14:paraId="56C189F9" w14:textId="77777777" w:rsidR="004D5493" w:rsidRPr="00EA0755" w:rsidRDefault="004D5493" w:rsidP="004D5493">
      <w:pPr>
        <w:jc w:val="both"/>
        <w:rPr>
          <w:sz w:val="22"/>
          <w:szCs w:val="22"/>
        </w:rPr>
      </w:pPr>
      <w:r w:rsidRPr="00EA0755">
        <w:rPr>
          <w:sz w:val="22"/>
          <w:szCs w:val="22"/>
        </w:rPr>
        <w:t>1</w:t>
      </w:r>
      <w:r>
        <w:rPr>
          <w:sz w:val="22"/>
          <w:szCs w:val="22"/>
        </w:rPr>
        <w:t>2</w:t>
      </w:r>
      <w:r w:rsidRPr="00EA0755">
        <w:rPr>
          <w:sz w:val="22"/>
          <w:szCs w:val="22"/>
        </w:rPr>
        <w:t>) osiromašenje prirodnog fonda divljih vrsta;</w:t>
      </w:r>
    </w:p>
    <w:p w14:paraId="59D6F9B6" w14:textId="77777777" w:rsidR="004D5493" w:rsidRDefault="004D5493" w:rsidP="004D5493">
      <w:pPr>
        <w:jc w:val="both"/>
        <w:rPr>
          <w:sz w:val="22"/>
          <w:szCs w:val="22"/>
          <w:lang w:val="sr-Latn-CS"/>
        </w:rPr>
      </w:pPr>
      <w:r w:rsidRPr="00EA0755">
        <w:rPr>
          <w:sz w:val="22"/>
          <w:szCs w:val="22"/>
        </w:rPr>
        <w:t>1</w:t>
      </w:r>
      <w:r>
        <w:rPr>
          <w:sz w:val="22"/>
          <w:szCs w:val="22"/>
        </w:rPr>
        <w:t>3</w:t>
      </w:r>
      <w:r w:rsidRPr="00EA0755">
        <w:rPr>
          <w:sz w:val="22"/>
          <w:szCs w:val="22"/>
        </w:rPr>
        <w:t xml:space="preserve">) </w:t>
      </w:r>
      <w:r>
        <w:rPr>
          <w:sz w:val="22"/>
          <w:szCs w:val="22"/>
          <w:lang w:val="sr-Latn-CS"/>
        </w:rPr>
        <w:t>p</w:t>
      </w:r>
      <w:r w:rsidRPr="002475FF">
        <w:rPr>
          <w:sz w:val="22"/>
          <w:szCs w:val="22"/>
          <w:lang w:val="sr-Latn-CS"/>
        </w:rPr>
        <w:t>reduzimanje radova koji mogu dovesti do narušavanja ili degradacije pejzažnih vrijednosti</w:t>
      </w:r>
      <w:r>
        <w:rPr>
          <w:sz w:val="22"/>
          <w:szCs w:val="22"/>
          <w:lang w:val="sr-Latn-CS"/>
        </w:rPr>
        <w:t xml:space="preserve"> zaštićenog područja</w:t>
      </w:r>
      <w:r w:rsidRPr="002475FF">
        <w:rPr>
          <w:sz w:val="22"/>
          <w:szCs w:val="22"/>
          <w:lang w:val="sr-Latn-CS"/>
        </w:rPr>
        <w:t>.</w:t>
      </w:r>
    </w:p>
    <w:p w14:paraId="2C085BFF" w14:textId="77777777" w:rsidR="0063421C" w:rsidRDefault="0063421C" w:rsidP="0098338A">
      <w:pPr>
        <w:widowControl w:val="0"/>
        <w:autoSpaceDE w:val="0"/>
        <w:autoSpaceDN w:val="0"/>
        <w:adjustRightInd w:val="0"/>
        <w:rPr>
          <w:sz w:val="22"/>
          <w:szCs w:val="22"/>
          <w:lang w:val="sr-Latn-CS"/>
        </w:rPr>
      </w:pPr>
    </w:p>
    <w:p w14:paraId="373B79C8" w14:textId="595A44F5" w:rsidR="00221518" w:rsidRPr="00E47A7A" w:rsidRDefault="00221518" w:rsidP="0098338A">
      <w:pPr>
        <w:widowControl w:val="0"/>
        <w:autoSpaceDE w:val="0"/>
        <w:autoSpaceDN w:val="0"/>
        <w:adjustRightInd w:val="0"/>
        <w:rPr>
          <w:sz w:val="22"/>
          <w:szCs w:val="22"/>
          <w:lang w:val="sr-Latn-CS"/>
        </w:rPr>
      </w:pPr>
      <w:r w:rsidRPr="00E47A7A">
        <w:rPr>
          <w:sz w:val="22"/>
          <w:szCs w:val="22"/>
          <w:lang w:val="sr-Latn-CS"/>
        </w:rPr>
        <w:t>7.5.</w:t>
      </w:r>
      <w:r w:rsidR="00E47A7A">
        <w:rPr>
          <w:sz w:val="22"/>
          <w:szCs w:val="22"/>
          <w:lang w:val="sr-Latn-CS"/>
        </w:rPr>
        <w:t>2</w:t>
      </w:r>
      <w:r w:rsidRPr="00E47A7A">
        <w:rPr>
          <w:sz w:val="22"/>
          <w:szCs w:val="22"/>
          <w:lang w:val="sr-Latn-CS"/>
        </w:rPr>
        <w:t>.</w:t>
      </w:r>
      <w:r w:rsidRPr="00E47A7A">
        <w:rPr>
          <w:sz w:val="22"/>
          <w:szCs w:val="22"/>
          <w:lang w:val="sr-Latn-CS"/>
        </w:rPr>
        <w:tab/>
        <w:t xml:space="preserve">Zaštitni pojas </w:t>
      </w:r>
    </w:p>
    <w:p w14:paraId="1A581D95" w14:textId="5BED7021" w:rsidR="00380076" w:rsidRPr="006048F4" w:rsidRDefault="00380076" w:rsidP="00380076">
      <w:pPr>
        <w:jc w:val="both"/>
        <w:rPr>
          <w:rFonts w:eastAsiaTheme="minorEastAsia"/>
          <w:b/>
          <w:sz w:val="22"/>
          <w:szCs w:val="22"/>
          <w:lang w:val="sr-Latn-ME" w:eastAsia="en-US"/>
        </w:rPr>
      </w:pPr>
      <w:r w:rsidRPr="006048F4">
        <w:rPr>
          <w:sz w:val="22"/>
          <w:szCs w:val="22"/>
          <w:lang w:val="sr-Latn-CS"/>
        </w:rPr>
        <w:t xml:space="preserve">Zaštitni pojas koji se nalazi van granica zaštićenog područja formira </w:t>
      </w:r>
      <w:r w:rsidR="00080121" w:rsidRPr="006048F4">
        <w:rPr>
          <w:sz w:val="22"/>
          <w:szCs w:val="22"/>
          <w:lang w:val="sr-Latn-CS"/>
        </w:rPr>
        <w:t>se</w:t>
      </w:r>
      <w:r w:rsidRPr="006048F4">
        <w:rPr>
          <w:sz w:val="22"/>
          <w:szCs w:val="22"/>
          <w:lang w:val="sr-Latn-CS"/>
        </w:rPr>
        <w:t xml:space="preserve"> kao </w:t>
      </w:r>
      <w:r w:rsidRPr="006048F4">
        <w:rPr>
          <w:sz w:val="22"/>
          <w:szCs w:val="22"/>
        </w:rPr>
        <w:t xml:space="preserve">zona </w:t>
      </w:r>
      <w:r w:rsidR="00080121" w:rsidRPr="006048F4">
        <w:rPr>
          <w:sz w:val="22"/>
          <w:szCs w:val="22"/>
        </w:rPr>
        <w:t xml:space="preserve">širine 25 m </w:t>
      </w:r>
      <w:r w:rsidRPr="006048F4">
        <w:rPr>
          <w:sz w:val="22"/>
          <w:szCs w:val="22"/>
        </w:rPr>
        <w:t>linearno u odnosu na administrativnu granicu zaštićenog područja</w:t>
      </w:r>
      <w:r w:rsidR="00080121" w:rsidRPr="006048F4">
        <w:rPr>
          <w:sz w:val="22"/>
          <w:szCs w:val="22"/>
        </w:rPr>
        <w:t>, izuzimajući dio prema Jadranskoj magistrali gdje nema zaštitnog pojasa</w:t>
      </w:r>
      <w:r w:rsidRPr="006048F4">
        <w:rPr>
          <w:sz w:val="22"/>
          <w:szCs w:val="22"/>
        </w:rPr>
        <w:t xml:space="preserve">. </w:t>
      </w:r>
      <w:r w:rsidRPr="006048F4">
        <w:rPr>
          <w:rFonts w:eastAsiaTheme="minorEastAsia"/>
          <w:sz w:val="22"/>
          <w:szCs w:val="22"/>
          <w:lang w:val="sr-Latn-ME" w:eastAsia="en-US"/>
        </w:rPr>
        <w:t xml:space="preserve">Površina zaštitnog pojasa iznosi </w:t>
      </w:r>
      <w:r w:rsidR="00080121" w:rsidRPr="006048F4">
        <w:rPr>
          <w:b/>
          <w:sz w:val="22"/>
          <w:szCs w:val="22"/>
          <w:lang w:val="sr-Latn-CS"/>
        </w:rPr>
        <w:t>24623 m</w:t>
      </w:r>
      <w:r w:rsidR="00080121" w:rsidRPr="006048F4">
        <w:rPr>
          <w:b/>
          <w:sz w:val="22"/>
          <w:szCs w:val="22"/>
          <w:vertAlign w:val="superscript"/>
          <w:lang w:val="sr-Latn-CS"/>
        </w:rPr>
        <w:t>2</w:t>
      </w:r>
      <w:r w:rsidR="00080121" w:rsidRPr="006048F4">
        <w:rPr>
          <w:sz w:val="22"/>
          <w:szCs w:val="22"/>
          <w:vertAlign w:val="superscript"/>
          <w:lang w:val="sr-Latn-CS"/>
        </w:rPr>
        <w:t xml:space="preserve"> </w:t>
      </w:r>
      <w:r w:rsidR="00080121" w:rsidRPr="006048F4">
        <w:rPr>
          <w:sz w:val="22"/>
          <w:szCs w:val="22"/>
          <w:lang w:val="sr-Latn-CS"/>
        </w:rPr>
        <w:t xml:space="preserve"> (</w:t>
      </w:r>
      <w:r w:rsidR="00742A80">
        <w:rPr>
          <w:sz w:val="22"/>
          <w:szCs w:val="22"/>
          <w:lang w:val="sr-Latn-CS"/>
        </w:rPr>
        <w:t>2,46</w:t>
      </w:r>
      <w:r w:rsidR="00080121" w:rsidRPr="006048F4">
        <w:rPr>
          <w:sz w:val="22"/>
          <w:szCs w:val="22"/>
          <w:lang w:val="sr-Latn-CS"/>
        </w:rPr>
        <w:t xml:space="preserve"> ha)</w:t>
      </w:r>
    </w:p>
    <w:p w14:paraId="0EE0C056" w14:textId="2CCD0F8A" w:rsidR="004D5493" w:rsidRPr="006048F4" w:rsidRDefault="004D5493" w:rsidP="004D5493">
      <w:pPr>
        <w:widowControl w:val="0"/>
        <w:autoSpaceDE w:val="0"/>
        <w:autoSpaceDN w:val="0"/>
        <w:adjustRightInd w:val="0"/>
        <w:rPr>
          <w:rFonts w:eastAsiaTheme="minorHAnsi"/>
          <w:bCs/>
          <w:sz w:val="22"/>
          <w:szCs w:val="22"/>
          <w:u w:val="single"/>
          <w:lang w:eastAsia="en-US"/>
        </w:rPr>
      </w:pPr>
      <w:r w:rsidRPr="006048F4">
        <w:rPr>
          <w:sz w:val="22"/>
          <w:szCs w:val="22"/>
          <w:lang w:val="sr-Latn-CS"/>
        </w:rPr>
        <w:t>U zaštitnom pojas zaštićenog područja „</w:t>
      </w:r>
      <w:r w:rsidRPr="006048F4">
        <w:rPr>
          <w:bCs/>
          <w:sz w:val="22"/>
          <w:szCs w:val="22"/>
          <w:lang w:val="sr-Latn-CS"/>
        </w:rPr>
        <w:t xml:space="preserve">Lovor </w:t>
      </w:r>
      <w:r w:rsidRPr="00A76F09">
        <w:rPr>
          <w:bCs/>
          <w:i/>
          <w:sz w:val="22"/>
          <w:szCs w:val="22"/>
          <w:lang w:val="sr-Latn-CS"/>
        </w:rPr>
        <w:t>(Laur</w:t>
      </w:r>
      <w:r w:rsidR="00F53CA0" w:rsidRPr="00A76F09">
        <w:rPr>
          <w:bCs/>
          <w:i/>
          <w:sz w:val="22"/>
          <w:szCs w:val="22"/>
          <w:lang w:val="sr-Latn-CS"/>
        </w:rPr>
        <w:t>u</w:t>
      </w:r>
      <w:r w:rsidRPr="00A76F09">
        <w:rPr>
          <w:bCs/>
          <w:i/>
          <w:sz w:val="22"/>
          <w:szCs w:val="22"/>
          <w:lang w:val="sr-Latn-CS"/>
        </w:rPr>
        <w:t>s nobilis</w:t>
      </w:r>
      <w:r w:rsidRPr="006048F4">
        <w:rPr>
          <w:bCs/>
          <w:sz w:val="22"/>
          <w:szCs w:val="22"/>
          <w:lang w:val="sr-Latn-CS"/>
        </w:rPr>
        <w:t>) i oleander (</w:t>
      </w:r>
      <w:r w:rsidRPr="00A76F09">
        <w:rPr>
          <w:bCs/>
          <w:i/>
          <w:sz w:val="22"/>
          <w:szCs w:val="22"/>
          <w:lang w:val="sr-Latn-CS"/>
        </w:rPr>
        <w:t>Nerium</w:t>
      </w:r>
      <w:r w:rsidRPr="006048F4">
        <w:rPr>
          <w:bCs/>
          <w:sz w:val="22"/>
          <w:szCs w:val="22"/>
          <w:lang w:val="sr-Latn-CS"/>
        </w:rPr>
        <w:t>) sastojina iznad vrela Sopot kod Risna</w:t>
      </w:r>
      <w:r w:rsidRPr="006048F4">
        <w:rPr>
          <w:sz w:val="22"/>
          <w:szCs w:val="22"/>
          <w:lang w:val="sr-Latn-CS"/>
        </w:rPr>
        <w:t xml:space="preserve">“ zabranjena je </w:t>
      </w:r>
    </w:p>
    <w:p w14:paraId="5F3F6986" w14:textId="77777777" w:rsidR="004D5493" w:rsidRPr="006048F4" w:rsidRDefault="004D5493" w:rsidP="004D5493">
      <w:pPr>
        <w:jc w:val="both"/>
        <w:rPr>
          <w:sz w:val="22"/>
          <w:szCs w:val="22"/>
          <w:lang w:val="sr-Latn-ME"/>
        </w:rPr>
      </w:pPr>
      <w:r w:rsidRPr="006048F4">
        <w:rPr>
          <w:sz w:val="22"/>
          <w:szCs w:val="22"/>
          <w:lang w:val="sr-Latn-ME"/>
        </w:rPr>
        <w:t>1) izgradnja objekata koji svojim otpadnim vodama zagađuju podzemne i površinske vode ili je efikasnost njihovog sistema za prečišćavanje ispod zakonom propisanih standarda i parametara kvaliteta;</w:t>
      </w:r>
    </w:p>
    <w:p w14:paraId="1EC0220F" w14:textId="77777777" w:rsidR="004D5493" w:rsidRPr="006048F4" w:rsidRDefault="004D5493" w:rsidP="004D5493">
      <w:pPr>
        <w:jc w:val="both"/>
        <w:rPr>
          <w:sz w:val="22"/>
          <w:szCs w:val="22"/>
          <w:lang w:val="sr-Latn-ME"/>
        </w:rPr>
      </w:pPr>
      <w:r w:rsidRPr="006048F4">
        <w:rPr>
          <w:sz w:val="22"/>
          <w:szCs w:val="22"/>
          <w:lang w:val="sr-Latn-ME"/>
        </w:rPr>
        <w:t>2) izgradnja objekata i obavljanje radnji, aktivnosti i djelatnosti kojima se otpadne vode ispuštaju bez prečišćavanja u podzemlje (septičke jame i bunare);</w:t>
      </w:r>
    </w:p>
    <w:p w14:paraId="2B48EA43" w14:textId="4BE74DE6" w:rsidR="004D5493" w:rsidRPr="006048F4" w:rsidRDefault="004D5493" w:rsidP="004D5493">
      <w:pPr>
        <w:widowControl w:val="0"/>
        <w:autoSpaceDE w:val="0"/>
        <w:autoSpaceDN w:val="0"/>
        <w:adjustRightInd w:val="0"/>
        <w:rPr>
          <w:sz w:val="22"/>
          <w:szCs w:val="22"/>
          <w:lang w:val="sr-Latn-CS"/>
        </w:rPr>
      </w:pPr>
      <w:r w:rsidRPr="006048F4">
        <w:rPr>
          <w:sz w:val="22"/>
          <w:szCs w:val="22"/>
          <w:lang w:val="sr-Latn-ME"/>
        </w:rPr>
        <w:t>3) izgradnja objekata koji dovode do značajne degradacije prirodnih staništa</w:t>
      </w:r>
    </w:p>
    <w:p w14:paraId="734EBA46" w14:textId="77777777" w:rsidR="00380076" w:rsidRPr="006048F4" w:rsidRDefault="00380076" w:rsidP="0098338A">
      <w:pPr>
        <w:widowControl w:val="0"/>
        <w:autoSpaceDE w:val="0"/>
        <w:autoSpaceDN w:val="0"/>
        <w:adjustRightInd w:val="0"/>
        <w:rPr>
          <w:sz w:val="22"/>
          <w:szCs w:val="22"/>
          <w:lang w:val="sr-Latn-CS"/>
        </w:rPr>
      </w:pPr>
    </w:p>
    <w:p w14:paraId="51EB715F" w14:textId="37FDBD55" w:rsidR="00775912" w:rsidRPr="0098338A" w:rsidRDefault="00775912" w:rsidP="0098338A">
      <w:pPr>
        <w:rPr>
          <w:sz w:val="22"/>
          <w:szCs w:val="22"/>
          <w:highlight w:val="yellow"/>
          <w:lang w:val="sr-Latn-CS"/>
        </w:rPr>
      </w:pPr>
      <w:r w:rsidRPr="0098338A">
        <w:rPr>
          <w:sz w:val="22"/>
          <w:szCs w:val="22"/>
          <w:highlight w:val="yellow"/>
          <w:lang w:val="sr-Latn-CS"/>
        </w:rPr>
        <w:br w:type="page"/>
      </w:r>
    </w:p>
    <w:p w14:paraId="1C5547D0" w14:textId="77777777" w:rsidR="001612F9" w:rsidRPr="004D5493" w:rsidRDefault="001612F9" w:rsidP="0098338A">
      <w:pPr>
        <w:widowControl w:val="0"/>
        <w:autoSpaceDE w:val="0"/>
        <w:autoSpaceDN w:val="0"/>
        <w:adjustRightInd w:val="0"/>
        <w:rPr>
          <w:sz w:val="8"/>
          <w:szCs w:val="8"/>
          <w:highlight w:val="yellow"/>
          <w:lang w:val="sr-Latn-CS"/>
        </w:rPr>
      </w:pPr>
    </w:p>
    <w:p w14:paraId="60F56F69" w14:textId="36FB5B63" w:rsidR="00221518" w:rsidRPr="003A58E2" w:rsidRDefault="00221518" w:rsidP="0098338A">
      <w:pPr>
        <w:widowControl w:val="0"/>
        <w:autoSpaceDE w:val="0"/>
        <w:autoSpaceDN w:val="0"/>
        <w:adjustRightInd w:val="0"/>
        <w:rPr>
          <w:b/>
          <w:lang w:val="sr-Latn-CS"/>
        </w:rPr>
      </w:pPr>
      <w:r w:rsidRPr="003A58E2">
        <w:rPr>
          <w:b/>
          <w:lang w:val="sr-Latn-CS"/>
        </w:rPr>
        <w:t>8.</w:t>
      </w:r>
      <w:r w:rsidRPr="003A58E2">
        <w:rPr>
          <w:b/>
          <w:lang w:val="sr-Latn-CS"/>
        </w:rPr>
        <w:tab/>
        <w:t>SMJERNICE I USLOV</w:t>
      </w:r>
      <w:r w:rsidR="009910F3" w:rsidRPr="003A58E2">
        <w:rPr>
          <w:b/>
          <w:lang w:val="sr-Latn-CS"/>
        </w:rPr>
        <w:t>I</w:t>
      </w:r>
      <w:r w:rsidRPr="003A58E2">
        <w:rPr>
          <w:b/>
          <w:lang w:val="sr-Latn-CS"/>
        </w:rPr>
        <w:t xml:space="preserve"> ZAŠTITE PRIRODE U ZAŠTIĆENOM PODRUČJU</w:t>
      </w:r>
    </w:p>
    <w:p w14:paraId="26FE185C" w14:textId="77777777" w:rsidR="003A58E2" w:rsidRDefault="003A58E2" w:rsidP="0098338A">
      <w:pPr>
        <w:widowControl w:val="0"/>
        <w:autoSpaceDE w:val="0"/>
        <w:autoSpaceDN w:val="0"/>
        <w:adjustRightInd w:val="0"/>
        <w:rPr>
          <w:sz w:val="22"/>
          <w:szCs w:val="22"/>
          <w:lang w:val="sr-Latn-CS"/>
        </w:rPr>
      </w:pPr>
    </w:p>
    <w:p w14:paraId="42C0078E" w14:textId="77777777" w:rsidR="00221518" w:rsidRPr="00696492" w:rsidRDefault="00221518" w:rsidP="0098338A">
      <w:pPr>
        <w:widowControl w:val="0"/>
        <w:autoSpaceDE w:val="0"/>
        <w:autoSpaceDN w:val="0"/>
        <w:adjustRightInd w:val="0"/>
        <w:rPr>
          <w:sz w:val="22"/>
          <w:szCs w:val="22"/>
          <w:lang w:val="sr-Latn-CS"/>
        </w:rPr>
      </w:pPr>
      <w:r w:rsidRPr="00696492">
        <w:rPr>
          <w:sz w:val="22"/>
          <w:szCs w:val="22"/>
          <w:lang w:val="sr-Latn-CS"/>
        </w:rPr>
        <w:t>8.1.</w:t>
      </w:r>
      <w:r w:rsidRPr="00696492">
        <w:rPr>
          <w:sz w:val="22"/>
          <w:szCs w:val="22"/>
          <w:lang w:val="sr-Latn-CS"/>
        </w:rPr>
        <w:tab/>
        <w:t>Opšte smjernice zaštite i očuvanja zaštićenog područja</w:t>
      </w:r>
    </w:p>
    <w:p w14:paraId="4BB95A15" w14:textId="09EE5F91" w:rsidR="00696492" w:rsidRPr="00696492" w:rsidRDefault="00696492" w:rsidP="00696492">
      <w:pPr>
        <w:pStyle w:val="ListParagraph"/>
        <w:spacing w:after="0" w:line="240" w:lineRule="auto"/>
        <w:ind w:left="0"/>
        <w:rPr>
          <w:rFonts w:ascii="Times New Roman" w:hAnsi="Times New Roman" w:cs="Times New Roman"/>
        </w:rPr>
      </w:pPr>
      <w:r w:rsidRPr="00696492">
        <w:rPr>
          <w:rFonts w:ascii="Times New Roman" w:hAnsi="Times New Roman" w:cs="Times New Roman"/>
        </w:rPr>
        <w:t>Za zaštitu zaštićenog područja Spomenik prirode „Lovor (</w:t>
      </w:r>
      <w:r w:rsidRPr="00DF7FE8">
        <w:rPr>
          <w:rFonts w:ascii="Times New Roman" w:hAnsi="Times New Roman" w:cs="Times New Roman"/>
          <w:i/>
        </w:rPr>
        <w:t>Laur</w:t>
      </w:r>
      <w:r w:rsidR="00DF7FE8" w:rsidRPr="00DF7FE8">
        <w:rPr>
          <w:rFonts w:ascii="Times New Roman" w:hAnsi="Times New Roman" w:cs="Times New Roman"/>
          <w:i/>
        </w:rPr>
        <w:t>u</w:t>
      </w:r>
      <w:r w:rsidRPr="00DF7FE8">
        <w:rPr>
          <w:rFonts w:ascii="Times New Roman" w:hAnsi="Times New Roman" w:cs="Times New Roman"/>
          <w:i/>
        </w:rPr>
        <w:t>s nobilis</w:t>
      </w:r>
      <w:r w:rsidRPr="00696492">
        <w:rPr>
          <w:rFonts w:ascii="Times New Roman" w:hAnsi="Times New Roman" w:cs="Times New Roman"/>
        </w:rPr>
        <w:t>) i oleander (</w:t>
      </w:r>
      <w:r w:rsidRPr="00DF7FE8">
        <w:rPr>
          <w:rFonts w:ascii="Times New Roman" w:hAnsi="Times New Roman" w:cs="Times New Roman"/>
          <w:i/>
        </w:rPr>
        <w:t>Nerium</w:t>
      </w:r>
      <w:r w:rsidRPr="00696492">
        <w:rPr>
          <w:rFonts w:ascii="Times New Roman" w:hAnsi="Times New Roman" w:cs="Times New Roman"/>
        </w:rPr>
        <w:t xml:space="preserve">) sastojina iznad vrela Sopot kod Risna“ treba primjenjivati i sljedeće </w:t>
      </w:r>
      <w:r w:rsidRPr="00696492">
        <w:rPr>
          <w:rFonts w:ascii="Times New Roman" w:hAnsi="Times New Roman" w:cs="Times New Roman"/>
          <w:b/>
        </w:rPr>
        <w:t>opšte</w:t>
      </w:r>
      <w:r w:rsidRPr="00696492">
        <w:rPr>
          <w:rFonts w:ascii="Times New Roman" w:hAnsi="Times New Roman" w:cs="Times New Roman"/>
        </w:rPr>
        <w:t xml:space="preserve"> </w:t>
      </w:r>
      <w:r w:rsidRPr="00696492">
        <w:rPr>
          <w:rFonts w:ascii="Times New Roman" w:hAnsi="Times New Roman" w:cs="Times New Roman"/>
          <w:b/>
        </w:rPr>
        <w:t>smjernice i uslove</w:t>
      </w:r>
      <w:r w:rsidRPr="00696492">
        <w:rPr>
          <w:rFonts w:ascii="Times New Roman" w:hAnsi="Times New Roman" w:cs="Times New Roman"/>
        </w:rPr>
        <w:t xml:space="preserve"> zaštite</w:t>
      </w:r>
      <w:r>
        <w:rPr>
          <w:rFonts w:ascii="Times New Roman" w:hAnsi="Times New Roman" w:cs="Times New Roman"/>
        </w:rPr>
        <w:t xml:space="preserve"> i očuvanja tog zaštićenog područja</w:t>
      </w:r>
      <w:r w:rsidRPr="00696492">
        <w:rPr>
          <w:rFonts w:ascii="Times New Roman" w:hAnsi="Times New Roman" w:cs="Times New Roman"/>
        </w:rPr>
        <w:t>:</w:t>
      </w:r>
    </w:p>
    <w:p w14:paraId="20C1B85D" w14:textId="51DA4D57" w:rsidR="00696492" w:rsidRPr="00696492" w:rsidRDefault="00696492" w:rsidP="00D67DBA">
      <w:pPr>
        <w:pStyle w:val="ListParagraph"/>
        <w:numPr>
          <w:ilvl w:val="0"/>
          <w:numId w:val="9"/>
        </w:numPr>
        <w:spacing w:after="0" w:line="240" w:lineRule="auto"/>
        <w:ind w:left="720"/>
        <w:contextualSpacing/>
        <w:jc w:val="both"/>
        <w:rPr>
          <w:rFonts w:ascii="Times New Roman" w:hAnsi="Times New Roman" w:cs="Times New Roman"/>
        </w:rPr>
      </w:pPr>
      <w:r w:rsidRPr="00696492">
        <w:rPr>
          <w:rFonts w:ascii="Times New Roman" w:hAnsi="Times New Roman" w:cs="Times New Roman"/>
          <w:u w:val="single"/>
        </w:rPr>
        <w:t>opšte</w:t>
      </w:r>
      <w:r w:rsidRPr="00696492">
        <w:rPr>
          <w:rFonts w:ascii="Times New Roman" w:hAnsi="Times New Roman" w:cs="Times New Roman"/>
        </w:rPr>
        <w:t xml:space="preserve"> uslove, zabrane i ograničenja koji su utvrđeni u odgovarajućim: (i) </w:t>
      </w:r>
      <w:r w:rsidRPr="00696492">
        <w:rPr>
          <w:rFonts w:ascii="Times New Roman" w:hAnsi="Times New Roman" w:cs="Times New Roman"/>
          <w:i/>
        </w:rPr>
        <w:t>propisima:</w:t>
      </w:r>
      <w:r w:rsidRPr="00696492">
        <w:rPr>
          <w:rFonts w:ascii="Times New Roman" w:hAnsi="Times New Roman" w:cs="Times New Roman"/>
        </w:rPr>
        <w:t xml:space="preserve"> Zakon o životnoj sredini, Zakon o vodama, Zakon o zaštiti vazduha, Zakon o upravljanju otpadom, Zakon o procjeni uticaja na životnu sredinu i dr, (ii) </w:t>
      </w:r>
      <w:r w:rsidRPr="00696492">
        <w:rPr>
          <w:rFonts w:ascii="Times New Roman" w:hAnsi="Times New Roman" w:cs="Times New Roman"/>
          <w:i/>
        </w:rPr>
        <w:t>prostorno-planskim dokumentima</w:t>
      </w:r>
      <w:r w:rsidRPr="00696492">
        <w:rPr>
          <w:rFonts w:ascii="Times New Roman" w:hAnsi="Times New Roman" w:cs="Times New Roman"/>
        </w:rPr>
        <w:t xml:space="preserve"> višeg reda - Prostornim planom Crne Gore, Prostornim planom posebne namjene za Obalno područje Crne Gore, (iii) </w:t>
      </w:r>
      <w:r w:rsidRPr="00696492">
        <w:rPr>
          <w:rFonts w:ascii="Times New Roman" w:hAnsi="Times New Roman" w:cs="Times New Roman"/>
          <w:i/>
        </w:rPr>
        <w:t>sektorskim politikama, strategijama, programima i planovima</w:t>
      </w:r>
      <w:r w:rsidRPr="00696492">
        <w:rPr>
          <w:rFonts w:ascii="Times New Roman" w:hAnsi="Times New Roman" w:cs="Times New Roman"/>
        </w:rPr>
        <w:t xml:space="preserve"> u kojima su utvrđeni uslovi, zabrane i ograničenja vezani za zonu zahvata predmetnih planova (Nacionalnom strategijom održivog razvoja, Nacionalnom strategijom </w:t>
      </w:r>
      <w:r w:rsidRPr="00696492">
        <w:rPr>
          <w:rFonts w:ascii="Times New Roman" w:hAnsi="Times New Roman" w:cs="Times New Roman"/>
          <w:lang w:val="it-IT"/>
        </w:rPr>
        <w:t>biodiverziteta sa Akcionim planom, Nacionalnom strategijom integralnog upravljanja obalnim područjem Crne Gore, Menadžment planom prirodnog i kulturno -istorijskog područja Kotora</w:t>
      </w:r>
      <w:r>
        <w:rPr>
          <w:rFonts w:ascii="Times New Roman" w:hAnsi="Times New Roman" w:cs="Times New Roman"/>
          <w:lang w:val="it-IT"/>
        </w:rPr>
        <w:t>, HIA studijom Kotora</w:t>
      </w:r>
      <w:r w:rsidRPr="00696492">
        <w:rPr>
          <w:rFonts w:ascii="Times New Roman" w:hAnsi="Times New Roman" w:cs="Times New Roman"/>
          <w:lang w:val="it-IT"/>
        </w:rPr>
        <w:t xml:space="preserve">) </w:t>
      </w:r>
      <w:r w:rsidRPr="00696492">
        <w:rPr>
          <w:rFonts w:ascii="Times New Roman" w:hAnsi="Times New Roman" w:cs="Times New Roman"/>
        </w:rPr>
        <w:t>kao i lokalnim - opštinskim strateškim i planskim dokumentima</w:t>
      </w:r>
      <w:r>
        <w:rPr>
          <w:rFonts w:ascii="Times New Roman" w:hAnsi="Times New Roman" w:cs="Times New Roman"/>
        </w:rPr>
        <w:t xml:space="preserve"> (Strateški plan razvoja opštine Kotor, </w:t>
      </w:r>
      <w:r w:rsidR="00A45C3C" w:rsidRPr="00696492">
        <w:rPr>
          <w:rFonts w:ascii="Times New Roman" w:hAnsi="Times New Roman" w:cs="Times New Roman"/>
        </w:rPr>
        <w:t>Prostorn</w:t>
      </w:r>
      <w:r w:rsidR="00A45C3C">
        <w:rPr>
          <w:rFonts w:ascii="Times New Roman" w:hAnsi="Times New Roman" w:cs="Times New Roman"/>
        </w:rPr>
        <w:t>o-urbanističk</w:t>
      </w:r>
      <w:r w:rsidR="00A45C3C" w:rsidRPr="00696492">
        <w:rPr>
          <w:rFonts w:ascii="Times New Roman" w:hAnsi="Times New Roman" w:cs="Times New Roman"/>
        </w:rPr>
        <w:t>i plan opštine Kotor</w:t>
      </w:r>
      <w:r w:rsidR="00A45C3C">
        <w:rPr>
          <w:rFonts w:ascii="Times New Roman" w:hAnsi="Times New Roman" w:cs="Times New Roman"/>
        </w:rPr>
        <w:t xml:space="preserve"> i drugi lokalni planski dokumenti sa njihovim Strateškim procjenama uticaja na životnu sredinu</w:t>
      </w:r>
      <w:r w:rsidRPr="00696492">
        <w:rPr>
          <w:rFonts w:ascii="Times New Roman" w:hAnsi="Times New Roman" w:cs="Times New Roman"/>
        </w:rPr>
        <w:t xml:space="preserve">). </w:t>
      </w:r>
    </w:p>
    <w:p w14:paraId="42CA8E5E" w14:textId="77777777" w:rsidR="00696492" w:rsidRPr="00696492" w:rsidRDefault="00696492" w:rsidP="00D67DBA">
      <w:pPr>
        <w:pStyle w:val="ListParagraph"/>
        <w:numPr>
          <w:ilvl w:val="0"/>
          <w:numId w:val="9"/>
        </w:numPr>
        <w:spacing w:after="0" w:line="240" w:lineRule="auto"/>
        <w:ind w:left="720"/>
        <w:rPr>
          <w:rFonts w:ascii="Times New Roman" w:hAnsi="Times New Roman" w:cs="Times New Roman"/>
        </w:rPr>
      </w:pPr>
      <w:r w:rsidRPr="00696492">
        <w:rPr>
          <w:rFonts w:ascii="Times New Roman" w:hAnsi="Times New Roman" w:cs="Times New Roman"/>
          <w:u w:val="single"/>
        </w:rPr>
        <w:t>opšte</w:t>
      </w:r>
      <w:r w:rsidRPr="00696492">
        <w:rPr>
          <w:rFonts w:ascii="Times New Roman" w:hAnsi="Times New Roman" w:cs="Times New Roman"/>
        </w:rPr>
        <w:t xml:space="preserve"> uslove, zabrane i ograničenja koji su </w:t>
      </w:r>
      <w:r w:rsidRPr="00696492">
        <w:rPr>
          <w:rFonts w:ascii="Times New Roman" w:hAnsi="Times New Roman" w:cs="Times New Roman"/>
          <w:u w:val="single"/>
        </w:rPr>
        <w:t>utvrđeni u Zakonu o zaštiti prirode</w:t>
      </w:r>
      <w:r w:rsidRPr="00696492">
        <w:rPr>
          <w:rFonts w:ascii="Times New Roman" w:hAnsi="Times New Roman" w:cs="Times New Roman"/>
        </w:rPr>
        <w:t xml:space="preserve"> u pogledu: </w:t>
      </w:r>
    </w:p>
    <w:p w14:paraId="6FC48A08" w14:textId="77777777" w:rsidR="00696492" w:rsidRPr="00696492" w:rsidRDefault="00696492" w:rsidP="00D67DBA">
      <w:pPr>
        <w:pStyle w:val="ListParagraph"/>
        <w:numPr>
          <w:ilvl w:val="0"/>
          <w:numId w:val="8"/>
        </w:numPr>
        <w:spacing w:after="0" w:line="240" w:lineRule="auto"/>
        <w:ind w:left="720" w:hanging="294"/>
        <w:contextualSpacing/>
        <w:jc w:val="both"/>
        <w:rPr>
          <w:rFonts w:ascii="Times New Roman" w:hAnsi="Times New Roman" w:cs="Times New Roman"/>
          <w:bCs/>
        </w:rPr>
      </w:pPr>
      <w:r w:rsidRPr="00696492">
        <w:rPr>
          <w:rFonts w:ascii="Times New Roman" w:hAnsi="Times New Roman" w:cs="Times New Roman"/>
          <w:bCs/>
        </w:rPr>
        <w:t>planiranja održivog korišćenja prostora i prirodnih resursa (član 15, stav 3) (zabranjeno je korišćenje prostora i prirodnih resursa i dobara na način kojim se prouzrokuje trajno narušavanje biološke raznovrsnosti);</w:t>
      </w:r>
    </w:p>
    <w:p w14:paraId="61F04599" w14:textId="77777777" w:rsidR="00696492" w:rsidRPr="00696492" w:rsidRDefault="00696492" w:rsidP="00D67DBA">
      <w:pPr>
        <w:pStyle w:val="ListParagraph"/>
        <w:numPr>
          <w:ilvl w:val="0"/>
          <w:numId w:val="8"/>
        </w:numPr>
        <w:spacing w:after="0" w:line="240" w:lineRule="auto"/>
        <w:ind w:left="720" w:hanging="294"/>
        <w:contextualSpacing/>
        <w:jc w:val="both"/>
        <w:rPr>
          <w:rFonts w:ascii="Times New Roman" w:hAnsi="Times New Roman" w:cs="Times New Roman"/>
          <w:bCs/>
        </w:rPr>
      </w:pPr>
      <w:r w:rsidRPr="00696492">
        <w:rPr>
          <w:rFonts w:ascii="Times New Roman" w:hAnsi="Times New Roman" w:cs="Times New Roman"/>
          <w:bCs/>
        </w:rPr>
        <w:t>zaštite biološke, geološke i predione raznovrsnosti (član 3, stav 1, alineja 4-7) (usklađivanje ljudskih aktivnosti, ekonomskih i društvenih razvojnih planova, programa i projekata sa održivim korišćenjem obnovljivih i racionalnim korišćenjem neobnovljivih prirodnih vrijednosti i resursa, radi njihovog trajnog očuvanja; sprečavanje aktivnosti sa štetnim uticajem na prirodu koje su posljedica linearne zavisnosti ekonomskog rasta i upotrebe prirodnih resursa;</w:t>
      </w:r>
    </w:p>
    <w:p w14:paraId="59AADF9D" w14:textId="77777777" w:rsidR="00696492" w:rsidRPr="00696492" w:rsidRDefault="00696492" w:rsidP="00D67DBA">
      <w:pPr>
        <w:pStyle w:val="ListParagraph"/>
        <w:numPr>
          <w:ilvl w:val="0"/>
          <w:numId w:val="8"/>
        </w:numPr>
        <w:spacing w:after="0" w:line="240" w:lineRule="auto"/>
        <w:ind w:left="720" w:hanging="294"/>
        <w:contextualSpacing/>
        <w:jc w:val="both"/>
        <w:rPr>
          <w:rFonts w:ascii="Times New Roman" w:hAnsi="Times New Roman" w:cs="Times New Roman"/>
          <w:bCs/>
        </w:rPr>
      </w:pPr>
      <w:r w:rsidRPr="00696492">
        <w:rPr>
          <w:rFonts w:ascii="Times New Roman" w:hAnsi="Times New Roman" w:cs="Times New Roman"/>
          <w:bCs/>
        </w:rPr>
        <w:t>mjera zaštite i očuvanja prirode (član 14) (zaštita prirodnih dobara; održivo korišćenje prirodnih resursa, prirodnih dobara i kontrola njihovog korišćenja; očuvanje područja ekološke mreže; sprovođenje dokumenata zaštite prirode u skladu sa članom 10 Zakona o zaštiti prirode; ublažavanje štetnih posljedica prirodnih katastrofa, štetnih posljedica izazvanih aktivnostima u prirodi i korišćenjem prirodnih dobara; sprovođenje podsticajnih mjera za zaštitu i očuvanje prirodnih dobara;</w:t>
      </w:r>
    </w:p>
    <w:p w14:paraId="0B516C7F" w14:textId="77777777" w:rsidR="00696492" w:rsidRPr="00696492" w:rsidRDefault="00696492" w:rsidP="00D67DBA">
      <w:pPr>
        <w:pStyle w:val="ListParagraph"/>
        <w:numPr>
          <w:ilvl w:val="0"/>
          <w:numId w:val="8"/>
        </w:numPr>
        <w:spacing w:after="0" w:line="240" w:lineRule="auto"/>
        <w:ind w:left="720" w:hanging="294"/>
        <w:contextualSpacing/>
        <w:jc w:val="both"/>
        <w:rPr>
          <w:rFonts w:ascii="Times New Roman" w:hAnsi="Times New Roman" w:cs="Times New Roman"/>
          <w:bCs/>
        </w:rPr>
      </w:pPr>
      <w:r w:rsidRPr="00696492">
        <w:rPr>
          <w:rFonts w:ascii="Times New Roman" w:hAnsi="Times New Roman" w:cs="Times New Roman"/>
          <w:b/>
          <w:bCs/>
        </w:rPr>
        <w:t>izbjegavanje oštećenja</w:t>
      </w:r>
      <w:r w:rsidRPr="00696492">
        <w:rPr>
          <w:rFonts w:ascii="Times New Roman" w:hAnsi="Times New Roman" w:cs="Times New Roman"/>
          <w:bCs/>
        </w:rPr>
        <w:t xml:space="preserve"> prirode (član 16, stav 1 i 2) (djelatnosti, radnje i aktivnosti u prirodi planiraju se na način da se izbjegnu ili na najmanju mjeru svede ugrožavanje i oštećenje prirode; pravno i fizičko lice koje koristi prirodne resurse i dobra dužno je da djelatnosti, radnje i aktivnosti obavlja na način kojim se izbjegava oštećenje prirode ili svede na najmanju mjeru) kao i </w:t>
      </w:r>
      <w:r w:rsidRPr="00696492">
        <w:rPr>
          <w:rFonts w:ascii="Times New Roman" w:hAnsi="Times New Roman" w:cs="Times New Roman"/>
          <w:b/>
          <w:bCs/>
        </w:rPr>
        <w:t>zabrana oštećenja zaštićenog područja</w:t>
      </w:r>
      <w:r w:rsidRPr="00696492">
        <w:rPr>
          <w:rFonts w:ascii="Times New Roman" w:hAnsi="Times New Roman" w:cs="Times New Roman"/>
          <w:bCs/>
        </w:rPr>
        <w:t xml:space="preserve"> (člana 39, stav 2) (z</w:t>
      </w:r>
      <w:r w:rsidRPr="00696492">
        <w:rPr>
          <w:rFonts w:ascii="Times New Roman" w:hAnsi="Times New Roman" w:cs="Times New Roman"/>
        </w:rPr>
        <w:t xml:space="preserve">abranjeno je korišćenje zaštićenih područja na način koji prouzrokuje: - </w:t>
      </w:r>
      <w:r w:rsidRPr="00696492">
        <w:rPr>
          <w:rFonts w:ascii="Times New Roman" w:hAnsi="Times New Roman" w:cs="Times New Roman"/>
          <w:u w:val="single"/>
        </w:rPr>
        <w:t>oštećenje zemljišta</w:t>
      </w:r>
      <w:r w:rsidRPr="00696492">
        <w:rPr>
          <w:rFonts w:ascii="Times New Roman" w:hAnsi="Times New Roman" w:cs="Times New Roman"/>
        </w:rPr>
        <w:t xml:space="preserve"> i gubitak njegove prirodne plodnosti; - oštećenje površinskih ili podzemnih geoloških, hidrogeoloških i geomorfoloških vrijednosti; - </w:t>
      </w:r>
      <w:r w:rsidRPr="00A45C3C">
        <w:rPr>
          <w:rFonts w:ascii="Times New Roman" w:hAnsi="Times New Roman" w:cs="Times New Roman"/>
        </w:rPr>
        <w:t>oštećenje morskih zaštićenih područja</w:t>
      </w:r>
      <w:r w:rsidRPr="00696492">
        <w:rPr>
          <w:rFonts w:ascii="Times New Roman" w:hAnsi="Times New Roman" w:cs="Times New Roman"/>
        </w:rPr>
        <w:t xml:space="preserve">; - </w:t>
      </w:r>
      <w:r w:rsidRPr="00696492">
        <w:rPr>
          <w:rFonts w:ascii="Times New Roman" w:hAnsi="Times New Roman" w:cs="Times New Roman"/>
          <w:u w:val="single"/>
        </w:rPr>
        <w:t>osiromašenje prirodnog fonda divljih vrsta</w:t>
      </w:r>
      <w:r w:rsidRPr="00696492">
        <w:rPr>
          <w:rFonts w:ascii="Times New Roman" w:hAnsi="Times New Roman" w:cs="Times New Roman"/>
        </w:rPr>
        <w:t xml:space="preserve"> biljaka, životinja i gljiva; - smanjenje biološke i predione raznovrsnosti; - </w:t>
      </w:r>
      <w:r w:rsidRPr="00696492">
        <w:rPr>
          <w:rFonts w:ascii="Times New Roman" w:hAnsi="Times New Roman" w:cs="Times New Roman"/>
          <w:u w:val="single"/>
        </w:rPr>
        <w:t>zagađivanje ili ugrožavanje podzemnih i površinskih voda</w:t>
      </w:r>
      <w:r w:rsidRPr="00696492">
        <w:rPr>
          <w:rFonts w:ascii="Times New Roman" w:hAnsi="Times New Roman" w:cs="Times New Roman"/>
        </w:rPr>
        <w:t>)</w:t>
      </w:r>
    </w:p>
    <w:p w14:paraId="4DBBEB2D" w14:textId="77777777" w:rsidR="00696492" w:rsidRPr="00696492" w:rsidRDefault="00696492" w:rsidP="00D67DBA">
      <w:pPr>
        <w:pStyle w:val="ListParagraph"/>
        <w:numPr>
          <w:ilvl w:val="0"/>
          <w:numId w:val="8"/>
        </w:numPr>
        <w:spacing w:after="0" w:line="240" w:lineRule="auto"/>
        <w:ind w:left="720" w:hanging="294"/>
        <w:contextualSpacing/>
        <w:jc w:val="both"/>
        <w:rPr>
          <w:rFonts w:ascii="Times New Roman" w:hAnsi="Times New Roman" w:cs="Times New Roman"/>
          <w:bCs/>
        </w:rPr>
      </w:pPr>
      <w:r w:rsidRPr="00696492">
        <w:rPr>
          <w:rFonts w:ascii="Times New Roman" w:hAnsi="Times New Roman" w:cs="Times New Roman"/>
          <w:b/>
        </w:rPr>
        <w:t>sprječavanje</w:t>
      </w:r>
      <w:r w:rsidRPr="00696492">
        <w:rPr>
          <w:rFonts w:ascii="Times New Roman" w:hAnsi="Times New Roman" w:cs="Times New Roman"/>
        </w:rPr>
        <w:t xml:space="preserve">, odnosno ublažavanja </w:t>
      </w:r>
      <w:r w:rsidRPr="00696492">
        <w:rPr>
          <w:rFonts w:ascii="Times New Roman" w:hAnsi="Times New Roman" w:cs="Times New Roman"/>
          <w:b/>
        </w:rPr>
        <w:t>negativnih uticaja</w:t>
      </w:r>
      <w:r w:rsidRPr="00696492">
        <w:rPr>
          <w:rFonts w:ascii="Times New Roman" w:hAnsi="Times New Roman" w:cs="Times New Roman"/>
        </w:rPr>
        <w:t xml:space="preserve"> od objekata, radnji, aktivnosti i djelatnosti na zaštićeno područje </w:t>
      </w:r>
      <w:r w:rsidRPr="00696492">
        <w:rPr>
          <w:rFonts w:ascii="Times New Roman" w:hAnsi="Times New Roman" w:cs="Times New Roman"/>
          <w:b/>
        </w:rPr>
        <w:t>iz zaštitnog pojasa</w:t>
      </w:r>
      <w:r w:rsidRPr="00696492">
        <w:rPr>
          <w:rFonts w:ascii="Times New Roman" w:hAnsi="Times New Roman" w:cs="Times New Roman"/>
        </w:rPr>
        <w:t xml:space="preserve"> (član 31, stav 8</w:t>
      </w:r>
      <w:r w:rsidRPr="00696492">
        <w:rPr>
          <w:rFonts w:ascii="Times New Roman" w:hAnsi="Times New Roman" w:cs="Times New Roman"/>
          <w:b/>
        </w:rPr>
        <w:t>)</w:t>
      </w:r>
      <w:r w:rsidRPr="00696492">
        <w:rPr>
          <w:rFonts w:ascii="Times New Roman" w:hAnsi="Times New Roman" w:cs="Times New Roman"/>
        </w:rPr>
        <w:t>, kao što su:</w:t>
      </w:r>
      <w:r w:rsidRPr="00696492">
        <w:rPr>
          <w:rFonts w:ascii="Times New Roman" w:hAnsi="Times New Roman" w:cs="Times New Roman"/>
          <w:u w:val="single"/>
        </w:rPr>
        <w:t xml:space="preserve"> otpadne vode</w:t>
      </w:r>
      <w:r w:rsidRPr="00696492">
        <w:rPr>
          <w:rFonts w:ascii="Times New Roman" w:hAnsi="Times New Roman" w:cs="Times New Roman"/>
        </w:rPr>
        <w:t xml:space="preserve">, čvrsti otpad, invazivne vrste, </w:t>
      </w:r>
      <w:r w:rsidRPr="00696492">
        <w:rPr>
          <w:rFonts w:ascii="Times New Roman" w:hAnsi="Times New Roman" w:cs="Times New Roman"/>
          <w:u w:val="single"/>
        </w:rPr>
        <w:t>nelegalna gradnja, turizam</w:t>
      </w:r>
      <w:r w:rsidRPr="00696492">
        <w:rPr>
          <w:rFonts w:ascii="Times New Roman" w:hAnsi="Times New Roman" w:cs="Times New Roman"/>
        </w:rPr>
        <w:t>, spiranje pesticida, herbicida i drugih hemikalija, požari, pošumljavanje neautohtonim biljnim vrstama i dr.</w:t>
      </w:r>
    </w:p>
    <w:p w14:paraId="3D39E92D" w14:textId="77777777" w:rsidR="00696492" w:rsidRPr="00696492" w:rsidRDefault="00696492" w:rsidP="00D67DBA">
      <w:pPr>
        <w:pStyle w:val="ListParagraph"/>
        <w:numPr>
          <w:ilvl w:val="0"/>
          <w:numId w:val="8"/>
        </w:numPr>
        <w:spacing w:after="0" w:line="240" w:lineRule="auto"/>
        <w:ind w:left="720" w:hanging="720"/>
        <w:contextualSpacing/>
        <w:jc w:val="both"/>
        <w:rPr>
          <w:rFonts w:ascii="Times New Roman" w:hAnsi="Times New Roman" w:cs="Times New Roman"/>
          <w:bCs/>
        </w:rPr>
      </w:pPr>
      <w:r w:rsidRPr="00696492">
        <w:rPr>
          <w:rFonts w:ascii="Times New Roman" w:hAnsi="Times New Roman" w:cs="Times New Roman"/>
          <w:bCs/>
        </w:rPr>
        <w:t>zaštite i očuvanja zaštićenih divljih vrsta biljaka, životinja i gljiva (član 89, stav 4) (zaštićene divlje vrste biljaka, životinja i gljiva štite se na način kojim se postiže ili održava njihov povoljan status očuvanosti).</w:t>
      </w:r>
    </w:p>
    <w:p w14:paraId="6C386CF8" w14:textId="77777777" w:rsidR="00696492" w:rsidRPr="003A58E2" w:rsidRDefault="00696492" w:rsidP="0098338A">
      <w:pPr>
        <w:widowControl w:val="0"/>
        <w:autoSpaceDE w:val="0"/>
        <w:autoSpaceDN w:val="0"/>
        <w:adjustRightInd w:val="0"/>
        <w:rPr>
          <w:sz w:val="22"/>
          <w:szCs w:val="22"/>
          <w:lang w:val="sr-Latn-CS"/>
        </w:rPr>
      </w:pPr>
    </w:p>
    <w:p w14:paraId="5BEEA874" w14:textId="77777777" w:rsidR="00221518" w:rsidRPr="003A58E2" w:rsidRDefault="00221518" w:rsidP="0098338A">
      <w:pPr>
        <w:widowControl w:val="0"/>
        <w:autoSpaceDE w:val="0"/>
        <w:autoSpaceDN w:val="0"/>
        <w:adjustRightInd w:val="0"/>
        <w:rPr>
          <w:sz w:val="22"/>
          <w:szCs w:val="22"/>
          <w:lang w:val="sr-Latn-CS"/>
        </w:rPr>
      </w:pPr>
      <w:r w:rsidRPr="003A58E2">
        <w:rPr>
          <w:sz w:val="22"/>
          <w:szCs w:val="22"/>
          <w:lang w:val="sr-Latn-CS"/>
        </w:rPr>
        <w:t>8.2.</w:t>
      </w:r>
      <w:r w:rsidRPr="003A58E2">
        <w:rPr>
          <w:sz w:val="22"/>
          <w:szCs w:val="22"/>
          <w:lang w:val="sr-Latn-CS"/>
        </w:rPr>
        <w:tab/>
        <w:t>Posebne smjernice očuvanja zaštićenog područja</w:t>
      </w:r>
    </w:p>
    <w:p w14:paraId="17029186" w14:textId="2ED99A6B" w:rsidR="00A45C3C" w:rsidRPr="00696492" w:rsidRDefault="00A45C3C" w:rsidP="00A45C3C">
      <w:pPr>
        <w:contextualSpacing/>
        <w:jc w:val="both"/>
        <w:rPr>
          <w:sz w:val="22"/>
          <w:szCs w:val="22"/>
        </w:rPr>
      </w:pPr>
      <w:r w:rsidRPr="00696492">
        <w:rPr>
          <w:sz w:val="22"/>
          <w:szCs w:val="22"/>
        </w:rPr>
        <w:t>U cilju sprečavanja negativnih posljedica od rješenja u prostornim i razvojnim planovima i projektima, na ovo zaštićeno područje, primjenjivaće se</w:t>
      </w:r>
      <w:r>
        <w:rPr>
          <w:sz w:val="22"/>
          <w:szCs w:val="22"/>
        </w:rPr>
        <w:t xml:space="preserve"> sljedeći</w:t>
      </w:r>
      <w:r w:rsidRPr="00696492">
        <w:rPr>
          <w:b/>
          <w:sz w:val="22"/>
          <w:szCs w:val="22"/>
        </w:rPr>
        <w:t xml:space="preserve"> posebn</w:t>
      </w:r>
      <w:r>
        <w:rPr>
          <w:b/>
          <w:sz w:val="22"/>
          <w:szCs w:val="22"/>
        </w:rPr>
        <w:t xml:space="preserve">e smjernice </w:t>
      </w:r>
      <w:r w:rsidRPr="00696492">
        <w:rPr>
          <w:b/>
          <w:sz w:val="22"/>
          <w:szCs w:val="22"/>
        </w:rPr>
        <w:t>i uslovi</w:t>
      </w:r>
      <w:r>
        <w:rPr>
          <w:b/>
          <w:sz w:val="22"/>
          <w:szCs w:val="22"/>
        </w:rPr>
        <w:t xml:space="preserve"> očuvanja zaštićenog područja</w:t>
      </w:r>
      <w:r w:rsidRPr="00A45C3C">
        <w:rPr>
          <w:sz w:val="22"/>
          <w:szCs w:val="22"/>
        </w:rPr>
        <w:t xml:space="preserve">, odnosno zabrane i ograničenja </w:t>
      </w:r>
      <w:r w:rsidRPr="00696492">
        <w:rPr>
          <w:sz w:val="22"/>
          <w:szCs w:val="22"/>
        </w:rPr>
        <w:t xml:space="preserve">koji su vezani za planiranje – izbor lokacija i definisanje vrsta i </w:t>
      </w:r>
      <w:r w:rsidRPr="00696492">
        <w:rPr>
          <w:sz w:val="22"/>
          <w:szCs w:val="22"/>
        </w:rPr>
        <w:lastRenderedPageBreak/>
        <w:t xml:space="preserve">kapaciteta </w:t>
      </w:r>
      <w:r>
        <w:rPr>
          <w:sz w:val="22"/>
          <w:szCs w:val="22"/>
        </w:rPr>
        <w:t xml:space="preserve">trajnih i </w:t>
      </w:r>
      <w:r w:rsidRPr="00696492">
        <w:rPr>
          <w:sz w:val="22"/>
          <w:szCs w:val="22"/>
        </w:rPr>
        <w:t>privremenih građevinskih objekata u zoni zaštićenog područja i njegovom okruženju (zaštitni pojas), a</w:t>
      </w:r>
      <w:r w:rsidRPr="00696492">
        <w:rPr>
          <w:sz w:val="22"/>
          <w:szCs w:val="22"/>
          <w:lang w:val="hr-HR"/>
        </w:rPr>
        <w:t xml:space="preserve"> odnose se na: </w:t>
      </w:r>
    </w:p>
    <w:p w14:paraId="5895868A" w14:textId="77777777" w:rsidR="00A45C3C" w:rsidRPr="00696492" w:rsidRDefault="00A45C3C" w:rsidP="00D67DBA">
      <w:pPr>
        <w:numPr>
          <w:ilvl w:val="0"/>
          <w:numId w:val="10"/>
        </w:numPr>
        <w:ind w:left="1440"/>
        <w:contextualSpacing/>
        <w:jc w:val="both"/>
        <w:rPr>
          <w:sz w:val="22"/>
          <w:szCs w:val="22"/>
          <w:lang w:val="hr-HR"/>
        </w:rPr>
      </w:pPr>
      <w:r w:rsidRPr="00696492">
        <w:rPr>
          <w:b/>
          <w:sz w:val="22"/>
          <w:szCs w:val="22"/>
          <w:lang w:val="sr-Latn-CS"/>
        </w:rPr>
        <w:t>Izbor mikro lokacija</w:t>
      </w:r>
      <w:r w:rsidRPr="00696492">
        <w:rPr>
          <w:sz w:val="22"/>
          <w:szCs w:val="22"/>
          <w:lang w:val="sr-Latn-CS"/>
        </w:rPr>
        <w:t xml:space="preserve"> novih građevinskih objekata </w:t>
      </w:r>
      <w:r w:rsidRPr="00696492">
        <w:rPr>
          <w:b/>
          <w:sz w:val="22"/>
          <w:szCs w:val="22"/>
          <w:lang w:val="sr-Latn-CS"/>
        </w:rPr>
        <w:t>van zone zaštićenog područja</w:t>
      </w:r>
      <w:r w:rsidRPr="00696492">
        <w:rPr>
          <w:sz w:val="22"/>
          <w:szCs w:val="22"/>
          <w:lang w:val="sr-Latn-CS"/>
        </w:rPr>
        <w:t xml:space="preserve">, uzimajući  u obzir </w:t>
      </w:r>
      <w:r>
        <w:rPr>
          <w:sz w:val="22"/>
          <w:szCs w:val="22"/>
          <w:lang w:val="sr-Latn-CS"/>
        </w:rPr>
        <w:t xml:space="preserve">osjetljivost zajednice oleandera na (fizičko) oštećenje podloge na kojoj je nastanjena, poštujući </w:t>
      </w:r>
      <w:r w:rsidRPr="00696492">
        <w:rPr>
          <w:sz w:val="22"/>
          <w:szCs w:val="22"/>
          <w:lang w:val="sr-Latn-CS"/>
        </w:rPr>
        <w:t>granice i zone zaštite</w:t>
      </w:r>
      <w:r>
        <w:rPr>
          <w:sz w:val="22"/>
          <w:szCs w:val="22"/>
          <w:lang w:val="sr-Latn-CS"/>
        </w:rPr>
        <w:t xml:space="preserve"> zaštićenog područja</w:t>
      </w:r>
      <w:r w:rsidRPr="00696492">
        <w:rPr>
          <w:sz w:val="22"/>
          <w:szCs w:val="22"/>
          <w:lang w:val="sr-Latn-CS"/>
        </w:rPr>
        <w:t xml:space="preserve">, </w:t>
      </w:r>
    </w:p>
    <w:p w14:paraId="7B573332" w14:textId="77777777" w:rsidR="00A45C3C" w:rsidRPr="00696492" w:rsidRDefault="00A45C3C" w:rsidP="00D67DBA">
      <w:pPr>
        <w:numPr>
          <w:ilvl w:val="0"/>
          <w:numId w:val="10"/>
        </w:numPr>
        <w:ind w:left="1440"/>
        <w:contextualSpacing/>
        <w:jc w:val="both"/>
        <w:rPr>
          <w:sz w:val="22"/>
          <w:szCs w:val="22"/>
          <w:lang w:val="hr-HR"/>
        </w:rPr>
      </w:pPr>
      <w:r w:rsidRPr="00696492">
        <w:rPr>
          <w:bCs/>
          <w:sz w:val="22"/>
          <w:szCs w:val="22"/>
          <w:lang w:val="sr-Latn-CS"/>
        </w:rPr>
        <w:t>(</w:t>
      </w:r>
      <w:r w:rsidRPr="00696492">
        <w:rPr>
          <w:b/>
          <w:bCs/>
          <w:sz w:val="22"/>
          <w:szCs w:val="22"/>
          <w:lang w:val="sr-Latn-CS"/>
        </w:rPr>
        <w:t>Ne</w:t>
      </w:r>
      <w:r w:rsidRPr="00696492">
        <w:rPr>
          <w:bCs/>
          <w:sz w:val="22"/>
          <w:szCs w:val="22"/>
          <w:lang w:val="sr-Latn-CS"/>
        </w:rPr>
        <w:t>)</w:t>
      </w:r>
      <w:r w:rsidRPr="00696492">
        <w:rPr>
          <w:b/>
          <w:bCs/>
          <w:sz w:val="22"/>
          <w:szCs w:val="22"/>
          <w:lang w:val="sr-Latn-CS"/>
        </w:rPr>
        <w:t>dozvoljenu gradnju</w:t>
      </w:r>
      <w:r w:rsidRPr="00696492">
        <w:rPr>
          <w:bCs/>
          <w:sz w:val="22"/>
          <w:szCs w:val="22"/>
          <w:lang w:val="sr-Latn-CS"/>
        </w:rPr>
        <w:t xml:space="preserve"> </w:t>
      </w:r>
      <w:r w:rsidRPr="00696492">
        <w:rPr>
          <w:sz w:val="22"/>
          <w:szCs w:val="22"/>
          <w:lang w:val="sr-Latn-CS"/>
        </w:rPr>
        <w:t>objekata</w:t>
      </w:r>
      <w:r w:rsidRPr="00696492">
        <w:rPr>
          <w:bCs/>
          <w:sz w:val="22"/>
          <w:szCs w:val="22"/>
          <w:lang w:val="sr-Latn-CS"/>
        </w:rPr>
        <w:t xml:space="preserve"> </w:t>
      </w:r>
      <w:r w:rsidRPr="00696492">
        <w:rPr>
          <w:b/>
          <w:bCs/>
          <w:sz w:val="22"/>
          <w:szCs w:val="22"/>
          <w:lang w:val="sr-Latn-CS"/>
        </w:rPr>
        <w:t>u zaštitnom pojasu</w:t>
      </w:r>
      <w:r w:rsidRPr="00696492">
        <w:rPr>
          <w:bCs/>
          <w:sz w:val="22"/>
          <w:szCs w:val="22"/>
          <w:lang w:val="sr-Latn-CS"/>
        </w:rPr>
        <w:t xml:space="preserve"> koji zbog svojih karakteristika (način izgradnje, v</w:t>
      </w:r>
      <w:r w:rsidRPr="00696492">
        <w:rPr>
          <w:sz w:val="22"/>
          <w:szCs w:val="22"/>
          <w:lang w:val="sr-Latn-CS"/>
        </w:rPr>
        <w:t>rsta, veličina/kapacitet, tehnologija i sl</w:t>
      </w:r>
      <w:r w:rsidRPr="00696492">
        <w:rPr>
          <w:bCs/>
          <w:sz w:val="22"/>
          <w:szCs w:val="22"/>
          <w:lang w:val="sr-Latn-CS"/>
        </w:rPr>
        <w:t>) mogu da oštete (fizički, zagadjivanjem i sl) ili imaju posredan negativan uticaj na prirodne vrijednosti zaštićenog područja,</w:t>
      </w:r>
    </w:p>
    <w:p w14:paraId="5B5407EA" w14:textId="77777777" w:rsidR="00A45C3C" w:rsidRPr="00696492" w:rsidRDefault="00A45C3C" w:rsidP="00D67DBA">
      <w:pPr>
        <w:numPr>
          <w:ilvl w:val="0"/>
          <w:numId w:val="10"/>
        </w:numPr>
        <w:ind w:left="1440"/>
        <w:contextualSpacing/>
        <w:jc w:val="both"/>
        <w:rPr>
          <w:sz w:val="22"/>
          <w:szCs w:val="22"/>
          <w:lang w:val="hr-HR"/>
        </w:rPr>
      </w:pPr>
      <w:r w:rsidRPr="00696492">
        <w:rPr>
          <w:bCs/>
          <w:sz w:val="22"/>
          <w:szCs w:val="22"/>
          <w:lang w:val="sr-Latn-CS"/>
        </w:rPr>
        <w:t>I</w:t>
      </w:r>
      <w:r w:rsidRPr="00696492">
        <w:rPr>
          <w:sz w:val="22"/>
          <w:szCs w:val="22"/>
        </w:rPr>
        <w:t xml:space="preserve">zbjegavanje lociranja novih privremenih objekata koji </w:t>
      </w:r>
      <w:r w:rsidRPr="00696492">
        <w:rPr>
          <w:b/>
          <w:sz w:val="22"/>
          <w:szCs w:val="22"/>
        </w:rPr>
        <w:t xml:space="preserve">zagađuju </w:t>
      </w:r>
      <w:r w:rsidRPr="00696492">
        <w:rPr>
          <w:sz w:val="22"/>
          <w:szCs w:val="22"/>
        </w:rPr>
        <w:t xml:space="preserve">okolinu pored stalnih i povremenih vodenih tokova, odnosno lokacja koje su </w:t>
      </w:r>
      <w:r w:rsidRPr="00696492">
        <w:rPr>
          <w:sz w:val="22"/>
          <w:szCs w:val="22"/>
          <w:u w:val="single"/>
        </w:rPr>
        <w:t>hidrološki povezane</w:t>
      </w:r>
      <w:r w:rsidRPr="00696492">
        <w:rPr>
          <w:sz w:val="22"/>
          <w:szCs w:val="22"/>
        </w:rPr>
        <w:t xml:space="preserve"> sa zaštićenim područjem.</w:t>
      </w:r>
    </w:p>
    <w:p w14:paraId="7B4B9271" w14:textId="77777777" w:rsidR="003A58E2" w:rsidRPr="003A58E2" w:rsidRDefault="003A58E2" w:rsidP="0098338A">
      <w:pPr>
        <w:widowControl w:val="0"/>
        <w:autoSpaceDE w:val="0"/>
        <w:autoSpaceDN w:val="0"/>
        <w:adjustRightInd w:val="0"/>
        <w:rPr>
          <w:sz w:val="22"/>
          <w:szCs w:val="22"/>
          <w:lang w:val="sr-Latn-CS"/>
        </w:rPr>
      </w:pPr>
    </w:p>
    <w:p w14:paraId="6DC14A1F" w14:textId="77777777" w:rsidR="00221518" w:rsidRPr="003A58E2" w:rsidRDefault="00221518" w:rsidP="0098338A">
      <w:pPr>
        <w:widowControl w:val="0"/>
        <w:autoSpaceDE w:val="0"/>
        <w:autoSpaceDN w:val="0"/>
        <w:adjustRightInd w:val="0"/>
        <w:rPr>
          <w:sz w:val="22"/>
          <w:szCs w:val="22"/>
          <w:lang w:val="sr-Latn-CS"/>
        </w:rPr>
      </w:pPr>
      <w:r w:rsidRPr="003A58E2">
        <w:rPr>
          <w:sz w:val="22"/>
          <w:szCs w:val="22"/>
          <w:lang w:val="sr-Latn-CS"/>
        </w:rPr>
        <w:t>8.2.1.1.</w:t>
      </w:r>
      <w:r w:rsidRPr="003A58E2">
        <w:rPr>
          <w:sz w:val="22"/>
          <w:szCs w:val="22"/>
          <w:lang w:val="sr-Latn-CS"/>
        </w:rPr>
        <w:tab/>
        <w:t xml:space="preserve">Smjernice za upravljanje ključnim vrstama i staništima </w:t>
      </w:r>
    </w:p>
    <w:p w14:paraId="1D3DEFE4" w14:textId="1643AEB4" w:rsidR="003A58E2" w:rsidRDefault="00A45C3C" w:rsidP="0098338A">
      <w:pPr>
        <w:widowControl w:val="0"/>
        <w:autoSpaceDE w:val="0"/>
        <w:autoSpaceDN w:val="0"/>
        <w:adjustRightInd w:val="0"/>
        <w:rPr>
          <w:sz w:val="22"/>
          <w:szCs w:val="22"/>
          <w:lang w:val="sr-Latn-CS"/>
        </w:rPr>
      </w:pPr>
      <w:r>
        <w:rPr>
          <w:sz w:val="22"/>
          <w:szCs w:val="22"/>
          <w:lang w:val="sr-Latn-CS"/>
        </w:rPr>
        <w:t xml:space="preserve">Imajući u vidu uslove i zahtjeve zaštie koji su vezani za glavni cilj zaštite u zaštićenom području </w:t>
      </w:r>
      <w:r w:rsidR="00F5059C">
        <w:rPr>
          <w:sz w:val="22"/>
          <w:szCs w:val="22"/>
          <w:lang w:val="sr-Latn-CS"/>
        </w:rPr>
        <w:t>(vidi poglavlje 7.2.) za upravljanje zajednicom oleandera, njenom ključnom vrstom oleanderom (</w:t>
      </w:r>
      <w:r w:rsidR="00F5059C" w:rsidRPr="00A76F09">
        <w:rPr>
          <w:i/>
          <w:sz w:val="22"/>
          <w:szCs w:val="22"/>
          <w:lang w:val="sr-Latn-CS"/>
        </w:rPr>
        <w:t>Nerium oleander</w:t>
      </w:r>
      <w:r w:rsidR="00F5059C">
        <w:rPr>
          <w:sz w:val="22"/>
          <w:szCs w:val="22"/>
          <w:lang w:val="sr-Latn-CS"/>
        </w:rPr>
        <w:t xml:space="preserve">) i staništem </w:t>
      </w:r>
      <w:r w:rsidR="00F5059C" w:rsidRPr="00F5059C">
        <w:rPr>
          <w:rFonts w:eastAsiaTheme="minorEastAsia"/>
          <w:sz w:val="22"/>
          <w:szCs w:val="22"/>
          <w:lang w:val="en-US"/>
        </w:rPr>
        <w:t xml:space="preserve">8210 Krečnjačke stijene sa hazmofitskom vegetacijom </w:t>
      </w:r>
      <w:r w:rsidR="00F5059C">
        <w:rPr>
          <w:sz w:val="22"/>
          <w:szCs w:val="22"/>
          <w:lang w:val="sr-Latn-CS"/>
        </w:rPr>
        <w:t xml:space="preserve">za koje su vezani oleander i njegova zajednica, </w:t>
      </w:r>
      <w:r w:rsidR="00920DE5">
        <w:rPr>
          <w:sz w:val="22"/>
          <w:szCs w:val="22"/>
          <w:lang w:val="sr-Latn-CS"/>
        </w:rPr>
        <w:t xml:space="preserve">nije potrebno </w:t>
      </w:r>
      <w:r w:rsidR="00F5059C" w:rsidRPr="00696492">
        <w:rPr>
          <w:sz w:val="22"/>
          <w:szCs w:val="22"/>
        </w:rPr>
        <w:t>primjenjiva</w:t>
      </w:r>
      <w:r w:rsidR="00920DE5">
        <w:rPr>
          <w:sz w:val="22"/>
          <w:szCs w:val="22"/>
        </w:rPr>
        <w:t>ti smjernice</w:t>
      </w:r>
      <w:r w:rsidR="00F5059C" w:rsidRPr="00696492">
        <w:rPr>
          <w:b/>
          <w:sz w:val="22"/>
          <w:szCs w:val="22"/>
        </w:rPr>
        <w:t xml:space="preserve"> </w:t>
      </w:r>
      <w:r w:rsidR="00F5059C">
        <w:rPr>
          <w:b/>
          <w:sz w:val="22"/>
          <w:szCs w:val="22"/>
        </w:rPr>
        <w:t xml:space="preserve">smjernice za njihovo </w:t>
      </w:r>
      <w:r w:rsidR="00920DE5">
        <w:rPr>
          <w:b/>
          <w:sz w:val="22"/>
          <w:szCs w:val="22"/>
        </w:rPr>
        <w:t>upravljanja,</w:t>
      </w:r>
      <w:r w:rsidR="00F5059C" w:rsidRPr="00A45C3C">
        <w:rPr>
          <w:sz w:val="22"/>
          <w:szCs w:val="22"/>
        </w:rPr>
        <w:t xml:space="preserve"> </w:t>
      </w:r>
      <w:r w:rsidR="00F06095">
        <w:t>osim o</w:t>
      </w:r>
      <w:r w:rsidR="00920DE5">
        <w:t>pštih i posebnih smjernica očuvanja zaštićenog područja (vidi poglavlja 8.1. i 8.2.)</w:t>
      </w:r>
      <w:r w:rsidR="00CA369F">
        <w:t>.</w:t>
      </w:r>
    </w:p>
    <w:p w14:paraId="3DB0F08A" w14:textId="533F92F1" w:rsidR="00A45C3C" w:rsidRDefault="00920DE5" w:rsidP="0098338A">
      <w:pPr>
        <w:widowControl w:val="0"/>
        <w:autoSpaceDE w:val="0"/>
        <w:autoSpaceDN w:val="0"/>
        <w:adjustRightInd w:val="0"/>
        <w:rPr>
          <w:sz w:val="22"/>
          <w:szCs w:val="22"/>
          <w:lang w:val="sr-Latn-CS"/>
        </w:rPr>
      </w:pPr>
      <w:r>
        <w:rPr>
          <w:sz w:val="22"/>
          <w:szCs w:val="22"/>
          <w:lang w:val="sr-Latn-CS"/>
        </w:rPr>
        <w:t xml:space="preserve">Opšte ili posebne smjernice za upravljanje stanišnim tipom </w:t>
      </w:r>
      <w:r w:rsidRPr="00F5059C">
        <w:rPr>
          <w:rFonts w:eastAsiaTheme="minorEastAsia"/>
          <w:sz w:val="22"/>
          <w:szCs w:val="22"/>
          <w:lang w:val="en-US"/>
        </w:rPr>
        <w:t>8210 Krečnjačke stijene sa hazmofitskom vegetacijom</w:t>
      </w:r>
      <w:r w:rsidR="00F06095">
        <w:rPr>
          <w:rFonts w:eastAsiaTheme="minorEastAsia"/>
          <w:sz w:val="22"/>
          <w:szCs w:val="22"/>
          <w:lang w:val="en-US"/>
        </w:rPr>
        <w:t xml:space="preserve"> z</w:t>
      </w:r>
      <w:r>
        <w:rPr>
          <w:rFonts w:eastAsiaTheme="minorEastAsia"/>
          <w:sz w:val="22"/>
          <w:szCs w:val="22"/>
          <w:lang w:val="en-US"/>
        </w:rPr>
        <w:t xml:space="preserve">a sada nijesu urađene zbog trenutno važeće regionalne procjene (za Mediteran) statusa i uslova zaštite tog stanišnog tipa kao “Unknown” – “Nepoznat” (vidi </w:t>
      </w:r>
      <w:hyperlink r:id="rId198" w:history="1">
        <w:r w:rsidRPr="00920DE5">
          <w:rPr>
            <w:rStyle w:val="Hyperlink"/>
            <w:rFonts w:eastAsiaTheme="minorEastAsia"/>
            <w:sz w:val="22"/>
            <w:szCs w:val="22"/>
            <w:lang w:val="en-US"/>
          </w:rPr>
          <w:t>izvještaj</w:t>
        </w:r>
      </w:hyperlink>
      <w:r>
        <w:rPr>
          <w:rFonts w:eastAsiaTheme="minorEastAsia"/>
          <w:sz w:val="22"/>
          <w:szCs w:val="22"/>
          <w:lang w:val="en-US"/>
        </w:rPr>
        <w:t xml:space="preserve"> na EUNIS-ovoj platformi), za koji se ne rade uputstva za upravljanja.</w:t>
      </w:r>
    </w:p>
    <w:p w14:paraId="11EE187A" w14:textId="13BBDE4C" w:rsidR="00A45C3C" w:rsidRDefault="00F5059C" w:rsidP="00C84B82">
      <w:pPr>
        <w:widowControl w:val="0"/>
        <w:autoSpaceDE w:val="0"/>
        <w:autoSpaceDN w:val="0"/>
        <w:adjustRightInd w:val="0"/>
        <w:rPr>
          <w:sz w:val="22"/>
          <w:szCs w:val="22"/>
          <w:lang w:val="sr-Latn-CS"/>
        </w:rPr>
      </w:pPr>
      <w:r>
        <w:rPr>
          <w:sz w:val="22"/>
          <w:szCs w:val="22"/>
          <w:lang w:val="sr-Latn-CS"/>
        </w:rPr>
        <w:t>Kao vrsta, oleander se</w:t>
      </w:r>
      <w:r w:rsidR="00A45C3C" w:rsidRPr="00A45C3C">
        <w:rPr>
          <w:sz w:val="22"/>
          <w:szCs w:val="22"/>
          <w:lang w:val="sr-Latn-CS"/>
        </w:rPr>
        <w:t xml:space="preserve"> smatra invazivnom vrstom </w:t>
      </w:r>
      <w:r>
        <w:rPr>
          <w:sz w:val="22"/>
          <w:szCs w:val="22"/>
          <w:lang w:val="sr-Latn-CS"/>
        </w:rPr>
        <w:t xml:space="preserve">sa procijenjenim (IUCN, EEA) statusom </w:t>
      </w:r>
      <w:hyperlink r:id="rId199" w:history="1">
        <w:r w:rsidR="00A45C3C" w:rsidRPr="00A27316">
          <w:rPr>
            <w:rStyle w:val="Hyperlink"/>
          </w:rPr>
          <w:t>Last Concern (LC)</w:t>
        </w:r>
      </w:hyperlink>
      <w:r w:rsidR="00A45C3C" w:rsidRPr="00A45C3C">
        <w:t xml:space="preserve"> </w:t>
      </w:r>
      <w:r>
        <w:t xml:space="preserve">koji se odnosi na vrste koje ne zahtijevaju posebne mjere zaštite (“zadnja briga”) tako da za upravljanje tom vrstom (u cilju njene zaštite), osim </w:t>
      </w:r>
      <w:r w:rsidR="00F06095">
        <w:t>o</w:t>
      </w:r>
      <w:r w:rsidR="00C84B82">
        <w:t xml:space="preserve">pštih i posebnih smjernica očuvanja zaštićenog područja (vidi poglavlja 8.1. i 8.2.) i </w:t>
      </w:r>
      <w:r>
        <w:t xml:space="preserve">monitoringa – praćenje stanja njene populacije na lokalitetu Sopot, za sada nije potrebno sprovođenje posebnih mjera zaštiteta u </w:t>
      </w:r>
      <w:r w:rsidR="00C84B82">
        <w:t>okviru upravljanja zaštićenim područjem</w:t>
      </w:r>
    </w:p>
    <w:p w14:paraId="5564EFB2" w14:textId="77777777" w:rsidR="00A45C3C" w:rsidRPr="003A58E2" w:rsidRDefault="00A45C3C" w:rsidP="0098338A">
      <w:pPr>
        <w:widowControl w:val="0"/>
        <w:autoSpaceDE w:val="0"/>
        <w:autoSpaceDN w:val="0"/>
        <w:adjustRightInd w:val="0"/>
        <w:rPr>
          <w:sz w:val="22"/>
          <w:szCs w:val="22"/>
          <w:lang w:val="sr-Latn-CS"/>
        </w:rPr>
      </w:pPr>
    </w:p>
    <w:p w14:paraId="2B457B41" w14:textId="1575BBC8" w:rsidR="00221518" w:rsidRPr="003A58E2" w:rsidRDefault="00221518" w:rsidP="0098338A">
      <w:pPr>
        <w:widowControl w:val="0"/>
        <w:autoSpaceDE w:val="0"/>
        <w:autoSpaceDN w:val="0"/>
        <w:adjustRightInd w:val="0"/>
        <w:rPr>
          <w:sz w:val="22"/>
          <w:szCs w:val="22"/>
          <w:lang w:val="sr-Latn-CS"/>
        </w:rPr>
      </w:pPr>
      <w:r w:rsidRPr="003A58E2">
        <w:rPr>
          <w:sz w:val="22"/>
          <w:szCs w:val="22"/>
          <w:lang w:val="sr-Latn-CS"/>
        </w:rPr>
        <w:t>8.2.1.2.</w:t>
      </w:r>
      <w:r w:rsidRPr="003A58E2">
        <w:rPr>
          <w:sz w:val="22"/>
          <w:szCs w:val="22"/>
          <w:lang w:val="sr-Latn-CS"/>
        </w:rPr>
        <w:tab/>
        <w:t>Smjernice za privredne djelatnosti</w:t>
      </w:r>
    </w:p>
    <w:p w14:paraId="134CCAB8" w14:textId="5758C991" w:rsidR="003A58E2" w:rsidRDefault="00A27316" w:rsidP="0098338A">
      <w:pPr>
        <w:widowControl w:val="0"/>
        <w:autoSpaceDE w:val="0"/>
        <w:autoSpaceDN w:val="0"/>
        <w:adjustRightInd w:val="0"/>
      </w:pPr>
      <w:r>
        <w:rPr>
          <w:sz w:val="22"/>
          <w:szCs w:val="22"/>
          <w:lang w:val="sr-Latn-CS"/>
        </w:rPr>
        <w:t xml:space="preserve">U zaštićenom području </w:t>
      </w:r>
      <w:r w:rsidR="00F06095">
        <w:rPr>
          <w:sz w:val="22"/>
          <w:szCs w:val="22"/>
          <w:lang w:val="sr-Latn-CS"/>
        </w:rPr>
        <w:t>Spomenik prirode „</w:t>
      </w:r>
      <w:r w:rsidRPr="00696492">
        <w:rPr>
          <w:sz w:val="22"/>
          <w:szCs w:val="22"/>
          <w:lang w:val="sr-Latn-CS"/>
        </w:rPr>
        <w:t>Lovor (</w:t>
      </w:r>
      <w:r w:rsidRPr="00A76F09">
        <w:rPr>
          <w:i/>
          <w:sz w:val="22"/>
          <w:szCs w:val="22"/>
          <w:lang w:val="sr-Latn-CS"/>
        </w:rPr>
        <w:t>Laur</w:t>
      </w:r>
      <w:r w:rsidR="00A76F09" w:rsidRPr="00A76F09">
        <w:rPr>
          <w:i/>
          <w:sz w:val="22"/>
          <w:szCs w:val="22"/>
          <w:lang w:val="sr-Latn-CS"/>
        </w:rPr>
        <w:t>u</w:t>
      </w:r>
      <w:r w:rsidRPr="00A76F09">
        <w:rPr>
          <w:i/>
          <w:sz w:val="22"/>
          <w:szCs w:val="22"/>
          <w:lang w:val="sr-Latn-CS"/>
        </w:rPr>
        <w:t>s nobilis</w:t>
      </w:r>
      <w:r w:rsidRPr="00696492">
        <w:rPr>
          <w:sz w:val="22"/>
          <w:szCs w:val="22"/>
          <w:lang w:val="sr-Latn-CS"/>
        </w:rPr>
        <w:t>) i oleander (</w:t>
      </w:r>
      <w:r w:rsidRPr="00A76F09">
        <w:rPr>
          <w:i/>
          <w:sz w:val="22"/>
          <w:szCs w:val="22"/>
          <w:lang w:val="sr-Latn-CS"/>
        </w:rPr>
        <w:t>Nerium</w:t>
      </w:r>
      <w:r w:rsidRPr="00696492">
        <w:rPr>
          <w:sz w:val="22"/>
          <w:szCs w:val="22"/>
          <w:lang w:val="sr-Latn-CS"/>
        </w:rPr>
        <w:t xml:space="preserve">) sastojina iznad vrela Sopot kod Risna“ </w:t>
      </w:r>
      <w:r>
        <w:t>nijesu razvijene privredne djelatnosti.</w:t>
      </w:r>
    </w:p>
    <w:p w14:paraId="5C5488EF" w14:textId="3A557C89" w:rsidR="00A27316" w:rsidRDefault="00A27316" w:rsidP="0098338A">
      <w:pPr>
        <w:widowControl w:val="0"/>
        <w:autoSpaceDE w:val="0"/>
        <w:autoSpaceDN w:val="0"/>
        <w:adjustRightInd w:val="0"/>
      </w:pPr>
      <w:r>
        <w:t xml:space="preserve">U okruženju zaštićenog područja od privrednih djelatnosti razvijen je turizam (vidi poglavlje 6.3.) uz nekontrolisano posjećivanje pećine Sopot (i vrela, naročito kada je aktivno), dok se lovstvo (vidi poglavlje 6.5.) sprovodi kao rekreativna aktivnost, ali ne i privredna djelatnost, na širem područja Lovišta “Risan” koje prostorno uključuje i </w:t>
      </w:r>
      <w:r w:rsidRPr="009F314F">
        <w:rPr>
          <w:sz w:val="22"/>
          <w:szCs w:val="22"/>
          <w:lang w:val="sr-Latn-CS"/>
        </w:rPr>
        <w:t>zon</w:t>
      </w:r>
      <w:r>
        <w:rPr>
          <w:sz w:val="22"/>
          <w:szCs w:val="22"/>
          <w:lang w:val="sr-Latn-CS"/>
        </w:rPr>
        <w:t>u</w:t>
      </w:r>
      <w:r w:rsidRPr="009F314F">
        <w:rPr>
          <w:sz w:val="22"/>
          <w:szCs w:val="22"/>
          <w:lang w:val="sr-Latn-CS"/>
        </w:rPr>
        <w:t xml:space="preserve"> zaštićenog područja</w:t>
      </w:r>
      <w:r>
        <w:rPr>
          <w:sz w:val="22"/>
          <w:szCs w:val="22"/>
          <w:lang w:val="sr-Latn-CS"/>
        </w:rPr>
        <w:t xml:space="preserve">. </w:t>
      </w:r>
    </w:p>
    <w:p w14:paraId="34F588E4" w14:textId="41659F61" w:rsidR="00A27316" w:rsidRDefault="00A27316" w:rsidP="0098338A">
      <w:pPr>
        <w:widowControl w:val="0"/>
        <w:autoSpaceDE w:val="0"/>
        <w:autoSpaceDN w:val="0"/>
        <w:adjustRightInd w:val="0"/>
        <w:rPr>
          <w:sz w:val="22"/>
          <w:szCs w:val="22"/>
          <w:lang w:val="sr-Latn-CS"/>
        </w:rPr>
      </w:pPr>
      <w:r>
        <w:rPr>
          <w:sz w:val="22"/>
          <w:szCs w:val="22"/>
          <w:lang w:val="sr-Latn-CS"/>
        </w:rPr>
        <w:t xml:space="preserve">U tim uslovima, za </w:t>
      </w:r>
      <w:r w:rsidR="004C7F20">
        <w:rPr>
          <w:sz w:val="22"/>
          <w:szCs w:val="22"/>
          <w:lang w:val="sr-Latn-CS"/>
        </w:rPr>
        <w:t xml:space="preserve">obavljanje privrednih djelatnosti u okruženju zaštićenog područja ne treba propisivati posebne smjernice, </w:t>
      </w:r>
      <w:r w:rsidR="00F06095">
        <w:t>osim o</w:t>
      </w:r>
      <w:r w:rsidR="004C7F20">
        <w:t xml:space="preserve">pštih i posebnih smjernica očuvanja zaštićenog područja (vidi poglavlja 8.1. i 8.2.). </w:t>
      </w:r>
    </w:p>
    <w:p w14:paraId="60B1A6F8" w14:textId="77777777" w:rsidR="00A27316" w:rsidRPr="003A58E2" w:rsidRDefault="00A27316" w:rsidP="0098338A">
      <w:pPr>
        <w:widowControl w:val="0"/>
        <w:autoSpaceDE w:val="0"/>
        <w:autoSpaceDN w:val="0"/>
        <w:adjustRightInd w:val="0"/>
        <w:rPr>
          <w:sz w:val="22"/>
          <w:szCs w:val="22"/>
          <w:lang w:val="sr-Latn-CS"/>
        </w:rPr>
      </w:pPr>
    </w:p>
    <w:p w14:paraId="239626FC" w14:textId="77777777" w:rsidR="00221518" w:rsidRPr="003A58E2" w:rsidRDefault="00221518" w:rsidP="0098338A">
      <w:pPr>
        <w:widowControl w:val="0"/>
        <w:autoSpaceDE w:val="0"/>
        <w:autoSpaceDN w:val="0"/>
        <w:adjustRightInd w:val="0"/>
        <w:rPr>
          <w:sz w:val="22"/>
          <w:szCs w:val="22"/>
          <w:lang w:val="sr-Latn-CS"/>
        </w:rPr>
      </w:pPr>
      <w:r w:rsidRPr="003A58E2">
        <w:rPr>
          <w:sz w:val="22"/>
          <w:szCs w:val="22"/>
          <w:lang w:val="sr-Latn-CS"/>
        </w:rPr>
        <w:t>8.2.1.3.</w:t>
      </w:r>
      <w:r w:rsidRPr="003A58E2">
        <w:rPr>
          <w:sz w:val="22"/>
          <w:szCs w:val="22"/>
          <w:lang w:val="sr-Latn-CS"/>
        </w:rPr>
        <w:tab/>
        <w:t>Smjernice za održivi razvoj</w:t>
      </w:r>
    </w:p>
    <w:p w14:paraId="0409A6C0" w14:textId="3075921E" w:rsidR="003A58E2" w:rsidRDefault="00FF36B6" w:rsidP="0098338A">
      <w:pPr>
        <w:widowControl w:val="0"/>
        <w:autoSpaceDE w:val="0"/>
        <w:autoSpaceDN w:val="0"/>
        <w:adjustRightInd w:val="0"/>
        <w:rPr>
          <w:sz w:val="22"/>
          <w:szCs w:val="22"/>
          <w:lang w:val="sr-Latn-CS"/>
        </w:rPr>
      </w:pPr>
      <w:r>
        <w:rPr>
          <w:sz w:val="22"/>
          <w:szCs w:val="22"/>
          <w:lang w:val="sr-Latn-CS"/>
        </w:rPr>
        <w:t xml:space="preserve">Prirodni uslovi kamenjarskog terena u zaštićenom području </w:t>
      </w:r>
      <w:r w:rsidR="00F06095">
        <w:rPr>
          <w:sz w:val="22"/>
          <w:szCs w:val="22"/>
          <w:lang w:val="sr-Latn-CS"/>
        </w:rPr>
        <w:t>Spomenik prirode „</w:t>
      </w:r>
      <w:r w:rsidRPr="00696492">
        <w:rPr>
          <w:sz w:val="22"/>
          <w:szCs w:val="22"/>
          <w:lang w:val="sr-Latn-CS"/>
        </w:rPr>
        <w:t>Lovor (</w:t>
      </w:r>
      <w:r w:rsidRPr="00A76F09">
        <w:rPr>
          <w:i/>
          <w:sz w:val="22"/>
          <w:szCs w:val="22"/>
          <w:lang w:val="sr-Latn-CS"/>
        </w:rPr>
        <w:t>Laur</w:t>
      </w:r>
      <w:r w:rsidR="00A76F09" w:rsidRPr="00A76F09">
        <w:rPr>
          <w:i/>
          <w:sz w:val="22"/>
          <w:szCs w:val="22"/>
          <w:lang w:val="sr-Latn-CS"/>
        </w:rPr>
        <w:t>u</w:t>
      </w:r>
      <w:r w:rsidRPr="00A76F09">
        <w:rPr>
          <w:i/>
          <w:sz w:val="22"/>
          <w:szCs w:val="22"/>
          <w:lang w:val="sr-Latn-CS"/>
        </w:rPr>
        <w:t>s nobilis</w:t>
      </w:r>
      <w:r w:rsidRPr="00696492">
        <w:rPr>
          <w:sz w:val="22"/>
          <w:szCs w:val="22"/>
          <w:lang w:val="sr-Latn-CS"/>
        </w:rPr>
        <w:t>) i oleander (</w:t>
      </w:r>
      <w:r w:rsidRPr="00A76F09">
        <w:rPr>
          <w:i/>
          <w:sz w:val="22"/>
          <w:szCs w:val="22"/>
          <w:lang w:val="sr-Latn-CS"/>
        </w:rPr>
        <w:t>Nerium)</w:t>
      </w:r>
      <w:r w:rsidRPr="00696492">
        <w:rPr>
          <w:sz w:val="22"/>
          <w:szCs w:val="22"/>
          <w:lang w:val="sr-Latn-CS"/>
        </w:rPr>
        <w:t xml:space="preserve"> sastojina iznad vrela Sopot kod Risna“ </w:t>
      </w:r>
      <w:r>
        <w:rPr>
          <w:sz w:val="22"/>
          <w:szCs w:val="22"/>
          <w:lang w:val="sr-Latn-CS"/>
        </w:rPr>
        <w:t xml:space="preserve"> i specifičnosti biljne zajednice oleandera koja je glavni cilj zaštite u tom zaštićenom području značajno ograničavaju mogućnosti za postizanje bilo kog, pa i održivog razvoja.</w:t>
      </w:r>
    </w:p>
    <w:p w14:paraId="0696117C" w14:textId="49FBE5B4" w:rsidR="00F53D6E" w:rsidRPr="00F90660" w:rsidRDefault="00F53D6E" w:rsidP="00F53D6E">
      <w:pPr>
        <w:jc w:val="both"/>
        <w:rPr>
          <w:rFonts w:eastAsiaTheme="minorEastAsia"/>
          <w:sz w:val="22"/>
          <w:szCs w:val="22"/>
          <w:highlight w:val="green"/>
          <w:u w:val="single"/>
          <w:lang w:val="sr-Latn-RS" w:eastAsia="en-US"/>
        </w:rPr>
      </w:pPr>
      <w:r w:rsidRPr="00346C7E">
        <w:rPr>
          <w:sz w:val="22"/>
          <w:szCs w:val="22"/>
        </w:rPr>
        <w:t>Pored zaštite prirodnih vrijednos</w:t>
      </w:r>
      <w:r w:rsidR="00FC3D05">
        <w:rPr>
          <w:sz w:val="22"/>
          <w:szCs w:val="22"/>
        </w:rPr>
        <w:t>t</w:t>
      </w:r>
      <w:r w:rsidRPr="00346C7E">
        <w:rPr>
          <w:sz w:val="22"/>
          <w:szCs w:val="22"/>
        </w:rPr>
        <w:t xml:space="preserve">i zajednice oleander zaštićeno područje </w:t>
      </w:r>
      <w:r w:rsidRPr="00346C7E">
        <w:rPr>
          <w:sz w:val="22"/>
          <w:szCs w:val="22"/>
          <w:lang w:val="sr-Latn-CS"/>
        </w:rPr>
        <w:t>Spomenik prirode „Lovor (</w:t>
      </w:r>
      <w:r w:rsidRPr="00A76F09">
        <w:rPr>
          <w:i/>
          <w:sz w:val="22"/>
          <w:szCs w:val="22"/>
          <w:lang w:val="sr-Latn-CS"/>
        </w:rPr>
        <w:t>Laur</w:t>
      </w:r>
      <w:r w:rsidR="00A76F09" w:rsidRPr="00A76F09">
        <w:rPr>
          <w:i/>
          <w:sz w:val="22"/>
          <w:szCs w:val="22"/>
          <w:lang w:val="sr-Latn-CS"/>
        </w:rPr>
        <w:t>u</w:t>
      </w:r>
      <w:r w:rsidRPr="00A76F09">
        <w:rPr>
          <w:i/>
          <w:sz w:val="22"/>
          <w:szCs w:val="22"/>
          <w:lang w:val="sr-Latn-CS"/>
        </w:rPr>
        <w:t>s nobilis</w:t>
      </w:r>
      <w:r w:rsidRPr="00346C7E">
        <w:rPr>
          <w:sz w:val="22"/>
          <w:szCs w:val="22"/>
          <w:lang w:val="sr-Latn-CS"/>
        </w:rPr>
        <w:t xml:space="preserve">) i oleander </w:t>
      </w:r>
      <w:r w:rsidRPr="00A76F09">
        <w:rPr>
          <w:i/>
          <w:sz w:val="22"/>
          <w:szCs w:val="22"/>
          <w:lang w:val="sr-Latn-CS"/>
        </w:rPr>
        <w:t>(Nerium</w:t>
      </w:r>
      <w:r w:rsidRPr="00346C7E">
        <w:rPr>
          <w:sz w:val="22"/>
          <w:szCs w:val="22"/>
          <w:lang w:val="sr-Latn-CS"/>
        </w:rPr>
        <w:t>) sastojina iznad vrela Sopot kod Risna“</w:t>
      </w:r>
      <w:r w:rsidR="00F06095">
        <w:rPr>
          <w:sz w:val="22"/>
          <w:szCs w:val="22"/>
          <w:lang w:val="sr-Latn-CS"/>
        </w:rPr>
        <w:t xml:space="preserve"> </w:t>
      </w:r>
      <w:r w:rsidR="00F06095">
        <w:rPr>
          <w:sz w:val="22"/>
          <w:szCs w:val="22"/>
        </w:rPr>
        <w:t>tre</w:t>
      </w:r>
      <w:r w:rsidRPr="00346C7E">
        <w:rPr>
          <w:sz w:val="22"/>
          <w:szCs w:val="22"/>
        </w:rPr>
        <w:t>b</w:t>
      </w:r>
      <w:r w:rsidR="00F06095">
        <w:rPr>
          <w:sz w:val="22"/>
          <w:szCs w:val="22"/>
        </w:rPr>
        <w:t>a</w:t>
      </w:r>
      <w:r w:rsidRPr="00346C7E">
        <w:rPr>
          <w:sz w:val="22"/>
          <w:szCs w:val="22"/>
        </w:rPr>
        <w:t xml:space="preserve"> da pruži lokalnoj zajednici određene mogućnosti za sticanje prihoda i rast životnog standarda, naročito kroz </w:t>
      </w:r>
      <w:r w:rsidRPr="00F53D6E">
        <w:rPr>
          <w:b/>
          <w:sz w:val="22"/>
          <w:szCs w:val="22"/>
        </w:rPr>
        <w:t>razvoj</w:t>
      </w:r>
      <w:r w:rsidR="00635599">
        <w:rPr>
          <w:b/>
          <w:sz w:val="22"/>
          <w:szCs w:val="22"/>
        </w:rPr>
        <w:t xml:space="preserve"> </w:t>
      </w:r>
      <w:r w:rsidR="00635599" w:rsidRPr="00635599">
        <w:rPr>
          <w:b/>
          <w:sz w:val="22"/>
          <w:szCs w:val="22"/>
        </w:rPr>
        <w:t xml:space="preserve">održivih vidova turizma, uključujući </w:t>
      </w:r>
      <w:r w:rsidRPr="00635599">
        <w:rPr>
          <w:b/>
          <w:sz w:val="22"/>
          <w:szCs w:val="22"/>
        </w:rPr>
        <w:t>eko-turiz</w:t>
      </w:r>
      <w:r w:rsidR="00635599" w:rsidRPr="00635599">
        <w:rPr>
          <w:b/>
          <w:sz w:val="22"/>
          <w:szCs w:val="22"/>
        </w:rPr>
        <w:t>a</w:t>
      </w:r>
      <w:r w:rsidRPr="00635599">
        <w:rPr>
          <w:b/>
          <w:sz w:val="22"/>
          <w:szCs w:val="22"/>
        </w:rPr>
        <w:t>m</w:t>
      </w:r>
      <w:r w:rsidRPr="00635599">
        <w:rPr>
          <w:sz w:val="22"/>
          <w:szCs w:val="22"/>
        </w:rPr>
        <w:t xml:space="preserve">. </w:t>
      </w:r>
      <w:r w:rsidR="00635599" w:rsidRPr="00635599">
        <w:rPr>
          <w:rFonts w:eastAsiaTheme="minorEastAsia"/>
          <w:sz w:val="22"/>
          <w:szCs w:val="22"/>
          <w:lang w:val="sr-Latn-RS" w:eastAsia="en-US"/>
        </w:rPr>
        <w:t xml:space="preserve">Održivi turizam u zaštićenim područjima naročito podržava i promoviše Evropska Federacija Nacionalnih i parkova prirode - </w:t>
      </w:r>
      <w:hyperlink r:id="rId200" w:history="1">
        <w:r w:rsidR="00635599" w:rsidRPr="00635599">
          <w:rPr>
            <w:rFonts w:eastAsiaTheme="minorEastAsia"/>
            <w:i/>
            <w:color w:val="0000FF"/>
            <w:sz w:val="22"/>
            <w:szCs w:val="22"/>
            <w:u w:val="single"/>
            <w:lang w:val="sr-Latn-RS" w:eastAsia="en-US"/>
          </w:rPr>
          <w:t>Europarc Federation</w:t>
        </w:r>
      </w:hyperlink>
      <w:r w:rsidR="00635599" w:rsidRPr="00635599">
        <w:rPr>
          <w:rFonts w:eastAsiaTheme="minorEastAsia"/>
          <w:color w:val="0000FF"/>
          <w:sz w:val="22"/>
          <w:szCs w:val="22"/>
          <w:u w:val="single"/>
          <w:lang w:val="sr-Latn-RS" w:eastAsia="en-US"/>
        </w:rPr>
        <w:t xml:space="preserve">. </w:t>
      </w:r>
      <w:r w:rsidR="00635599">
        <w:rPr>
          <w:sz w:val="22"/>
          <w:szCs w:val="22"/>
        </w:rPr>
        <w:t>Mogućnosti za razvoj poljopr</w:t>
      </w:r>
      <w:r w:rsidR="00F06095">
        <w:rPr>
          <w:sz w:val="22"/>
          <w:szCs w:val="22"/>
        </w:rPr>
        <w:t>i</w:t>
      </w:r>
      <w:r w:rsidR="00635599">
        <w:rPr>
          <w:sz w:val="22"/>
          <w:szCs w:val="22"/>
        </w:rPr>
        <w:t>vrede su značajno ograničene tako da ova privredna aktivnost u zaštićenom područja i njegovom okruženju nema neku izvjesnu parspektivu. P</w:t>
      </w:r>
      <w:r w:rsidRPr="00346C7E">
        <w:rPr>
          <w:sz w:val="22"/>
          <w:szCs w:val="22"/>
        </w:rPr>
        <w:t xml:space="preserve">irodni fenomeni i ljepote Sopota čine osnovu za razvoj </w:t>
      </w:r>
      <w:r w:rsidR="00CA369F">
        <w:rPr>
          <w:sz w:val="22"/>
          <w:szCs w:val="22"/>
        </w:rPr>
        <w:t xml:space="preserve">održivih vidova </w:t>
      </w:r>
      <w:r w:rsidRPr="00346C7E">
        <w:rPr>
          <w:sz w:val="22"/>
          <w:szCs w:val="22"/>
        </w:rPr>
        <w:t xml:space="preserve">turizma </w:t>
      </w:r>
      <w:r w:rsidR="00CA369F">
        <w:rPr>
          <w:sz w:val="22"/>
          <w:szCs w:val="22"/>
        </w:rPr>
        <w:t xml:space="preserve">koji su </w:t>
      </w:r>
      <w:r w:rsidRPr="00346C7E">
        <w:rPr>
          <w:sz w:val="22"/>
          <w:szCs w:val="22"/>
        </w:rPr>
        <w:t>zasnovan</w:t>
      </w:r>
      <w:r w:rsidR="00CA369F">
        <w:rPr>
          <w:sz w:val="22"/>
          <w:szCs w:val="22"/>
        </w:rPr>
        <w:t>i</w:t>
      </w:r>
      <w:r w:rsidRPr="00346C7E">
        <w:rPr>
          <w:sz w:val="22"/>
          <w:szCs w:val="22"/>
        </w:rPr>
        <w:t xml:space="preserve"> na prirod</w:t>
      </w:r>
      <w:r w:rsidR="00CA369F">
        <w:rPr>
          <w:sz w:val="22"/>
          <w:szCs w:val="22"/>
        </w:rPr>
        <w:t xml:space="preserve">nim vrijedostima </w:t>
      </w:r>
      <w:r w:rsidRPr="00346C7E">
        <w:rPr>
          <w:sz w:val="22"/>
          <w:szCs w:val="22"/>
        </w:rPr>
        <w:t xml:space="preserve">ovog zaštićenog područja. Ipak, </w:t>
      </w:r>
      <w:r w:rsidR="00CA369F">
        <w:rPr>
          <w:sz w:val="22"/>
          <w:szCs w:val="22"/>
        </w:rPr>
        <w:t>bilo koji vid t</w:t>
      </w:r>
      <w:r w:rsidRPr="00346C7E">
        <w:rPr>
          <w:sz w:val="22"/>
          <w:szCs w:val="22"/>
        </w:rPr>
        <w:t>urizm</w:t>
      </w:r>
      <w:r w:rsidR="00CA369F">
        <w:rPr>
          <w:sz w:val="22"/>
          <w:szCs w:val="22"/>
        </w:rPr>
        <w:t>a</w:t>
      </w:r>
      <w:r w:rsidRPr="00346C7E">
        <w:rPr>
          <w:sz w:val="22"/>
          <w:szCs w:val="22"/>
        </w:rPr>
        <w:t xml:space="preserve"> uključuje i ekonomske aktivnosti koje mogu negativno uticati na </w:t>
      </w:r>
      <w:r w:rsidRPr="00346C7E">
        <w:rPr>
          <w:sz w:val="22"/>
          <w:szCs w:val="22"/>
        </w:rPr>
        <w:lastRenderedPageBreak/>
        <w:t>prirodne vrijednosti zaštićenog područja (izgradnja infrastrukture, zagađenje, prevelik broj posjetioca i dr)</w:t>
      </w:r>
      <w:r w:rsidR="00CA369F">
        <w:rPr>
          <w:sz w:val="22"/>
          <w:szCs w:val="22"/>
        </w:rPr>
        <w:t xml:space="preserve">, pa iste treba ograničiti kroz primjenu </w:t>
      </w:r>
      <w:r w:rsidR="00F06095">
        <w:t>o</w:t>
      </w:r>
      <w:r w:rsidR="00CA369F">
        <w:t>pštih i posebnih smjernica očuvanja zaštićenog područja (vidi poglavlja 8.1. i 8.2.)</w:t>
      </w:r>
      <w:r w:rsidR="00CA369F">
        <w:rPr>
          <w:sz w:val="22"/>
          <w:szCs w:val="22"/>
        </w:rPr>
        <w:t xml:space="preserve"> </w:t>
      </w:r>
      <w:r w:rsidRPr="00346C7E">
        <w:rPr>
          <w:sz w:val="22"/>
          <w:szCs w:val="22"/>
        </w:rPr>
        <w:t>.</w:t>
      </w:r>
      <w:r>
        <w:rPr>
          <w:sz w:val="22"/>
          <w:szCs w:val="22"/>
        </w:rPr>
        <w:t xml:space="preserve"> </w:t>
      </w:r>
    </w:p>
    <w:p w14:paraId="2CA0EE52" w14:textId="77777777" w:rsidR="00FF36B6" w:rsidRPr="003A58E2" w:rsidRDefault="00FF36B6" w:rsidP="0098338A">
      <w:pPr>
        <w:widowControl w:val="0"/>
        <w:autoSpaceDE w:val="0"/>
        <w:autoSpaceDN w:val="0"/>
        <w:adjustRightInd w:val="0"/>
        <w:rPr>
          <w:sz w:val="22"/>
          <w:szCs w:val="22"/>
          <w:lang w:val="sr-Latn-CS"/>
        </w:rPr>
      </w:pPr>
    </w:p>
    <w:p w14:paraId="21DBC7E0" w14:textId="77777777" w:rsidR="00221518" w:rsidRPr="003A58E2" w:rsidRDefault="00221518" w:rsidP="0098338A">
      <w:pPr>
        <w:widowControl w:val="0"/>
        <w:autoSpaceDE w:val="0"/>
        <w:autoSpaceDN w:val="0"/>
        <w:adjustRightInd w:val="0"/>
        <w:rPr>
          <w:sz w:val="22"/>
          <w:szCs w:val="22"/>
          <w:lang w:val="sr-Latn-CS"/>
        </w:rPr>
      </w:pPr>
      <w:r w:rsidRPr="003A58E2">
        <w:rPr>
          <w:sz w:val="22"/>
          <w:szCs w:val="22"/>
          <w:lang w:val="sr-Latn-CS"/>
        </w:rPr>
        <w:t>8.3.</w:t>
      </w:r>
      <w:r w:rsidRPr="003A58E2">
        <w:rPr>
          <w:sz w:val="22"/>
          <w:szCs w:val="22"/>
          <w:lang w:val="sr-Latn-CS"/>
        </w:rPr>
        <w:tab/>
        <w:t>Smjernice upravljanja i zaštite u okviru zona zaštite (režima zaštite)</w:t>
      </w:r>
    </w:p>
    <w:p w14:paraId="4220030F" w14:textId="1AEB497F" w:rsidR="00FA3A14" w:rsidRPr="00E55A3B" w:rsidRDefault="00FA3A14" w:rsidP="00FA3A14">
      <w:pPr>
        <w:jc w:val="both"/>
        <w:rPr>
          <w:b/>
          <w:sz w:val="22"/>
          <w:szCs w:val="22"/>
          <w:lang w:val="sr-Latn-CS"/>
        </w:rPr>
      </w:pPr>
      <w:r w:rsidRPr="00E55A3B">
        <w:rPr>
          <w:sz w:val="22"/>
          <w:szCs w:val="22"/>
          <w:lang w:val="sr-Latn-CS"/>
        </w:rPr>
        <w:t>Zbog mogućih pritisaka (izgradnja, razvoj turizma...), zaštitu zaštiće</w:t>
      </w:r>
      <w:r w:rsidR="00F06095">
        <w:rPr>
          <w:sz w:val="22"/>
          <w:szCs w:val="22"/>
          <w:lang w:val="sr-Latn-CS"/>
        </w:rPr>
        <w:t>nog područja Spomenik prirode „</w:t>
      </w:r>
      <w:r w:rsidRPr="00E55A3B">
        <w:rPr>
          <w:sz w:val="22"/>
          <w:szCs w:val="22"/>
          <w:lang w:val="sr-Latn-CS"/>
        </w:rPr>
        <w:t xml:space="preserve">Lovor </w:t>
      </w:r>
      <w:r w:rsidRPr="00554A24">
        <w:rPr>
          <w:i/>
          <w:sz w:val="22"/>
          <w:szCs w:val="22"/>
          <w:lang w:val="sr-Latn-CS"/>
        </w:rPr>
        <w:t>(Laur</w:t>
      </w:r>
      <w:r w:rsidR="00C36440" w:rsidRPr="00554A24">
        <w:rPr>
          <w:i/>
          <w:sz w:val="22"/>
          <w:szCs w:val="22"/>
          <w:lang w:val="sr-Latn-CS"/>
        </w:rPr>
        <w:t>u</w:t>
      </w:r>
      <w:r w:rsidRPr="00554A24">
        <w:rPr>
          <w:i/>
          <w:sz w:val="22"/>
          <w:szCs w:val="22"/>
          <w:lang w:val="sr-Latn-CS"/>
        </w:rPr>
        <w:t>s nobilis</w:t>
      </w:r>
      <w:r w:rsidRPr="00E55A3B">
        <w:rPr>
          <w:sz w:val="22"/>
          <w:szCs w:val="22"/>
          <w:lang w:val="sr-Latn-CS"/>
        </w:rPr>
        <w:t>) i oleander (</w:t>
      </w:r>
      <w:r w:rsidRPr="00554A24">
        <w:rPr>
          <w:i/>
          <w:sz w:val="22"/>
          <w:szCs w:val="22"/>
          <w:lang w:val="sr-Latn-CS"/>
        </w:rPr>
        <w:t>Nerium</w:t>
      </w:r>
      <w:r w:rsidRPr="00E55A3B">
        <w:rPr>
          <w:sz w:val="22"/>
          <w:szCs w:val="22"/>
          <w:lang w:val="sr-Latn-CS"/>
        </w:rPr>
        <w:t xml:space="preserve">) sastojina iznad vrela Sopot kod Risna“ treba sprovoditi integralno i </w:t>
      </w:r>
      <w:r w:rsidRPr="00E55A3B">
        <w:rPr>
          <w:b/>
          <w:sz w:val="22"/>
          <w:szCs w:val="22"/>
          <w:lang w:val="sr-Latn-CS"/>
        </w:rPr>
        <w:t>sveobuhvatno</w:t>
      </w:r>
      <w:r w:rsidRPr="00E55A3B">
        <w:rPr>
          <w:sz w:val="22"/>
          <w:szCs w:val="22"/>
          <w:lang w:val="sr-Latn-CS"/>
        </w:rPr>
        <w:t xml:space="preserve">, naročito bez </w:t>
      </w:r>
      <w:r w:rsidRPr="00E55A3B">
        <w:rPr>
          <w:b/>
          <w:sz w:val="22"/>
          <w:szCs w:val="22"/>
          <w:lang w:val="sr-Latn-CS"/>
        </w:rPr>
        <w:t>gubljenja njegovih prirodnih djelova</w:t>
      </w:r>
      <w:r w:rsidRPr="00E55A3B">
        <w:rPr>
          <w:sz w:val="22"/>
          <w:szCs w:val="22"/>
          <w:lang w:val="sr-Latn-CS"/>
        </w:rPr>
        <w:t xml:space="preserve"> i sprovođenja radnji, aktivnosti i djelatnosti koje bi mogle da dovedu do njegovog </w:t>
      </w:r>
      <w:r w:rsidRPr="00E55A3B">
        <w:rPr>
          <w:b/>
          <w:sz w:val="22"/>
          <w:szCs w:val="22"/>
          <w:lang w:val="sr-Latn-CS"/>
        </w:rPr>
        <w:t xml:space="preserve">oštećenja, </w:t>
      </w:r>
      <w:r w:rsidRPr="00E55A3B">
        <w:rPr>
          <w:sz w:val="22"/>
          <w:szCs w:val="22"/>
          <w:lang w:val="sr-Latn-CS"/>
        </w:rPr>
        <w:t>shodno odredbama iz člana 39, stav 2 Zakona o zaštiti prirode, koje glase</w:t>
      </w:r>
      <w:r w:rsidRPr="00E55A3B">
        <w:rPr>
          <w:b/>
          <w:sz w:val="22"/>
          <w:szCs w:val="22"/>
          <w:lang w:val="sr-Latn-CS"/>
        </w:rPr>
        <w:t xml:space="preserve">: </w:t>
      </w:r>
    </w:p>
    <w:p w14:paraId="6122341C" w14:textId="77777777" w:rsidR="00FA3A14" w:rsidRPr="00E55A3B" w:rsidRDefault="00FA3A14" w:rsidP="00FA3A14">
      <w:pPr>
        <w:rPr>
          <w:sz w:val="22"/>
          <w:szCs w:val="22"/>
          <w:lang w:val="sr-Latn-CS"/>
        </w:rPr>
      </w:pPr>
      <w:r w:rsidRPr="00E55A3B">
        <w:rPr>
          <w:sz w:val="22"/>
          <w:szCs w:val="22"/>
          <w:lang w:val="sr-Latn-CS"/>
        </w:rPr>
        <w:t xml:space="preserve">Zabranjeno je korišćenje zaštićenih područja na način koji prouzrokuje: </w:t>
      </w:r>
    </w:p>
    <w:p w14:paraId="7835F1F5" w14:textId="77777777" w:rsidR="00FA3A14" w:rsidRPr="00E55A3B" w:rsidRDefault="00FA3A14" w:rsidP="00FA3A14">
      <w:pPr>
        <w:ind w:left="720"/>
        <w:rPr>
          <w:sz w:val="22"/>
          <w:szCs w:val="22"/>
          <w:lang w:val="sr-Latn-CS"/>
        </w:rPr>
      </w:pPr>
      <w:r w:rsidRPr="00E55A3B">
        <w:rPr>
          <w:sz w:val="22"/>
          <w:szCs w:val="22"/>
          <w:lang w:val="sr-Latn-CS"/>
        </w:rPr>
        <w:t xml:space="preserve">-oštećenje zemljišta i gubitak njegove prirodne plodnosti; </w:t>
      </w:r>
    </w:p>
    <w:p w14:paraId="48903166" w14:textId="77777777" w:rsidR="00FA3A14" w:rsidRPr="00E55A3B" w:rsidRDefault="00FA3A14" w:rsidP="00FA3A14">
      <w:pPr>
        <w:ind w:left="720"/>
        <w:rPr>
          <w:sz w:val="22"/>
          <w:szCs w:val="22"/>
          <w:lang w:val="sr-Latn-CS"/>
        </w:rPr>
      </w:pPr>
      <w:r w:rsidRPr="00E55A3B">
        <w:rPr>
          <w:sz w:val="22"/>
          <w:szCs w:val="22"/>
          <w:lang w:val="sr-Latn-CS"/>
        </w:rPr>
        <w:t xml:space="preserve">-oštećenje površinskih ili podzemnih geoloških, hidrogeoloških i geomorfoloških vrijednosti; </w:t>
      </w:r>
    </w:p>
    <w:p w14:paraId="5EC3F763" w14:textId="77777777" w:rsidR="00FA3A14" w:rsidRPr="00E55A3B" w:rsidRDefault="00FA3A14" w:rsidP="00FA3A14">
      <w:pPr>
        <w:ind w:left="720"/>
        <w:rPr>
          <w:sz w:val="22"/>
          <w:szCs w:val="22"/>
          <w:lang w:val="sr-Latn-CS"/>
        </w:rPr>
      </w:pPr>
      <w:r w:rsidRPr="00E55A3B">
        <w:rPr>
          <w:sz w:val="22"/>
          <w:szCs w:val="22"/>
          <w:lang w:val="sr-Latn-CS"/>
        </w:rPr>
        <w:t xml:space="preserve">-oštećenje morskih zaštićenih područja; </w:t>
      </w:r>
    </w:p>
    <w:p w14:paraId="1EF668EF" w14:textId="77777777" w:rsidR="00FA3A14" w:rsidRPr="00E55A3B" w:rsidRDefault="00FA3A14" w:rsidP="00FA3A14">
      <w:pPr>
        <w:ind w:left="720"/>
        <w:rPr>
          <w:sz w:val="22"/>
          <w:szCs w:val="22"/>
          <w:lang w:val="sr-Latn-CS"/>
        </w:rPr>
      </w:pPr>
      <w:r w:rsidRPr="00E55A3B">
        <w:rPr>
          <w:sz w:val="22"/>
          <w:szCs w:val="22"/>
          <w:lang w:val="sr-Latn-CS"/>
        </w:rPr>
        <w:t xml:space="preserve">-osiromašenje prirodnog fonda divljih vrsta biljaka, životinja i gljiva; </w:t>
      </w:r>
    </w:p>
    <w:p w14:paraId="6E2455BD" w14:textId="77777777" w:rsidR="00FA3A14" w:rsidRPr="00E55A3B" w:rsidRDefault="00FA3A14" w:rsidP="00FA3A14">
      <w:pPr>
        <w:ind w:left="720"/>
        <w:rPr>
          <w:sz w:val="22"/>
          <w:szCs w:val="22"/>
          <w:lang w:val="sr-Latn-CS"/>
        </w:rPr>
      </w:pPr>
      <w:r w:rsidRPr="00E55A3B">
        <w:rPr>
          <w:sz w:val="22"/>
          <w:szCs w:val="22"/>
          <w:lang w:val="sr-Latn-CS"/>
        </w:rPr>
        <w:t xml:space="preserve">-smanjenje biološke i predione raznovrsnosti; </w:t>
      </w:r>
    </w:p>
    <w:p w14:paraId="02FA275A" w14:textId="77777777" w:rsidR="00FA3A14" w:rsidRPr="00E55A3B" w:rsidRDefault="00FA3A14" w:rsidP="00FA3A14">
      <w:pPr>
        <w:ind w:left="720"/>
        <w:rPr>
          <w:sz w:val="22"/>
          <w:szCs w:val="22"/>
          <w:lang w:val="sr-Latn-CS"/>
        </w:rPr>
      </w:pPr>
      <w:r w:rsidRPr="00E55A3B">
        <w:rPr>
          <w:sz w:val="22"/>
          <w:szCs w:val="22"/>
          <w:lang w:val="sr-Latn-CS"/>
        </w:rPr>
        <w:t>-zagađivanje ili ugrožavanje podzemnih i površinskih voda.</w:t>
      </w:r>
    </w:p>
    <w:p w14:paraId="51C46C8E" w14:textId="1C699F9D" w:rsidR="00FA3A14" w:rsidRPr="00E55A3B" w:rsidRDefault="00FA3A14" w:rsidP="00FA3A14">
      <w:pPr>
        <w:jc w:val="both"/>
        <w:rPr>
          <w:sz w:val="22"/>
          <w:szCs w:val="22"/>
          <w:lang w:val="sr-Latn-CS"/>
        </w:rPr>
      </w:pPr>
      <w:r>
        <w:rPr>
          <w:sz w:val="22"/>
          <w:szCs w:val="22"/>
          <w:lang w:val="sr-Latn-CS"/>
        </w:rPr>
        <w:t>Dakle, u</w:t>
      </w:r>
      <w:r w:rsidRPr="00E55A3B">
        <w:rPr>
          <w:sz w:val="22"/>
          <w:szCs w:val="22"/>
          <w:lang w:val="sr-Latn-CS"/>
        </w:rPr>
        <w:t xml:space="preserve"> zaštićen</w:t>
      </w:r>
      <w:r w:rsidRPr="00E55A3B">
        <w:rPr>
          <w:sz w:val="22"/>
          <w:szCs w:val="22"/>
        </w:rPr>
        <w:t xml:space="preserve">om području </w:t>
      </w:r>
      <w:r w:rsidRPr="00E55A3B">
        <w:rPr>
          <w:sz w:val="22"/>
          <w:szCs w:val="22"/>
          <w:lang w:val="sr-Latn-CS"/>
        </w:rPr>
        <w:t>Spomenik prirode „Lovor (</w:t>
      </w:r>
      <w:r w:rsidRPr="00554A24">
        <w:rPr>
          <w:i/>
          <w:sz w:val="22"/>
          <w:szCs w:val="22"/>
          <w:lang w:val="sr-Latn-CS"/>
        </w:rPr>
        <w:t>Laur</w:t>
      </w:r>
      <w:r w:rsidR="00554A24" w:rsidRPr="00554A24">
        <w:rPr>
          <w:i/>
          <w:sz w:val="22"/>
          <w:szCs w:val="22"/>
          <w:lang w:val="sr-Latn-CS"/>
        </w:rPr>
        <w:t>u</w:t>
      </w:r>
      <w:r w:rsidRPr="00554A24">
        <w:rPr>
          <w:i/>
          <w:sz w:val="22"/>
          <w:szCs w:val="22"/>
          <w:lang w:val="sr-Latn-CS"/>
        </w:rPr>
        <w:t>s nobilis</w:t>
      </w:r>
      <w:r w:rsidRPr="00E55A3B">
        <w:rPr>
          <w:sz w:val="22"/>
          <w:szCs w:val="22"/>
          <w:lang w:val="sr-Latn-CS"/>
        </w:rPr>
        <w:t>) i oleander (</w:t>
      </w:r>
      <w:r w:rsidRPr="00554A24">
        <w:rPr>
          <w:i/>
          <w:sz w:val="22"/>
          <w:szCs w:val="22"/>
          <w:lang w:val="sr-Latn-CS"/>
        </w:rPr>
        <w:t>Nerium</w:t>
      </w:r>
      <w:r w:rsidRPr="00E55A3B">
        <w:rPr>
          <w:sz w:val="22"/>
          <w:szCs w:val="22"/>
          <w:lang w:val="sr-Latn-CS"/>
        </w:rPr>
        <w:t>) sastojina iznad vrela Sopot kod Risna“</w:t>
      </w:r>
      <w:r w:rsidRPr="00E55A3B">
        <w:rPr>
          <w:sz w:val="22"/>
          <w:szCs w:val="22"/>
        </w:rPr>
        <w:t xml:space="preserve"> </w:t>
      </w:r>
      <w:r w:rsidRPr="00E55A3B">
        <w:rPr>
          <w:b/>
          <w:sz w:val="22"/>
          <w:szCs w:val="22"/>
        </w:rPr>
        <w:t>mogu</w:t>
      </w:r>
      <w:r w:rsidRPr="00E55A3B">
        <w:rPr>
          <w:sz w:val="22"/>
          <w:szCs w:val="22"/>
        </w:rPr>
        <w:t xml:space="preserve"> se obavljati one r</w:t>
      </w:r>
      <w:r w:rsidRPr="00E55A3B">
        <w:rPr>
          <w:sz w:val="22"/>
          <w:szCs w:val="22"/>
          <w:lang w:val="sr-Latn-CS"/>
        </w:rPr>
        <w:t xml:space="preserve">adnje, aktivnosti i djelatnosti koje </w:t>
      </w:r>
      <w:r w:rsidRPr="00E55A3B">
        <w:rPr>
          <w:sz w:val="22"/>
          <w:szCs w:val="22"/>
          <w:u w:val="single"/>
          <w:lang w:val="sr-Latn-CS"/>
        </w:rPr>
        <w:t>neće dovesti do</w:t>
      </w:r>
      <w:r w:rsidRPr="00E55A3B">
        <w:rPr>
          <w:sz w:val="22"/>
          <w:szCs w:val="22"/>
          <w:lang w:val="sr-Latn-CS"/>
        </w:rPr>
        <w:t xml:space="preserve"> </w:t>
      </w:r>
      <w:r w:rsidRPr="00E55A3B">
        <w:rPr>
          <w:sz w:val="22"/>
          <w:szCs w:val="22"/>
          <w:u w:val="single"/>
          <w:lang w:val="sr-Latn-CS"/>
        </w:rPr>
        <w:t>oštećenja</w:t>
      </w:r>
      <w:r w:rsidRPr="00E55A3B">
        <w:rPr>
          <w:sz w:val="22"/>
          <w:szCs w:val="22"/>
          <w:lang w:val="sr-Latn-CS"/>
        </w:rPr>
        <w:t xml:space="preserve"> tog zaštićenog područja. </w:t>
      </w:r>
    </w:p>
    <w:p w14:paraId="77855AA7" w14:textId="77777777" w:rsidR="00FA3A14" w:rsidRPr="00921042" w:rsidRDefault="00FA3A14" w:rsidP="00FA3A14">
      <w:pPr>
        <w:jc w:val="both"/>
        <w:rPr>
          <w:sz w:val="22"/>
          <w:szCs w:val="22"/>
          <w:lang w:val="sr-Latn-CS"/>
        </w:rPr>
      </w:pPr>
      <w:r w:rsidRPr="00E55A3B">
        <w:rPr>
          <w:sz w:val="22"/>
          <w:szCs w:val="22"/>
          <w:lang w:val="sr-Latn-CS"/>
        </w:rPr>
        <w:t xml:space="preserve">Preventivna zaštita i očuvanje zaštićenog područja od njegovog oštećenja postiže se primjenom prethodno navedenih smjernica i uslova zaštite i očuvanja zaštićenog područja pri izradi programa i </w:t>
      </w:r>
      <w:r w:rsidRPr="00921042">
        <w:rPr>
          <w:sz w:val="22"/>
          <w:szCs w:val="22"/>
          <w:lang w:val="sr-Latn-CS"/>
        </w:rPr>
        <w:t>planova razvoja</w:t>
      </w:r>
      <w:r w:rsidRPr="00921042">
        <w:rPr>
          <w:rStyle w:val="FootnoteReference"/>
          <w:sz w:val="22"/>
          <w:szCs w:val="22"/>
          <w:lang w:val="sr-Latn-CS"/>
        </w:rPr>
        <w:footnoteReference w:id="8"/>
      </w:r>
      <w:r w:rsidRPr="00921042">
        <w:rPr>
          <w:sz w:val="22"/>
          <w:szCs w:val="22"/>
          <w:lang w:val="sr-Latn-CS"/>
        </w:rPr>
        <w:t xml:space="preserve">. </w:t>
      </w:r>
    </w:p>
    <w:p w14:paraId="51F3AC0F" w14:textId="77777777" w:rsidR="00FA3A14" w:rsidRPr="00921042" w:rsidRDefault="00FA3A14" w:rsidP="00FA3A14">
      <w:pPr>
        <w:jc w:val="both"/>
        <w:rPr>
          <w:sz w:val="22"/>
          <w:szCs w:val="22"/>
          <w:lang w:val="sr-Latn-CS"/>
        </w:rPr>
      </w:pPr>
      <w:r w:rsidRPr="006D5CB2">
        <w:rPr>
          <w:sz w:val="22"/>
          <w:szCs w:val="22"/>
          <w:lang w:val="sr-Latn-CS"/>
        </w:rPr>
        <w:t>U skladu</w:t>
      </w:r>
      <w:r w:rsidRPr="00921042">
        <w:rPr>
          <w:sz w:val="22"/>
          <w:szCs w:val="22"/>
          <w:lang w:val="sr-Latn-CS"/>
        </w:rPr>
        <w:t xml:space="preserve"> </w:t>
      </w:r>
      <w:r w:rsidRPr="006D5CB2">
        <w:rPr>
          <w:sz w:val="22"/>
          <w:szCs w:val="22"/>
          <w:lang w:val="sr-Latn-CS"/>
        </w:rPr>
        <w:t>sa</w:t>
      </w:r>
      <w:r w:rsidRPr="00921042">
        <w:rPr>
          <w:sz w:val="22"/>
          <w:szCs w:val="22"/>
          <w:lang w:val="sr-Latn-CS"/>
        </w:rPr>
        <w:t xml:space="preserve"> odredbama iz člana 40 Zakona o zaštiti prirode, radnje, aktivnosti i djelatnosti u zaštićenim područjima, koje ne podliježu procjeni uticaja na životnu sredinu u skladu sa posebnim propisima, ocjeni prihvatljivosti, koje nijesu utvrđene planom upravljanja, mogu se vršiti na osnovu dozvole organa uprave – Agencije za zaštitu životne sredine. Ta dozvola se izdaje na osnovu zahtjeva koji sadrži: opis lokacije u zaštićenom području na kojoj se planira obavljanje radnji, aktivnosti i djelatnosti; namjenu planiranih radnji, aktivnosti i djelatnosti; vrijeme trajanja radnji, aktivnosti i djelatnosti. </w:t>
      </w:r>
    </w:p>
    <w:p w14:paraId="0C1C8ACD" w14:textId="1131DFF3" w:rsidR="00FA3A14" w:rsidRPr="00921042" w:rsidRDefault="00FA3A14" w:rsidP="00FA3A14">
      <w:pPr>
        <w:jc w:val="both"/>
        <w:rPr>
          <w:sz w:val="22"/>
          <w:szCs w:val="22"/>
          <w:lang w:val="sr-Latn-CS"/>
        </w:rPr>
      </w:pPr>
      <w:r w:rsidRPr="00921042">
        <w:rPr>
          <w:sz w:val="22"/>
          <w:szCs w:val="22"/>
          <w:lang w:val="sr-Latn-CS"/>
        </w:rPr>
        <w:t>Dozvola se izdaje na osnovu prethodno urađene stručne ocjene o uticaju planiranih radnji, aktivnosti i djelatnosti na zaštićeno područje. Radi stručne ocjene da li planirane radnje, aktivnosti i djelatnosti mogu dovesti do oštećenja zaštićenog područja Agencija može formirati stručnu komisiju (iz reda zaposlenih u Agenciji ili drugih, odgovarajućih stručnih lica van Agencije (troškove rada komi</w:t>
      </w:r>
      <w:r w:rsidR="006D5CB2">
        <w:rPr>
          <w:sz w:val="22"/>
          <w:szCs w:val="22"/>
          <w:lang w:val="sr-Latn-CS"/>
        </w:rPr>
        <w:t>sije snosi podnosilac zahtjeva)</w:t>
      </w:r>
      <w:r w:rsidRPr="00921042">
        <w:rPr>
          <w:sz w:val="22"/>
          <w:szCs w:val="22"/>
          <w:lang w:val="sr-Latn-CS"/>
        </w:rPr>
        <w:t xml:space="preserve">. </w:t>
      </w:r>
    </w:p>
    <w:p w14:paraId="3E059BA9" w14:textId="4EC6887E" w:rsidR="00FA3A14" w:rsidRPr="00921042" w:rsidRDefault="00FA3A14" w:rsidP="00FA3A14">
      <w:pPr>
        <w:jc w:val="both"/>
        <w:rPr>
          <w:sz w:val="22"/>
          <w:szCs w:val="22"/>
        </w:rPr>
      </w:pPr>
      <w:r w:rsidRPr="00921042">
        <w:rPr>
          <w:sz w:val="22"/>
          <w:szCs w:val="22"/>
          <w:lang w:val="sr-Latn-CS"/>
        </w:rPr>
        <w:t xml:space="preserve">U gore navedenim odredbama Zakona o zaštiti prirode utvrđena je norma „oštećenje zaštićenog područja“ za koju </w:t>
      </w:r>
      <w:r w:rsidRPr="00921042">
        <w:rPr>
          <w:sz w:val="22"/>
          <w:szCs w:val="22"/>
          <w:u w:val="single"/>
          <w:lang w:val="sr-Latn-CS"/>
        </w:rPr>
        <w:t>nije propisano bilo kakvo izuzeće</w:t>
      </w:r>
      <w:r w:rsidRPr="00921042">
        <w:rPr>
          <w:sz w:val="22"/>
          <w:szCs w:val="22"/>
          <w:lang w:val="sr-Latn-CS"/>
        </w:rPr>
        <w:t>, pa se ista mora jednako i dosljedno primjenjivati u svim slučajevima (zahtjevima) pa i onim koji su vezani za zonu zaštićenog područja Spomenik prirode „Lovor (</w:t>
      </w:r>
      <w:r w:rsidRPr="006D21E0">
        <w:rPr>
          <w:i/>
          <w:sz w:val="22"/>
          <w:szCs w:val="22"/>
          <w:lang w:val="sr-Latn-CS"/>
        </w:rPr>
        <w:t>Laur</w:t>
      </w:r>
      <w:r w:rsidR="006D21E0" w:rsidRPr="006D21E0">
        <w:rPr>
          <w:i/>
          <w:sz w:val="22"/>
          <w:szCs w:val="22"/>
          <w:lang w:val="sr-Latn-CS"/>
        </w:rPr>
        <w:t>u</w:t>
      </w:r>
      <w:r w:rsidRPr="006D21E0">
        <w:rPr>
          <w:i/>
          <w:sz w:val="22"/>
          <w:szCs w:val="22"/>
          <w:lang w:val="sr-Latn-CS"/>
        </w:rPr>
        <w:t>s nobilis</w:t>
      </w:r>
      <w:r w:rsidRPr="00921042">
        <w:rPr>
          <w:sz w:val="22"/>
          <w:szCs w:val="22"/>
          <w:lang w:val="sr-Latn-CS"/>
        </w:rPr>
        <w:t>) i oleander (</w:t>
      </w:r>
      <w:r w:rsidRPr="006D21E0">
        <w:rPr>
          <w:i/>
          <w:sz w:val="22"/>
          <w:szCs w:val="22"/>
          <w:lang w:val="sr-Latn-CS"/>
        </w:rPr>
        <w:t>Nerium</w:t>
      </w:r>
      <w:r w:rsidRPr="00921042">
        <w:rPr>
          <w:sz w:val="22"/>
          <w:szCs w:val="22"/>
          <w:lang w:val="sr-Latn-CS"/>
        </w:rPr>
        <w:t>) sastojina iznad vrela Sopot kod Risna“</w:t>
      </w:r>
      <w:r w:rsidRPr="00921042">
        <w:rPr>
          <w:sz w:val="22"/>
          <w:szCs w:val="22"/>
        </w:rPr>
        <w:t>.</w:t>
      </w:r>
    </w:p>
    <w:p w14:paraId="78317D48" w14:textId="06D42FA9" w:rsidR="00FA3A14" w:rsidRPr="00921042" w:rsidRDefault="00FA3A14" w:rsidP="00FA3A14">
      <w:pPr>
        <w:jc w:val="both"/>
        <w:rPr>
          <w:sz w:val="22"/>
          <w:szCs w:val="22"/>
          <w:lang w:val="sr-Latn-CS"/>
        </w:rPr>
      </w:pPr>
      <w:r w:rsidRPr="00921042">
        <w:rPr>
          <w:sz w:val="22"/>
          <w:szCs w:val="22"/>
          <w:lang w:val="sr-Latn-CS"/>
        </w:rPr>
        <w:t>Dakle, u zaštićen</w:t>
      </w:r>
      <w:r w:rsidRPr="00921042">
        <w:rPr>
          <w:sz w:val="22"/>
          <w:szCs w:val="22"/>
        </w:rPr>
        <w:t xml:space="preserve">om području </w:t>
      </w:r>
      <w:r w:rsidRPr="00921042">
        <w:rPr>
          <w:sz w:val="22"/>
          <w:szCs w:val="22"/>
          <w:lang w:val="sr-Latn-CS"/>
        </w:rPr>
        <w:t>Spomenik prirode „Lovor (</w:t>
      </w:r>
      <w:r w:rsidRPr="006D21E0">
        <w:rPr>
          <w:i/>
          <w:sz w:val="22"/>
          <w:szCs w:val="22"/>
          <w:lang w:val="sr-Latn-CS"/>
        </w:rPr>
        <w:t>Laur</w:t>
      </w:r>
      <w:r w:rsidR="006D21E0" w:rsidRPr="006D21E0">
        <w:rPr>
          <w:i/>
          <w:sz w:val="22"/>
          <w:szCs w:val="22"/>
          <w:lang w:val="sr-Latn-CS"/>
        </w:rPr>
        <w:t>u</w:t>
      </w:r>
      <w:r w:rsidRPr="006D21E0">
        <w:rPr>
          <w:i/>
          <w:sz w:val="22"/>
          <w:szCs w:val="22"/>
          <w:lang w:val="sr-Latn-CS"/>
        </w:rPr>
        <w:t>s nobilis</w:t>
      </w:r>
      <w:r w:rsidRPr="00921042">
        <w:rPr>
          <w:sz w:val="22"/>
          <w:szCs w:val="22"/>
          <w:lang w:val="sr-Latn-CS"/>
        </w:rPr>
        <w:t>) i oleander (</w:t>
      </w:r>
      <w:r w:rsidRPr="006D21E0">
        <w:rPr>
          <w:i/>
          <w:sz w:val="22"/>
          <w:szCs w:val="22"/>
          <w:lang w:val="sr-Latn-CS"/>
        </w:rPr>
        <w:t>Nerium</w:t>
      </w:r>
      <w:r w:rsidRPr="00921042">
        <w:rPr>
          <w:sz w:val="22"/>
          <w:szCs w:val="22"/>
          <w:lang w:val="sr-Latn-CS"/>
        </w:rPr>
        <w:t xml:space="preserve">) sastojina iznad vrela Sopot kod Risna“ </w:t>
      </w:r>
      <w:r w:rsidRPr="00921042">
        <w:rPr>
          <w:b/>
          <w:sz w:val="22"/>
          <w:szCs w:val="22"/>
        </w:rPr>
        <w:t>ne mogu</w:t>
      </w:r>
      <w:r w:rsidRPr="00921042">
        <w:rPr>
          <w:sz w:val="22"/>
          <w:szCs w:val="22"/>
        </w:rPr>
        <w:t xml:space="preserve"> se obavljati one r</w:t>
      </w:r>
      <w:r w:rsidRPr="00921042">
        <w:rPr>
          <w:sz w:val="22"/>
          <w:szCs w:val="22"/>
          <w:lang w:val="sr-Latn-CS"/>
        </w:rPr>
        <w:t xml:space="preserve">adnje, aktivnosti i djelatnosti </w:t>
      </w:r>
      <w:r w:rsidRPr="00FA3A14">
        <w:rPr>
          <w:sz w:val="22"/>
          <w:szCs w:val="22"/>
          <w:u w:val="single"/>
          <w:lang w:val="sr-Latn-CS"/>
        </w:rPr>
        <w:t xml:space="preserve">koje </w:t>
      </w:r>
      <w:r w:rsidRPr="00921042">
        <w:rPr>
          <w:sz w:val="22"/>
          <w:szCs w:val="22"/>
          <w:u w:val="single"/>
          <w:lang w:val="sr-Latn-CS"/>
        </w:rPr>
        <w:t>će dovesti do</w:t>
      </w:r>
      <w:r w:rsidRPr="00921042">
        <w:rPr>
          <w:sz w:val="22"/>
          <w:szCs w:val="22"/>
          <w:lang w:val="sr-Latn-CS"/>
        </w:rPr>
        <w:t xml:space="preserve"> </w:t>
      </w:r>
      <w:r w:rsidRPr="00921042">
        <w:rPr>
          <w:sz w:val="22"/>
          <w:szCs w:val="22"/>
          <w:u w:val="single"/>
          <w:lang w:val="sr-Latn-CS"/>
        </w:rPr>
        <w:t>oštećenja</w:t>
      </w:r>
      <w:r w:rsidRPr="00921042">
        <w:rPr>
          <w:sz w:val="22"/>
          <w:szCs w:val="22"/>
          <w:lang w:val="sr-Latn-CS"/>
        </w:rPr>
        <w:t xml:space="preserve"> tog zaštićenog područja (član 39 Zakona o zaštiti prirode), a naročito:</w:t>
      </w:r>
    </w:p>
    <w:p w14:paraId="1DA019A9" w14:textId="77777777" w:rsidR="00FA3A14" w:rsidRPr="00921042" w:rsidRDefault="00FA3A14" w:rsidP="00D67DBA">
      <w:pPr>
        <w:numPr>
          <w:ilvl w:val="2"/>
          <w:numId w:val="7"/>
        </w:numPr>
        <w:autoSpaceDE w:val="0"/>
        <w:autoSpaceDN w:val="0"/>
        <w:adjustRightInd w:val="0"/>
        <w:ind w:left="1134" w:hanging="567"/>
        <w:jc w:val="both"/>
        <w:rPr>
          <w:color w:val="000000"/>
          <w:sz w:val="22"/>
          <w:szCs w:val="22"/>
        </w:rPr>
      </w:pPr>
      <w:r w:rsidRPr="00921042">
        <w:rPr>
          <w:color w:val="000000"/>
          <w:sz w:val="22"/>
          <w:szCs w:val="22"/>
        </w:rPr>
        <w:t>oštećenje zajednice oleander (Nerium oleander) njegovih prirodnih staništa i populacija vrsta značajnih za zaštitu;</w:t>
      </w:r>
    </w:p>
    <w:p w14:paraId="22052E74" w14:textId="6C11B337" w:rsidR="00FA3A14" w:rsidRPr="00921042" w:rsidRDefault="00FA3A14" w:rsidP="00D67DBA">
      <w:pPr>
        <w:numPr>
          <w:ilvl w:val="2"/>
          <w:numId w:val="7"/>
        </w:numPr>
        <w:autoSpaceDE w:val="0"/>
        <w:autoSpaceDN w:val="0"/>
        <w:adjustRightInd w:val="0"/>
        <w:ind w:left="1134" w:hanging="567"/>
        <w:rPr>
          <w:color w:val="000000"/>
          <w:sz w:val="22"/>
          <w:szCs w:val="22"/>
        </w:rPr>
      </w:pPr>
      <w:r w:rsidRPr="00921042">
        <w:rPr>
          <w:color w:val="000000"/>
          <w:sz w:val="22"/>
          <w:szCs w:val="22"/>
        </w:rPr>
        <w:t>oštećenje površinskih ili podzemnih geoloških, hidrogeoloških i geomorfoloških vrijednosti</w:t>
      </w:r>
      <w:r>
        <w:rPr>
          <w:color w:val="000000"/>
          <w:sz w:val="22"/>
          <w:szCs w:val="22"/>
        </w:rPr>
        <w:t xml:space="preserve"> na lokaciji Sopot</w:t>
      </w:r>
      <w:r w:rsidRPr="00921042">
        <w:rPr>
          <w:color w:val="000000"/>
          <w:sz w:val="22"/>
          <w:szCs w:val="22"/>
        </w:rPr>
        <w:t xml:space="preserve">; </w:t>
      </w:r>
    </w:p>
    <w:p w14:paraId="3BD3EB9C" w14:textId="74E04966" w:rsidR="00FA3A14" w:rsidRPr="00921042" w:rsidRDefault="00FA3A14" w:rsidP="00D67DBA">
      <w:pPr>
        <w:numPr>
          <w:ilvl w:val="2"/>
          <w:numId w:val="7"/>
        </w:numPr>
        <w:autoSpaceDE w:val="0"/>
        <w:autoSpaceDN w:val="0"/>
        <w:adjustRightInd w:val="0"/>
        <w:ind w:left="1134" w:hanging="567"/>
        <w:rPr>
          <w:color w:val="000000"/>
          <w:sz w:val="22"/>
          <w:szCs w:val="22"/>
        </w:rPr>
      </w:pPr>
      <w:r w:rsidRPr="00921042">
        <w:rPr>
          <w:color w:val="000000"/>
          <w:sz w:val="22"/>
          <w:szCs w:val="22"/>
        </w:rPr>
        <w:t>zagađenje područja i njegovih prirodnih vrijednosti (</w:t>
      </w:r>
      <w:r>
        <w:rPr>
          <w:color w:val="000000"/>
          <w:sz w:val="22"/>
          <w:szCs w:val="22"/>
        </w:rPr>
        <w:t xml:space="preserve">kamenjar iznad vrela i pećina Sopot, uključujući </w:t>
      </w:r>
      <w:r w:rsidRPr="00921042">
        <w:rPr>
          <w:color w:val="000000"/>
          <w:sz w:val="22"/>
          <w:szCs w:val="22"/>
        </w:rPr>
        <w:t>podzemne i površinske vode, biodiverzitet)</w:t>
      </w:r>
    </w:p>
    <w:p w14:paraId="4C02A6D9" w14:textId="77777777" w:rsidR="00FA3A14" w:rsidRPr="00921042" w:rsidRDefault="00FA3A14" w:rsidP="00D67DBA">
      <w:pPr>
        <w:numPr>
          <w:ilvl w:val="2"/>
          <w:numId w:val="7"/>
        </w:numPr>
        <w:autoSpaceDE w:val="0"/>
        <w:autoSpaceDN w:val="0"/>
        <w:adjustRightInd w:val="0"/>
        <w:ind w:left="1134" w:hanging="567"/>
        <w:rPr>
          <w:color w:val="000000"/>
          <w:sz w:val="22"/>
          <w:szCs w:val="22"/>
        </w:rPr>
      </w:pPr>
      <w:r w:rsidRPr="00921042">
        <w:rPr>
          <w:color w:val="000000"/>
          <w:sz w:val="22"/>
          <w:szCs w:val="22"/>
        </w:rPr>
        <w:t xml:space="preserve">oštećenje zbog značajnijeg osiromašenja prirodnog fonda divljih vrsta biljaka, životinja i gljiva; </w:t>
      </w:r>
    </w:p>
    <w:p w14:paraId="1CC7B13F" w14:textId="77777777" w:rsidR="00FA3A14" w:rsidRPr="00921042" w:rsidRDefault="00FA3A14" w:rsidP="00D67DBA">
      <w:pPr>
        <w:numPr>
          <w:ilvl w:val="2"/>
          <w:numId w:val="7"/>
        </w:numPr>
        <w:autoSpaceDE w:val="0"/>
        <w:autoSpaceDN w:val="0"/>
        <w:adjustRightInd w:val="0"/>
        <w:ind w:left="1134" w:hanging="567"/>
        <w:jc w:val="both"/>
        <w:rPr>
          <w:color w:val="000000"/>
          <w:sz w:val="22"/>
          <w:szCs w:val="22"/>
        </w:rPr>
      </w:pPr>
      <w:r w:rsidRPr="00921042">
        <w:rPr>
          <w:color w:val="000000"/>
          <w:sz w:val="22"/>
          <w:szCs w:val="22"/>
        </w:rPr>
        <w:t>oštećenje zbog značajnijeg smanjenja biološke i predione raznovrsnosti.</w:t>
      </w:r>
    </w:p>
    <w:p w14:paraId="33E76C45" w14:textId="77777777" w:rsidR="00FA3A14" w:rsidRPr="00921042" w:rsidRDefault="00FA3A14" w:rsidP="00D67DBA">
      <w:pPr>
        <w:numPr>
          <w:ilvl w:val="2"/>
          <w:numId w:val="7"/>
        </w:numPr>
        <w:autoSpaceDE w:val="0"/>
        <w:autoSpaceDN w:val="0"/>
        <w:adjustRightInd w:val="0"/>
        <w:ind w:left="1134" w:hanging="567"/>
        <w:jc w:val="both"/>
        <w:rPr>
          <w:color w:val="000000"/>
          <w:sz w:val="22"/>
          <w:szCs w:val="22"/>
        </w:rPr>
      </w:pPr>
      <w:r w:rsidRPr="00921042">
        <w:rPr>
          <w:color w:val="000000"/>
          <w:sz w:val="22"/>
          <w:szCs w:val="22"/>
        </w:rPr>
        <w:t>oštećenje zemljišta i gubitak njegove prirodne plodnosti;</w:t>
      </w:r>
    </w:p>
    <w:p w14:paraId="50315740" w14:textId="77777777" w:rsidR="00FA3A14" w:rsidRPr="00921042" w:rsidRDefault="00FA3A14" w:rsidP="00FA3A14">
      <w:pPr>
        <w:jc w:val="both"/>
        <w:rPr>
          <w:sz w:val="22"/>
          <w:szCs w:val="22"/>
        </w:rPr>
      </w:pPr>
      <w:r w:rsidRPr="00921042">
        <w:rPr>
          <w:sz w:val="22"/>
          <w:szCs w:val="22"/>
        </w:rPr>
        <w:lastRenderedPageBreak/>
        <w:t xml:space="preserve">Zakon o zaštiti prirode nije propisao detaljno vrste ili tipove projekata, odnosno radnji, aktivnosti i djelatnosti koje se mogu obavljati u zaštićenom području ili njegovim zonama i režimima zaštite. </w:t>
      </w:r>
    </w:p>
    <w:p w14:paraId="0FED1755" w14:textId="335BF898" w:rsidR="00FA3A14" w:rsidRPr="00921042" w:rsidRDefault="00FA3A14" w:rsidP="00FA3A14">
      <w:pPr>
        <w:jc w:val="both"/>
        <w:rPr>
          <w:sz w:val="22"/>
          <w:szCs w:val="22"/>
        </w:rPr>
      </w:pPr>
      <w:r w:rsidRPr="00921042">
        <w:rPr>
          <w:sz w:val="22"/>
          <w:szCs w:val="22"/>
        </w:rPr>
        <w:t xml:space="preserve">Pošto u Crnoj Gori nema iskustva sa vrstama/tipovima dozvoljenih, odnosno nedozvoljenih projekata u zaštićenim područjima kao što je </w:t>
      </w:r>
      <w:r w:rsidRPr="00921042">
        <w:rPr>
          <w:sz w:val="22"/>
          <w:szCs w:val="22"/>
          <w:lang w:val="sr-Latn-CS"/>
        </w:rPr>
        <w:t>Spomenik prirode „Lovor (</w:t>
      </w:r>
      <w:r w:rsidRPr="006D21E0">
        <w:rPr>
          <w:i/>
          <w:sz w:val="22"/>
          <w:szCs w:val="22"/>
          <w:lang w:val="sr-Latn-CS"/>
        </w:rPr>
        <w:t>Laur</w:t>
      </w:r>
      <w:r w:rsidR="006D21E0" w:rsidRPr="006D21E0">
        <w:rPr>
          <w:i/>
          <w:sz w:val="22"/>
          <w:szCs w:val="22"/>
          <w:lang w:val="sr-Latn-CS"/>
        </w:rPr>
        <w:t>u</w:t>
      </w:r>
      <w:r w:rsidRPr="006D21E0">
        <w:rPr>
          <w:i/>
          <w:sz w:val="22"/>
          <w:szCs w:val="22"/>
          <w:lang w:val="sr-Latn-CS"/>
        </w:rPr>
        <w:t>s nobilis</w:t>
      </w:r>
      <w:r w:rsidRPr="00921042">
        <w:rPr>
          <w:sz w:val="22"/>
          <w:szCs w:val="22"/>
          <w:lang w:val="sr-Latn-CS"/>
        </w:rPr>
        <w:t>) i oleander (</w:t>
      </w:r>
      <w:r w:rsidRPr="006D21E0">
        <w:rPr>
          <w:i/>
          <w:sz w:val="22"/>
          <w:szCs w:val="22"/>
          <w:lang w:val="sr-Latn-CS"/>
        </w:rPr>
        <w:t>Nerium</w:t>
      </w:r>
      <w:r w:rsidRPr="00921042">
        <w:rPr>
          <w:sz w:val="22"/>
          <w:szCs w:val="22"/>
          <w:lang w:val="sr-Latn-CS"/>
        </w:rPr>
        <w:t>) sastojina iznad vrela Sopot kod Risna“</w:t>
      </w:r>
      <w:r w:rsidRPr="00921042">
        <w:rPr>
          <w:sz w:val="22"/>
          <w:szCs w:val="22"/>
        </w:rPr>
        <w:t>, isti se unaprijed mogu samo načelno prepoznati.</w:t>
      </w:r>
    </w:p>
    <w:p w14:paraId="15A4CCA2" w14:textId="77777777" w:rsidR="00FA3A14" w:rsidRDefault="00FA3A14" w:rsidP="00FA3A14"/>
    <w:p w14:paraId="2CFB286D" w14:textId="6A5CBEC0" w:rsidR="00221518" w:rsidRPr="003A58E2" w:rsidRDefault="00221518" w:rsidP="0098338A">
      <w:pPr>
        <w:widowControl w:val="0"/>
        <w:autoSpaceDE w:val="0"/>
        <w:autoSpaceDN w:val="0"/>
        <w:adjustRightInd w:val="0"/>
        <w:rPr>
          <w:sz w:val="22"/>
          <w:szCs w:val="22"/>
          <w:lang w:val="sr-Latn-CS"/>
        </w:rPr>
      </w:pPr>
      <w:r w:rsidRPr="003A58E2">
        <w:rPr>
          <w:sz w:val="22"/>
          <w:szCs w:val="22"/>
          <w:lang w:val="sr-Latn-CS"/>
        </w:rPr>
        <w:t>8.3..</w:t>
      </w:r>
      <w:r w:rsidR="004A0ADD" w:rsidRPr="003A58E2">
        <w:rPr>
          <w:sz w:val="22"/>
          <w:szCs w:val="22"/>
          <w:lang w:val="sr-Latn-CS"/>
        </w:rPr>
        <w:t>1</w:t>
      </w:r>
      <w:r w:rsidRPr="003A58E2">
        <w:rPr>
          <w:sz w:val="22"/>
          <w:szCs w:val="22"/>
          <w:lang w:val="sr-Latn-CS"/>
        </w:rPr>
        <w:tab/>
        <w:t xml:space="preserve">Zabranjene i dozvoljene aktivnosti u okviru II stepena zaštite </w:t>
      </w:r>
    </w:p>
    <w:p w14:paraId="1676EBE2" w14:textId="77777777" w:rsidR="00FA3A14" w:rsidRPr="00FA3A14" w:rsidRDefault="00FA3A14" w:rsidP="00FA3A14">
      <w:pPr>
        <w:rPr>
          <w:rFonts w:eastAsiaTheme="minorHAnsi"/>
          <w:sz w:val="22"/>
          <w:szCs w:val="22"/>
          <w:lang w:eastAsia="en-US"/>
        </w:rPr>
      </w:pPr>
      <w:r w:rsidRPr="00FA3A14">
        <w:rPr>
          <w:rFonts w:eastAsiaTheme="minorHAnsi"/>
          <w:sz w:val="22"/>
          <w:szCs w:val="22"/>
          <w:lang w:eastAsia="en-US"/>
        </w:rPr>
        <w:t>U dijelu zaštićenog područja sa režimom zaštite II stepena (</w:t>
      </w:r>
      <w:r w:rsidRPr="00FA3A14">
        <w:rPr>
          <w:rFonts w:eastAsiaTheme="minorHAnsi"/>
          <w:b/>
          <w:sz w:val="22"/>
          <w:szCs w:val="22"/>
          <w:lang w:eastAsia="en-US"/>
        </w:rPr>
        <w:t>II zona zaštite</w:t>
      </w:r>
      <w:r w:rsidRPr="00FA3A14">
        <w:rPr>
          <w:rFonts w:eastAsiaTheme="minorHAnsi"/>
          <w:sz w:val="22"/>
          <w:szCs w:val="22"/>
          <w:lang w:eastAsia="en-US"/>
        </w:rPr>
        <w:t xml:space="preserve">) sprovodiće se aktivna zaštita, koja podrazumijeva moguće intervencije u cilju restauracije, revitalizacije i ukupnog unapređenja stanja zaštićenog područja; kontrolisano korišćenje prirodnih resursa, bez posljedica na primarne vrijednosti prirodnih staništa, populacija i ekosistema. </w:t>
      </w:r>
    </w:p>
    <w:p w14:paraId="6B4407F4" w14:textId="298BC357" w:rsidR="00FA3A14" w:rsidRPr="00EA0755" w:rsidRDefault="00FA3A14" w:rsidP="00FA3A14">
      <w:pPr>
        <w:jc w:val="both"/>
        <w:rPr>
          <w:rFonts w:eastAsiaTheme="minorHAnsi"/>
          <w:sz w:val="22"/>
          <w:szCs w:val="22"/>
          <w:lang w:eastAsia="en-US"/>
        </w:rPr>
      </w:pPr>
      <w:r w:rsidRPr="00EA0755">
        <w:rPr>
          <w:rFonts w:eastAsiaTheme="minorHAnsi"/>
          <w:sz w:val="22"/>
          <w:szCs w:val="22"/>
          <w:u w:val="single"/>
          <w:lang w:eastAsia="en-US"/>
        </w:rPr>
        <w:t>Dozvoljene</w:t>
      </w:r>
      <w:r w:rsidRPr="00EA0755">
        <w:rPr>
          <w:rFonts w:eastAsiaTheme="minorHAnsi"/>
          <w:sz w:val="22"/>
          <w:szCs w:val="22"/>
          <w:lang w:eastAsia="en-US"/>
        </w:rPr>
        <w:t xml:space="preserve"> aktivnosti u djel</w:t>
      </w:r>
      <w:r w:rsidR="00EA0755">
        <w:rPr>
          <w:rFonts w:eastAsiaTheme="minorHAnsi"/>
          <w:sz w:val="22"/>
          <w:szCs w:val="22"/>
          <w:lang w:eastAsia="en-US"/>
        </w:rPr>
        <w:t>u</w:t>
      </w:r>
      <w:r w:rsidRPr="00EA0755">
        <w:rPr>
          <w:rFonts w:eastAsiaTheme="minorHAnsi"/>
          <w:sz w:val="22"/>
          <w:szCs w:val="22"/>
          <w:lang w:eastAsia="en-US"/>
        </w:rPr>
        <w:t xml:space="preserve"> zaštićenog područja sa režimom zaštite </w:t>
      </w:r>
      <w:r w:rsidRPr="00EA0755">
        <w:rPr>
          <w:rFonts w:eastAsiaTheme="minorHAnsi"/>
          <w:sz w:val="22"/>
          <w:szCs w:val="22"/>
          <w:u w:val="single"/>
          <w:lang w:eastAsia="en-US"/>
        </w:rPr>
        <w:t>II stepena</w:t>
      </w:r>
      <w:r w:rsidRPr="00EA0755">
        <w:rPr>
          <w:rFonts w:eastAsiaTheme="minorHAnsi"/>
          <w:sz w:val="22"/>
          <w:szCs w:val="22"/>
          <w:lang w:eastAsia="en-US"/>
        </w:rPr>
        <w:t xml:space="preserve"> su:</w:t>
      </w:r>
    </w:p>
    <w:p w14:paraId="41724DC1" w14:textId="6AE47951" w:rsidR="00FA3A14" w:rsidRPr="00EA0755" w:rsidRDefault="00FA3A14" w:rsidP="00FA3A14">
      <w:pPr>
        <w:jc w:val="both"/>
        <w:rPr>
          <w:sz w:val="22"/>
          <w:szCs w:val="22"/>
        </w:rPr>
      </w:pPr>
      <w:r w:rsidRPr="00EA0755">
        <w:rPr>
          <w:sz w:val="22"/>
          <w:szCs w:val="22"/>
        </w:rPr>
        <w:t>1) kontrolisana naučna istraživanja i praćenje prirodnih procesa;</w:t>
      </w:r>
    </w:p>
    <w:p w14:paraId="591DBEA7" w14:textId="71226058" w:rsidR="00FA3A14" w:rsidRPr="00EA0755" w:rsidRDefault="00FA3A14" w:rsidP="00FA3A14">
      <w:pPr>
        <w:jc w:val="both"/>
        <w:rPr>
          <w:sz w:val="22"/>
          <w:szCs w:val="22"/>
        </w:rPr>
      </w:pPr>
      <w:r w:rsidRPr="00EA0755">
        <w:rPr>
          <w:sz w:val="22"/>
          <w:szCs w:val="22"/>
        </w:rPr>
        <w:t xml:space="preserve">2) kontrolisana posjeta u obrazovne, rekreativne i turističke svrhe, </w:t>
      </w:r>
      <w:r w:rsidRPr="00EA0755">
        <w:rPr>
          <w:sz w:val="22"/>
          <w:szCs w:val="22"/>
          <w:lang w:val="sr-Latn-ME"/>
        </w:rPr>
        <w:t xml:space="preserve">na osnovu odgovarajuće stručne osnove i programa koji </w:t>
      </w:r>
      <w:r w:rsidR="00EA0755" w:rsidRPr="00EA0755">
        <w:rPr>
          <w:sz w:val="22"/>
          <w:szCs w:val="22"/>
          <w:lang w:val="sr-Latn-ME"/>
        </w:rPr>
        <w:t>će pripremiti upravljač zaštićenim područjem</w:t>
      </w:r>
      <w:r w:rsidRPr="00EA0755">
        <w:rPr>
          <w:sz w:val="22"/>
          <w:szCs w:val="22"/>
          <w:lang w:val="sr-Latn-ME"/>
        </w:rPr>
        <w:t>;</w:t>
      </w:r>
    </w:p>
    <w:p w14:paraId="6527E8D4" w14:textId="28F0B80D" w:rsidR="00FA3A14" w:rsidRPr="00EA0755" w:rsidRDefault="00EA0755" w:rsidP="00FA3A14">
      <w:pPr>
        <w:jc w:val="both"/>
        <w:rPr>
          <w:sz w:val="22"/>
          <w:szCs w:val="22"/>
        </w:rPr>
      </w:pPr>
      <w:r w:rsidRPr="00EA0755">
        <w:rPr>
          <w:sz w:val="22"/>
          <w:szCs w:val="22"/>
        </w:rPr>
        <w:t>3</w:t>
      </w:r>
      <w:r w:rsidR="00FA3A14" w:rsidRPr="00EA0755">
        <w:rPr>
          <w:sz w:val="22"/>
          <w:szCs w:val="22"/>
        </w:rPr>
        <w:t>) zaštitne, sanacione i druge neophodne mjere za potrebe zaštite područja;</w:t>
      </w:r>
    </w:p>
    <w:p w14:paraId="471BF6E4" w14:textId="275EADBB" w:rsidR="00FA3A14" w:rsidRDefault="00EA0755" w:rsidP="00FA3A14">
      <w:pPr>
        <w:jc w:val="both"/>
        <w:rPr>
          <w:sz w:val="22"/>
          <w:szCs w:val="22"/>
        </w:rPr>
      </w:pPr>
      <w:r w:rsidRPr="00EA0755">
        <w:rPr>
          <w:sz w:val="22"/>
          <w:szCs w:val="22"/>
        </w:rPr>
        <w:t>4</w:t>
      </w:r>
      <w:r w:rsidR="00FA3A14" w:rsidRPr="00EA0755">
        <w:rPr>
          <w:sz w:val="22"/>
          <w:szCs w:val="22"/>
        </w:rPr>
        <w:t xml:space="preserve">) sprovođenje posebnih interventnih mjera na zaštiti </w:t>
      </w:r>
      <w:r w:rsidRPr="00EA0755">
        <w:rPr>
          <w:sz w:val="22"/>
          <w:szCs w:val="22"/>
        </w:rPr>
        <w:t xml:space="preserve">zajednice oleandera i vrsta koje učestvuju u njenoj izgradnji </w:t>
      </w:r>
    </w:p>
    <w:p w14:paraId="16DB558F" w14:textId="3D7C0C2F" w:rsidR="00FA3A14" w:rsidRPr="00EA0755" w:rsidRDefault="00FA3A14" w:rsidP="00FA3A14">
      <w:pPr>
        <w:jc w:val="both"/>
        <w:rPr>
          <w:rFonts w:eastAsiaTheme="minorHAnsi"/>
          <w:sz w:val="22"/>
          <w:szCs w:val="22"/>
          <w:lang w:eastAsia="en-US"/>
        </w:rPr>
      </w:pPr>
      <w:r w:rsidRPr="00EA0755">
        <w:rPr>
          <w:rFonts w:eastAsiaTheme="minorHAnsi"/>
          <w:sz w:val="22"/>
          <w:szCs w:val="22"/>
          <w:u w:val="single"/>
          <w:lang w:eastAsia="en-US"/>
        </w:rPr>
        <w:t xml:space="preserve">Zabranjene </w:t>
      </w:r>
      <w:r w:rsidRPr="00EA0755">
        <w:rPr>
          <w:rFonts w:eastAsiaTheme="minorHAnsi"/>
          <w:sz w:val="22"/>
          <w:szCs w:val="22"/>
          <w:lang w:eastAsia="en-US"/>
        </w:rPr>
        <w:t>aktivnosti u d</w:t>
      </w:r>
      <w:r w:rsidR="0073442C">
        <w:rPr>
          <w:rFonts w:eastAsiaTheme="minorHAnsi"/>
          <w:sz w:val="22"/>
          <w:szCs w:val="22"/>
          <w:lang w:eastAsia="en-US"/>
        </w:rPr>
        <w:t>ijel</w:t>
      </w:r>
      <w:r w:rsidR="00EA0755">
        <w:rPr>
          <w:rFonts w:eastAsiaTheme="minorHAnsi"/>
          <w:sz w:val="22"/>
          <w:szCs w:val="22"/>
          <w:lang w:eastAsia="en-US"/>
        </w:rPr>
        <w:t>u</w:t>
      </w:r>
      <w:r w:rsidRPr="00EA0755">
        <w:rPr>
          <w:rFonts w:eastAsiaTheme="minorHAnsi"/>
          <w:sz w:val="22"/>
          <w:szCs w:val="22"/>
          <w:lang w:eastAsia="en-US"/>
        </w:rPr>
        <w:t xml:space="preserve"> zaštićenog područja sa režimom zaštite </w:t>
      </w:r>
      <w:r w:rsidRPr="00EA0755">
        <w:rPr>
          <w:rFonts w:eastAsiaTheme="minorHAnsi"/>
          <w:sz w:val="22"/>
          <w:szCs w:val="22"/>
          <w:u w:val="single"/>
          <w:lang w:eastAsia="en-US"/>
        </w:rPr>
        <w:t>II stepena</w:t>
      </w:r>
      <w:r w:rsidRPr="00EA0755">
        <w:rPr>
          <w:rFonts w:eastAsiaTheme="minorHAnsi"/>
          <w:sz w:val="22"/>
          <w:szCs w:val="22"/>
          <w:lang w:eastAsia="en-US"/>
        </w:rPr>
        <w:t xml:space="preserve"> su:</w:t>
      </w:r>
    </w:p>
    <w:p w14:paraId="525FE145" w14:textId="6C633916" w:rsidR="00FA3A14" w:rsidRPr="00EA0755" w:rsidRDefault="00FA3A14" w:rsidP="00FA3A14">
      <w:pPr>
        <w:jc w:val="both"/>
        <w:rPr>
          <w:sz w:val="22"/>
          <w:szCs w:val="22"/>
        </w:rPr>
      </w:pPr>
      <w:r w:rsidRPr="00EA0755">
        <w:rPr>
          <w:sz w:val="22"/>
          <w:szCs w:val="22"/>
        </w:rPr>
        <w:t>1) korišćenje prirodnih resursa;</w:t>
      </w:r>
    </w:p>
    <w:p w14:paraId="0B123FEB" w14:textId="3B95804F" w:rsidR="00FA3A14" w:rsidRPr="00EA0755" w:rsidRDefault="00EA0755" w:rsidP="00FA3A14">
      <w:pPr>
        <w:jc w:val="both"/>
        <w:rPr>
          <w:sz w:val="22"/>
          <w:szCs w:val="22"/>
        </w:rPr>
      </w:pPr>
      <w:r w:rsidRPr="00EA0755">
        <w:rPr>
          <w:sz w:val="22"/>
          <w:szCs w:val="22"/>
        </w:rPr>
        <w:t>2</w:t>
      </w:r>
      <w:r w:rsidR="00FA3A14" w:rsidRPr="00EA0755">
        <w:rPr>
          <w:sz w:val="22"/>
          <w:szCs w:val="22"/>
        </w:rPr>
        <w:t>) postavljanje ili izgradnja objekata;</w:t>
      </w:r>
    </w:p>
    <w:p w14:paraId="562AD4E4" w14:textId="46BBBD0D" w:rsidR="00FA3A14" w:rsidRPr="00EA0755" w:rsidRDefault="00EA0755" w:rsidP="00FA3A14">
      <w:pPr>
        <w:jc w:val="both"/>
        <w:rPr>
          <w:sz w:val="22"/>
          <w:szCs w:val="22"/>
        </w:rPr>
      </w:pPr>
      <w:r w:rsidRPr="00EA0755">
        <w:rPr>
          <w:sz w:val="22"/>
          <w:szCs w:val="22"/>
        </w:rPr>
        <w:t>3</w:t>
      </w:r>
      <w:r w:rsidR="00FA3A14" w:rsidRPr="00EA0755">
        <w:rPr>
          <w:sz w:val="22"/>
          <w:szCs w:val="22"/>
        </w:rPr>
        <w:t>) promjena namjene površina;</w:t>
      </w:r>
    </w:p>
    <w:p w14:paraId="44360359" w14:textId="36A651E5" w:rsidR="00FA3A14" w:rsidRPr="00EA0755" w:rsidRDefault="00EA0755" w:rsidP="00FA3A14">
      <w:pPr>
        <w:jc w:val="both"/>
        <w:rPr>
          <w:sz w:val="22"/>
          <w:szCs w:val="22"/>
        </w:rPr>
      </w:pPr>
      <w:r w:rsidRPr="00EA0755">
        <w:rPr>
          <w:sz w:val="22"/>
          <w:szCs w:val="22"/>
        </w:rPr>
        <w:t>4</w:t>
      </w:r>
      <w:r w:rsidR="00FA3A14" w:rsidRPr="00EA0755">
        <w:rPr>
          <w:sz w:val="22"/>
          <w:szCs w:val="22"/>
        </w:rPr>
        <w:t xml:space="preserve">) </w:t>
      </w:r>
      <w:r w:rsidRPr="002475FF">
        <w:rPr>
          <w:sz w:val="22"/>
          <w:szCs w:val="22"/>
          <w:lang w:val="sr-Latn-CS"/>
        </w:rPr>
        <w:t>fizičko oštećenje terena (kamenjar) koji je izdvojen u II zonu zaštite i zaštićeno područje, uključujući zabranu oštećenja primjeraka oleandera i drugih biljnih vrsta koje su u sastavu njegove zajednice (sječa, kidanje pojedinih djelova</w:t>
      </w:r>
      <w:r>
        <w:rPr>
          <w:sz w:val="22"/>
          <w:szCs w:val="22"/>
          <w:lang w:val="sr-Latn-CS"/>
        </w:rPr>
        <w:t xml:space="preserve"> biljaka</w:t>
      </w:r>
      <w:r w:rsidRPr="002475FF">
        <w:rPr>
          <w:sz w:val="22"/>
          <w:szCs w:val="22"/>
          <w:lang w:val="sr-Latn-CS"/>
        </w:rPr>
        <w:t xml:space="preserve">, lomljenje </w:t>
      </w:r>
      <w:r>
        <w:rPr>
          <w:sz w:val="22"/>
          <w:szCs w:val="22"/>
          <w:lang w:val="sr-Latn-CS"/>
        </w:rPr>
        <w:t xml:space="preserve">njihovih </w:t>
      </w:r>
      <w:r w:rsidRPr="002475FF">
        <w:rPr>
          <w:sz w:val="22"/>
          <w:szCs w:val="22"/>
          <w:lang w:val="sr-Latn-CS"/>
        </w:rPr>
        <w:t>grana, oštećivanje kore i dr)</w:t>
      </w:r>
      <w:r>
        <w:rPr>
          <w:sz w:val="22"/>
          <w:szCs w:val="22"/>
          <w:lang w:val="sr-Latn-CS"/>
        </w:rPr>
        <w:t xml:space="preserve">, kao i </w:t>
      </w:r>
      <w:r w:rsidR="00FA3A14" w:rsidRPr="00EA0755">
        <w:rPr>
          <w:sz w:val="22"/>
          <w:szCs w:val="22"/>
        </w:rPr>
        <w:t>rastjerivanje, hvatanje, uznemiravanje i ubijanje životinjskih i biljnih vrsta;</w:t>
      </w:r>
    </w:p>
    <w:p w14:paraId="672B42F9" w14:textId="5383937D" w:rsidR="00FA3A14" w:rsidRPr="00EA0755" w:rsidRDefault="00EA0755" w:rsidP="00FA3A14">
      <w:pPr>
        <w:jc w:val="both"/>
        <w:rPr>
          <w:sz w:val="22"/>
          <w:szCs w:val="22"/>
        </w:rPr>
      </w:pPr>
      <w:r w:rsidRPr="00EA0755">
        <w:rPr>
          <w:sz w:val="22"/>
          <w:szCs w:val="22"/>
        </w:rPr>
        <w:t>5</w:t>
      </w:r>
      <w:r w:rsidR="00FA3A14" w:rsidRPr="00EA0755">
        <w:rPr>
          <w:sz w:val="22"/>
          <w:szCs w:val="22"/>
        </w:rPr>
        <w:t>) naseljavanje alohtonih i invazivnih vrsta;</w:t>
      </w:r>
    </w:p>
    <w:p w14:paraId="01B53BE7" w14:textId="4064C1CC" w:rsidR="00FA3A14" w:rsidRPr="00EA0755" w:rsidRDefault="00EA0755" w:rsidP="00FA3A14">
      <w:pPr>
        <w:jc w:val="both"/>
        <w:rPr>
          <w:sz w:val="22"/>
          <w:szCs w:val="22"/>
        </w:rPr>
      </w:pPr>
      <w:r w:rsidRPr="00EA0755">
        <w:rPr>
          <w:sz w:val="22"/>
          <w:szCs w:val="22"/>
        </w:rPr>
        <w:t>6</w:t>
      </w:r>
      <w:r w:rsidR="00FA3A14" w:rsidRPr="00EA0755">
        <w:rPr>
          <w:sz w:val="22"/>
          <w:szCs w:val="22"/>
        </w:rPr>
        <w:t xml:space="preserve">) preduzimanje radova koji bi mogli da dovedu do oštećenja </w:t>
      </w:r>
      <w:r w:rsidRPr="00EA0755">
        <w:rPr>
          <w:sz w:val="22"/>
          <w:szCs w:val="22"/>
        </w:rPr>
        <w:t>zajednice oleandera i vrsta koje učestvuju u njenoj izgradnji, kao i g</w:t>
      </w:r>
      <w:r w:rsidR="00FA3A14" w:rsidRPr="00EA0755">
        <w:rPr>
          <w:sz w:val="22"/>
          <w:szCs w:val="22"/>
        </w:rPr>
        <w:t>eoloških vrijednosti</w:t>
      </w:r>
      <w:r w:rsidRPr="00EA0755">
        <w:rPr>
          <w:sz w:val="22"/>
          <w:szCs w:val="22"/>
        </w:rPr>
        <w:t xml:space="preserve"> lokaliteta Sopot</w:t>
      </w:r>
      <w:r w:rsidR="00FA3A14" w:rsidRPr="00EA0755">
        <w:rPr>
          <w:sz w:val="22"/>
          <w:szCs w:val="22"/>
        </w:rPr>
        <w:t>;</w:t>
      </w:r>
    </w:p>
    <w:p w14:paraId="20C7C08C" w14:textId="7EBE9268" w:rsidR="00FA3A14" w:rsidRDefault="00EA0755" w:rsidP="00FA3A14">
      <w:pPr>
        <w:jc w:val="both"/>
        <w:rPr>
          <w:sz w:val="22"/>
          <w:szCs w:val="22"/>
        </w:rPr>
      </w:pPr>
      <w:r w:rsidRPr="00EA0755">
        <w:rPr>
          <w:sz w:val="22"/>
          <w:szCs w:val="22"/>
        </w:rPr>
        <w:t>7</w:t>
      </w:r>
      <w:r w:rsidR="00FA3A14" w:rsidRPr="00EA0755">
        <w:rPr>
          <w:sz w:val="22"/>
          <w:szCs w:val="22"/>
        </w:rPr>
        <w:t xml:space="preserve">) upotreba materija koje mogu da ugroze vitalnost i temeljne prirodne vrijednosti </w:t>
      </w:r>
      <w:r w:rsidRPr="00EA0755">
        <w:rPr>
          <w:sz w:val="22"/>
          <w:szCs w:val="22"/>
        </w:rPr>
        <w:t>lokaliteta Sopot</w:t>
      </w:r>
      <w:r w:rsidR="00FA3A14" w:rsidRPr="00EA0755">
        <w:rPr>
          <w:sz w:val="22"/>
          <w:szCs w:val="22"/>
        </w:rPr>
        <w:t>;</w:t>
      </w:r>
    </w:p>
    <w:p w14:paraId="61DF024B" w14:textId="77777777" w:rsidR="00EA0755" w:rsidRDefault="00EA0755" w:rsidP="00EA0755">
      <w:pPr>
        <w:widowControl w:val="0"/>
        <w:autoSpaceDE w:val="0"/>
        <w:autoSpaceDN w:val="0"/>
        <w:adjustRightInd w:val="0"/>
        <w:rPr>
          <w:sz w:val="22"/>
          <w:szCs w:val="22"/>
          <w:lang w:val="sr-Latn-CS"/>
        </w:rPr>
      </w:pPr>
      <w:r>
        <w:rPr>
          <w:sz w:val="22"/>
          <w:szCs w:val="22"/>
        </w:rPr>
        <w:t xml:space="preserve">8) </w:t>
      </w:r>
      <w:r>
        <w:rPr>
          <w:sz w:val="22"/>
          <w:szCs w:val="22"/>
          <w:lang w:val="sr-Latn-CS"/>
        </w:rPr>
        <w:t>u</w:t>
      </w:r>
      <w:r w:rsidRPr="002475FF">
        <w:rPr>
          <w:sz w:val="22"/>
          <w:szCs w:val="22"/>
          <w:lang w:val="sr-Latn-CS"/>
        </w:rPr>
        <w:t xml:space="preserve">potreba </w:t>
      </w:r>
      <w:r>
        <w:rPr>
          <w:sz w:val="22"/>
          <w:szCs w:val="22"/>
          <w:lang w:val="sr-Latn-CS"/>
        </w:rPr>
        <w:t xml:space="preserve">otvorenog </w:t>
      </w:r>
      <w:r w:rsidRPr="002475FF">
        <w:rPr>
          <w:sz w:val="22"/>
          <w:szCs w:val="22"/>
          <w:lang w:val="sr-Latn-CS"/>
        </w:rPr>
        <w:t xml:space="preserve">plamena </w:t>
      </w:r>
    </w:p>
    <w:p w14:paraId="183B4448" w14:textId="2064E22C" w:rsidR="004D5493" w:rsidRPr="002475FF" w:rsidRDefault="004D5493" w:rsidP="00EA0755">
      <w:pPr>
        <w:widowControl w:val="0"/>
        <w:autoSpaceDE w:val="0"/>
        <w:autoSpaceDN w:val="0"/>
        <w:adjustRightInd w:val="0"/>
        <w:rPr>
          <w:sz w:val="22"/>
          <w:szCs w:val="22"/>
          <w:lang w:val="sr-Latn-CS"/>
        </w:rPr>
      </w:pPr>
      <w:r>
        <w:rPr>
          <w:sz w:val="22"/>
          <w:szCs w:val="22"/>
          <w:lang w:val="sr-Latn-CS"/>
        </w:rPr>
        <w:t>9) u</w:t>
      </w:r>
      <w:r w:rsidRPr="002475FF">
        <w:rPr>
          <w:sz w:val="22"/>
          <w:szCs w:val="22"/>
          <w:lang w:val="sr-Latn-CS"/>
        </w:rPr>
        <w:t xml:space="preserve">potreba materija koje mogu zagaditi / oštetiti teren </w:t>
      </w:r>
      <w:r>
        <w:rPr>
          <w:sz w:val="22"/>
          <w:szCs w:val="22"/>
          <w:lang w:val="sr-Latn-CS"/>
        </w:rPr>
        <w:t xml:space="preserve">lokacije </w:t>
      </w:r>
      <w:r w:rsidRPr="002475FF">
        <w:rPr>
          <w:sz w:val="22"/>
          <w:szCs w:val="22"/>
          <w:lang w:val="sr-Latn-CS"/>
        </w:rPr>
        <w:t xml:space="preserve">i </w:t>
      </w:r>
      <w:r>
        <w:rPr>
          <w:sz w:val="22"/>
          <w:szCs w:val="22"/>
          <w:lang w:val="sr-Latn-CS"/>
        </w:rPr>
        <w:t xml:space="preserve">samu </w:t>
      </w:r>
      <w:r w:rsidRPr="002475FF">
        <w:rPr>
          <w:sz w:val="22"/>
          <w:szCs w:val="22"/>
          <w:lang w:val="sr-Latn-CS"/>
        </w:rPr>
        <w:t>biljn</w:t>
      </w:r>
      <w:r>
        <w:rPr>
          <w:sz w:val="22"/>
          <w:szCs w:val="22"/>
          <w:lang w:val="sr-Latn-CS"/>
        </w:rPr>
        <w:t>u</w:t>
      </w:r>
      <w:r w:rsidRPr="002475FF">
        <w:rPr>
          <w:sz w:val="22"/>
          <w:szCs w:val="22"/>
          <w:lang w:val="sr-Latn-CS"/>
        </w:rPr>
        <w:t xml:space="preserve"> </w:t>
      </w:r>
      <w:r>
        <w:rPr>
          <w:sz w:val="22"/>
          <w:szCs w:val="22"/>
          <w:lang w:val="sr-Latn-CS"/>
        </w:rPr>
        <w:t>zajednicu oleandera</w:t>
      </w:r>
    </w:p>
    <w:p w14:paraId="2A32741C" w14:textId="59ADAADF" w:rsidR="00FA3A14" w:rsidRPr="00EA0755" w:rsidRDefault="004D5493" w:rsidP="00FA3A14">
      <w:pPr>
        <w:jc w:val="both"/>
        <w:rPr>
          <w:sz w:val="22"/>
          <w:szCs w:val="22"/>
        </w:rPr>
      </w:pPr>
      <w:r>
        <w:rPr>
          <w:sz w:val="22"/>
          <w:szCs w:val="22"/>
        </w:rPr>
        <w:t>10</w:t>
      </w:r>
      <w:r w:rsidR="00FA3A14" w:rsidRPr="00EA0755">
        <w:rPr>
          <w:sz w:val="22"/>
          <w:szCs w:val="22"/>
        </w:rPr>
        <w:t>) slučajno ili namjerno odlaganje ili odbacivanje komunalnog i bilo kog drugog otpada;</w:t>
      </w:r>
    </w:p>
    <w:p w14:paraId="6C9D17F5" w14:textId="4E301388" w:rsidR="00FA3A14" w:rsidRPr="00EA0755" w:rsidRDefault="004D5493" w:rsidP="00FA3A14">
      <w:pPr>
        <w:jc w:val="both"/>
        <w:rPr>
          <w:sz w:val="22"/>
          <w:szCs w:val="22"/>
        </w:rPr>
      </w:pPr>
      <w:r>
        <w:rPr>
          <w:sz w:val="22"/>
          <w:szCs w:val="22"/>
        </w:rPr>
        <w:t>11</w:t>
      </w:r>
      <w:r w:rsidR="00FA3A14" w:rsidRPr="00EA0755">
        <w:rPr>
          <w:sz w:val="22"/>
          <w:szCs w:val="22"/>
        </w:rPr>
        <w:t>) oštećenje geoloških i geomorfoloških vrijednosti</w:t>
      </w:r>
      <w:r w:rsidR="00EA0755" w:rsidRPr="00EA0755">
        <w:rPr>
          <w:sz w:val="22"/>
          <w:szCs w:val="22"/>
        </w:rPr>
        <w:t xml:space="preserve"> lokaliteta Sopot</w:t>
      </w:r>
      <w:r w:rsidR="00FA3A14" w:rsidRPr="00EA0755">
        <w:rPr>
          <w:sz w:val="22"/>
          <w:szCs w:val="22"/>
        </w:rPr>
        <w:t>;</w:t>
      </w:r>
    </w:p>
    <w:p w14:paraId="61ACFE46" w14:textId="74C49024" w:rsidR="00FA3A14" w:rsidRPr="00EA0755" w:rsidRDefault="00EA0755" w:rsidP="00FA3A14">
      <w:pPr>
        <w:jc w:val="both"/>
        <w:rPr>
          <w:sz w:val="22"/>
          <w:szCs w:val="22"/>
        </w:rPr>
      </w:pPr>
      <w:r w:rsidRPr="00EA0755">
        <w:rPr>
          <w:sz w:val="22"/>
          <w:szCs w:val="22"/>
        </w:rPr>
        <w:t>1</w:t>
      </w:r>
      <w:r w:rsidR="004D5493">
        <w:rPr>
          <w:sz w:val="22"/>
          <w:szCs w:val="22"/>
        </w:rPr>
        <w:t>2</w:t>
      </w:r>
      <w:r w:rsidR="00FA3A14" w:rsidRPr="00EA0755">
        <w:rPr>
          <w:sz w:val="22"/>
          <w:szCs w:val="22"/>
        </w:rPr>
        <w:t>) osiromašenje prirodnog fonda divljih vrsta;</w:t>
      </w:r>
    </w:p>
    <w:p w14:paraId="7DAC1055" w14:textId="0F381D90" w:rsidR="00EA0755" w:rsidRDefault="00FA3A14" w:rsidP="004D5493">
      <w:pPr>
        <w:jc w:val="both"/>
        <w:rPr>
          <w:sz w:val="22"/>
          <w:szCs w:val="22"/>
          <w:lang w:val="sr-Latn-CS"/>
        </w:rPr>
      </w:pPr>
      <w:r w:rsidRPr="00EA0755">
        <w:rPr>
          <w:sz w:val="22"/>
          <w:szCs w:val="22"/>
        </w:rPr>
        <w:t>1</w:t>
      </w:r>
      <w:r w:rsidR="004D5493">
        <w:rPr>
          <w:sz w:val="22"/>
          <w:szCs w:val="22"/>
        </w:rPr>
        <w:t>3</w:t>
      </w:r>
      <w:r w:rsidRPr="00EA0755">
        <w:rPr>
          <w:sz w:val="22"/>
          <w:szCs w:val="22"/>
        </w:rPr>
        <w:t xml:space="preserve">) </w:t>
      </w:r>
      <w:r w:rsidR="00EA0755">
        <w:rPr>
          <w:sz w:val="22"/>
          <w:szCs w:val="22"/>
          <w:lang w:val="sr-Latn-CS"/>
        </w:rPr>
        <w:t>p</w:t>
      </w:r>
      <w:r w:rsidR="00EA0755" w:rsidRPr="002475FF">
        <w:rPr>
          <w:sz w:val="22"/>
          <w:szCs w:val="22"/>
          <w:lang w:val="sr-Latn-CS"/>
        </w:rPr>
        <w:t>reduzimanje radova koji mogu dovesti do narušavanja ili degradacije pejzažnih vrijednosti</w:t>
      </w:r>
      <w:r w:rsidR="00EA0755">
        <w:rPr>
          <w:sz w:val="22"/>
          <w:szCs w:val="22"/>
          <w:lang w:val="sr-Latn-CS"/>
        </w:rPr>
        <w:t xml:space="preserve"> zaštićenog područja</w:t>
      </w:r>
      <w:r w:rsidR="00EA0755" w:rsidRPr="002475FF">
        <w:rPr>
          <w:sz w:val="22"/>
          <w:szCs w:val="22"/>
          <w:lang w:val="sr-Latn-CS"/>
        </w:rPr>
        <w:t>.</w:t>
      </w:r>
    </w:p>
    <w:p w14:paraId="143E2C5C" w14:textId="77777777" w:rsidR="00EA0755" w:rsidRPr="003A58E2" w:rsidRDefault="00EA0755" w:rsidP="0098338A">
      <w:pPr>
        <w:widowControl w:val="0"/>
        <w:autoSpaceDE w:val="0"/>
        <w:autoSpaceDN w:val="0"/>
        <w:adjustRightInd w:val="0"/>
        <w:rPr>
          <w:sz w:val="22"/>
          <w:szCs w:val="22"/>
          <w:lang w:val="sr-Latn-CS"/>
        </w:rPr>
      </w:pPr>
    </w:p>
    <w:p w14:paraId="5AF6E8B3" w14:textId="3105600B" w:rsidR="00221518" w:rsidRPr="003A58E2" w:rsidRDefault="00221518" w:rsidP="0098338A">
      <w:pPr>
        <w:widowControl w:val="0"/>
        <w:autoSpaceDE w:val="0"/>
        <w:autoSpaceDN w:val="0"/>
        <w:adjustRightInd w:val="0"/>
        <w:rPr>
          <w:sz w:val="22"/>
          <w:szCs w:val="22"/>
          <w:lang w:val="sr-Latn-CS"/>
        </w:rPr>
      </w:pPr>
      <w:r w:rsidRPr="003A58E2">
        <w:rPr>
          <w:sz w:val="22"/>
          <w:szCs w:val="22"/>
          <w:lang w:val="sr-Latn-CS"/>
        </w:rPr>
        <w:t>8.3.</w:t>
      </w:r>
      <w:r w:rsidR="004A0ADD" w:rsidRPr="003A58E2">
        <w:rPr>
          <w:sz w:val="22"/>
          <w:szCs w:val="22"/>
          <w:lang w:val="sr-Latn-CS"/>
        </w:rPr>
        <w:t>2</w:t>
      </w:r>
      <w:r w:rsidRPr="003A58E2">
        <w:rPr>
          <w:sz w:val="22"/>
          <w:szCs w:val="22"/>
          <w:lang w:val="sr-Latn-CS"/>
        </w:rPr>
        <w:tab/>
        <w:t>Zabranjene i dozvoljene aktivnosti u okviru zaštitnog pojasa</w:t>
      </w:r>
    </w:p>
    <w:p w14:paraId="2E36547D" w14:textId="675A5C57" w:rsidR="004D5493" w:rsidRPr="004D5493" w:rsidRDefault="004D5493" w:rsidP="004D5493">
      <w:pPr>
        <w:jc w:val="both"/>
        <w:rPr>
          <w:rFonts w:eastAsiaTheme="minorHAnsi"/>
          <w:bCs/>
          <w:sz w:val="22"/>
          <w:szCs w:val="22"/>
          <w:lang w:eastAsia="en-US"/>
        </w:rPr>
      </w:pPr>
      <w:r w:rsidRPr="004D5493">
        <w:rPr>
          <w:rFonts w:eastAsiaTheme="minorHAnsi"/>
          <w:bCs/>
          <w:sz w:val="22"/>
          <w:szCs w:val="22"/>
          <w:lang w:eastAsia="en-US"/>
        </w:rPr>
        <w:t xml:space="preserve">U zaštitnom pojasu </w:t>
      </w:r>
      <w:r w:rsidRPr="004D5493">
        <w:rPr>
          <w:sz w:val="22"/>
          <w:szCs w:val="22"/>
          <w:lang w:val="sr-Latn-CS"/>
        </w:rPr>
        <w:t>zaštićen</w:t>
      </w:r>
      <w:r w:rsidRPr="004D5493">
        <w:rPr>
          <w:sz w:val="22"/>
          <w:szCs w:val="22"/>
        </w:rPr>
        <w:t xml:space="preserve">og područja </w:t>
      </w:r>
      <w:r w:rsidRPr="004D5493">
        <w:rPr>
          <w:sz w:val="22"/>
          <w:szCs w:val="22"/>
          <w:lang w:val="sr-Latn-CS"/>
        </w:rPr>
        <w:t>Spomenik prirode „Lovor (</w:t>
      </w:r>
      <w:r w:rsidRPr="00094FA8">
        <w:rPr>
          <w:i/>
          <w:sz w:val="22"/>
          <w:szCs w:val="22"/>
          <w:lang w:val="sr-Latn-CS"/>
        </w:rPr>
        <w:t>Laur</w:t>
      </w:r>
      <w:r w:rsidR="006D21E0" w:rsidRPr="00094FA8">
        <w:rPr>
          <w:i/>
          <w:sz w:val="22"/>
          <w:szCs w:val="22"/>
          <w:lang w:val="sr-Latn-CS"/>
        </w:rPr>
        <w:t>u</w:t>
      </w:r>
      <w:r w:rsidRPr="00094FA8">
        <w:rPr>
          <w:i/>
          <w:sz w:val="22"/>
          <w:szCs w:val="22"/>
          <w:lang w:val="sr-Latn-CS"/>
        </w:rPr>
        <w:t>s nobilis</w:t>
      </w:r>
      <w:r w:rsidRPr="004D5493">
        <w:rPr>
          <w:sz w:val="22"/>
          <w:szCs w:val="22"/>
          <w:lang w:val="sr-Latn-CS"/>
        </w:rPr>
        <w:t>) i oleander (</w:t>
      </w:r>
      <w:r w:rsidRPr="00094FA8">
        <w:rPr>
          <w:i/>
          <w:sz w:val="22"/>
          <w:szCs w:val="22"/>
          <w:lang w:val="sr-Latn-CS"/>
        </w:rPr>
        <w:t>Nerium</w:t>
      </w:r>
      <w:r w:rsidRPr="004D5493">
        <w:rPr>
          <w:sz w:val="22"/>
          <w:szCs w:val="22"/>
          <w:lang w:val="sr-Latn-CS"/>
        </w:rPr>
        <w:t xml:space="preserve">) sastojina iznad vrela Sopot kod Risna“ </w:t>
      </w:r>
      <w:r w:rsidRPr="004D5493">
        <w:rPr>
          <w:rFonts w:eastAsiaTheme="minorHAnsi"/>
          <w:bCs/>
          <w:sz w:val="22"/>
          <w:szCs w:val="22"/>
          <w:u w:val="single"/>
          <w:lang w:eastAsia="en-US"/>
        </w:rPr>
        <w:t>dozvoljene</w:t>
      </w:r>
      <w:r w:rsidRPr="004D5493">
        <w:rPr>
          <w:rFonts w:eastAsiaTheme="minorHAnsi"/>
          <w:bCs/>
          <w:sz w:val="22"/>
          <w:szCs w:val="22"/>
          <w:lang w:eastAsia="en-US"/>
        </w:rPr>
        <w:t xml:space="preserve"> su sljedeće aktivnosti:</w:t>
      </w:r>
    </w:p>
    <w:p w14:paraId="7553FA60" w14:textId="77777777" w:rsidR="004D5493" w:rsidRPr="004D5493" w:rsidRDefault="004D5493" w:rsidP="004D5493">
      <w:pPr>
        <w:jc w:val="both"/>
        <w:rPr>
          <w:sz w:val="22"/>
          <w:szCs w:val="22"/>
          <w:lang w:val="sr-Latn-ME"/>
        </w:rPr>
      </w:pPr>
      <w:r w:rsidRPr="004D5493">
        <w:rPr>
          <w:sz w:val="22"/>
          <w:szCs w:val="22"/>
          <w:lang w:val="sr-Latn-ME"/>
        </w:rPr>
        <w:t>1) izgradnja objekata u skladu sa važećom prostorno-planskom dokumentacijom uz primjenu uslova i smjernica zaštite prirode, kao i mjera za zaštitu životne sredine koja je vezana za prostorno-plansku i projektnu dokumentaciju, a sprovode se kroz postupke stateške procjene uticaja i procjene uticaja na životnu sredinu;</w:t>
      </w:r>
    </w:p>
    <w:p w14:paraId="31B93335" w14:textId="77777777" w:rsidR="004D5493" w:rsidRPr="004D5493" w:rsidRDefault="004D5493" w:rsidP="004D5493">
      <w:pPr>
        <w:jc w:val="both"/>
        <w:rPr>
          <w:sz w:val="22"/>
          <w:szCs w:val="22"/>
          <w:lang w:val="sr-Latn-ME"/>
        </w:rPr>
      </w:pPr>
      <w:r w:rsidRPr="004D5493">
        <w:rPr>
          <w:sz w:val="22"/>
          <w:szCs w:val="22"/>
          <w:lang w:val="sr-Latn-ME"/>
        </w:rPr>
        <w:t>2) izgradnja sistema za sakupljanje, odnosno odvođenje i prečišćavanje otpadnih voda, uz ukidanje korišćenja septičkih jama i upojnih bunara;</w:t>
      </w:r>
    </w:p>
    <w:p w14:paraId="28EE352C" w14:textId="25017B33" w:rsidR="004D5493" w:rsidRPr="004D5493" w:rsidRDefault="004D5493" w:rsidP="004D5493">
      <w:pPr>
        <w:jc w:val="both"/>
        <w:rPr>
          <w:sz w:val="22"/>
          <w:szCs w:val="22"/>
          <w:lang w:val="sr-Latn-ME"/>
        </w:rPr>
      </w:pPr>
      <w:r w:rsidRPr="004D5493">
        <w:rPr>
          <w:sz w:val="22"/>
          <w:szCs w:val="22"/>
          <w:lang w:val="sr-Latn-ME"/>
        </w:rPr>
        <w:t>3) razvoj aktivnosti i projekata održivog i eko turizma sa izgradnjom objekata malog smještajnog kapaciteta, radi očuvanja prostora, u zonama koje se budu definisale odgovarajućim planskim dokumentom.</w:t>
      </w:r>
    </w:p>
    <w:p w14:paraId="557AA64F" w14:textId="77777777" w:rsidR="004D5493" w:rsidRPr="004D5493" w:rsidRDefault="004D5493" w:rsidP="004D5493">
      <w:pPr>
        <w:jc w:val="both"/>
        <w:rPr>
          <w:rFonts w:eastAsiaTheme="minorHAnsi"/>
          <w:bCs/>
          <w:sz w:val="22"/>
          <w:szCs w:val="22"/>
          <w:u w:val="single"/>
          <w:lang w:eastAsia="en-US"/>
        </w:rPr>
      </w:pPr>
      <w:r w:rsidRPr="004D5493">
        <w:rPr>
          <w:rFonts w:eastAsiaTheme="minorHAnsi"/>
          <w:bCs/>
          <w:sz w:val="22"/>
          <w:szCs w:val="22"/>
          <w:u w:val="single"/>
          <w:lang w:eastAsia="en-US"/>
        </w:rPr>
        <w:t>Zabranjene</w:t>
      </w:r>
      <w:r w:rsidRPr="004D5493">
        <w:rPr>
          <w:rFonts w:eastAsiaTheme="minorHAnsi"/>
          <w:bCs/>
          <w:sz w:val="22"/>
          <w:szCs w:val="22"/>
          <w:lang w:eastAsia="en-US"/>
        </w:rPr>
        <w:t xml:space="preserve"> aktivnosti u zaštitnom pojasu su:</w:t>
      </w:r>
    </w:p>
    <w:p w14:paraId="5D4B0FEC" w14:textId="77777777" w:rsidR="004D5493" w:rsidRPr="004D5493" w:rsidRDefault="004D5493" w:rsidP="004D5493">
      <w:pPr>
        <w:jc w:val="both"/>
        <w:rPr>
          <w:sz w:val="22"/>
          <w:szCs w:val="22"/>
          <w:lang w:val="sr-Latn-ME"/>
        </w:rPr>
      </w:pPr>
      <w:r w:rsidRPr="004D5493">
        <w:rPr>
          <w:sz w:val="22"/>
          <w:szCs w:val="22"/>
          <w:lang w:val="sr-Latn-ME"/>
        </w:rPr>
        <w:t>1) izgradnja objekata koji svojim otpadnim vodama zagađuju podzemne i površinske vode ili je efikasnost njihovog sistema za prečišćavanje ispod zakonom propisanih standarda i parametara kvaliteta;</w:t>
      </w:r>
    </w:p>
    <w:p w14:paraId="23AEA7CE" w14:textId="77777777" w:rsidR="004D5493" w:rsidRPr="004D5493" w:rsidRDefault="004D5493" w:rsidP="004D5493">
      <w:pPr>
        <w:jc w:val="both"/>
        <w:rPr>
          <w:sz w:val="22"/>
          <w:szCs w:val="22"/>
          <w:lang w:val="sr-Latn-ME"/>
        </w:rPr>
      </w:pPr>
      <w:r w:rsidRPr="004D5493">
        <w:rPr>
          <w:sz w:val="22"/>
          <w:szCs w:val="22"/>
          <w:lang w:val="sr-Latn-ME"/>
        </w:rPr>
        <w:t>2) izgradnja objekata i obavljanje radnji, aktivnosti i djelatnosti kojima se otpadne vode ispuštaju bez prečišćavanja u podzemlje (septičke jame i bunare);</w:t>
      </w:r>
    </w:p>
    <w:p w14:paraId="2CCB1889" w14:textId="6206B3A2" w:rsidR="00775912" w:rsidRPr="0098338A" w:rsidRDefault="004D5493" w:rsidP="004D5493">
      <w:pPr>
        <w:jc w:val="both"/>
        <w:rPr>
          <w:b/>
          <w:highlight w:val="yellow"/>
          <w:lang w:val="sr-Latn-CS"/>
        </w:rPr>
      </w:pPr>
      <w:r w:rsidRPr="004D5493">
        <w:rPr>
          <w:sz w:val="22"/>
          <w:szCs w:val="22"/>
          <w:lang w:val="sr-Latn-ME"/>
        </w:rPr>
        <w:t>3) izgradnja objekata koji dovode do značajne degradacije prirodnih staništa.</w:t>
      </w:r>
      <w:r w:rsidR="00775912" w:rsidRPr="0098338A">
        <w:rPr>
          <w:b/>
          <w:highlight w:val="yellow"/>
          <w:lang w:val="sr-Latn-CS"/>
        </w:rPr>
        <w:br w:type="page"/>
      </w:r>
    </w:p>
    <w:p w14:paraId="2CE9F04A" w14:textId="0EB0B98D" w:rsidR="00221518" w:rsidRPr="004D5493" w:rsidRDefault="00221518" w:rsidP="0098338A">
      <w:pPr>
        <w:widowControl w:val="0"/>
        <w:autoSpaceDE w:val="0"/>
        <w:autoSpaceDN w:val="0"/>
        <w:adjustRightInd w:val="0"/>
        <w:rPr>
          <w:b/>
          <w:lang w:val="sr-Latn-CS"/>
        </w:rPr>
      </w:pPr>
      <w:r w:rsidRPr="004D5493">
        <w:rPr>
          <w:b/>
          <w:lang w:val="sr-Latn-CS"/>
        </w:rPr>
        <w:lastRenderedPageBreak/>
        <w:t>9.</w:t>
      </w:r>
      <w:r w:rsidRPr="004D5493">
        <w:rPr>
          <w:b/>
          <w:lang w:val="sr-Latn-CS"/>
        </w:rPr>
        <w:tab/>
        <w:t>UPRAVLJANJE I FINANSIRANJE ZAŠTIĆENIM PODRUČJEM</w:t>
      </w:r>
    </w:p>
    <w:p w14:paraId="1718DD67" w14:textId="77777777" w:rsidR="004D5493" w:rsidRDefault="004D5493" w:rsidP="0098338A">
      <w:pPr>
        <w:widowControl w:val="0"/>
        <w:autoSpaceDE w:val="0"/>
        <w:autoSpaceDN w:val="0"/>
        <w:adjustRightInd w:val="0"/>
        <w:rPr>
          <w:sz w:val="22"/>
          <w:szCs w:val="22"/>
          <w:lang w:val="sr-Latn-CS"/>
        </w:rPr>
      </w:pPr>
    </w:p>
    <w:p w14:paraId="25B423A5" w14:textId="77777777" w:rsidR="00221518" w:rsidRPr="0053482F" w:rsidRDefault="00221518" w:rsidP="0053482F">
      <w:pPr>
        <w:widowControl w:val="0"/>
        <w:autoSpaceDE w:val="0"/>
        <w:autoSpaceDN w:val="0"/>
        <w:adjustRightInd w:val="0"/>
        <w:rPr>
          <w:sz w:val="22"/>
          <w:szCs w:val="22"/>
          <w:lang w:val="sr-Latn-CS"/>
        </w:rPr>
      </w:pPr>
      <w:r w:rsidRPr="0053482F">
        <w:rPr>
          <w:sz w:val="22"/>
          <w:szCs w:val="22"/>
          <w:lang w:val="sr-Latn-CS"/>
        </w:rPr>
        <w:t>9.1.</w:t>
      </w:r>
      <w:r w:rsidRPr="0053482F">
        <w:rPr>
          <w:sz w:val="22"/>
          <w:szCs w:val="22"/>
          <w:lang w:val="sr-Latn-CS"/>
        </w:rPr>
        <w:tab/>
        <w:t>Međunarodna i nacionalna prava i obaveze upravljača</w:t>
      </w:r>
    </w:p>
    <w:p w14:paraId="0F08CC43" w14:textId="324D14EE" w:rsidR="00241C04" w:rsidRPr="0053482F" w:rsidRDefault="004D5493" w:rsidP="0053482F">
      <w:pPr>
        <w:widowControl w:val="0"/>
        <w:autoSpaceDE w:val="0"/>
        <w:autoSpaceDN w:val="0"/>
        <w:adjustRightInd w:val="0"/>
        <w:rPr>
          <w:sz w:val="22"/>
          <w:szCs w:val="22"/>
        </w:rPr>
      </w:pPr>
      <w:r w:rsidRPr="0053482F">
        <w:rPr>
          <w:sz w:val="22"/>
          <w:szCs w:val="22"/>
          <w:lang w:val="sr-Latn-CS"/>
        </w:rPr>
        <w:t>Upravljač zaštićenim područjem</w:t>
      </w:r>
      <w:r w:rsidR="00241C04" w:rsidRPr="0053482F">
        <w:rPr>
          <w:sz w:val="22"/>
          <w:szCs w:val="22"/>
        </w:rPr>
        <w:t xml:space="preserve"> </w:t>
      </w:r>
      <w:r w:rsidR="00241C04" w:rsidRPr="0053482F">
        <w:rPr>
          <w:sz w:val="22"/>
          <w:szCs w:val="22"/>
          <w:lang w:val="sr-Latn-CS"/>
        </w:rPr>
        <w:t>Spomenik prirode „Lovor (</w:t>
      </w:r>
      <w:r w:rsidR="00241C04" w:rsidRPr="00094FA8">
        <w:rPr>
          <w:i/>
          <w:sz w:val="22"/>
          <w:szCs w:val="22"/>
          <w:lang w:val="sr-Latn-CS"/>
        </w:rPr>
        <w:t>Laur</w:t>
      </w:r>
      <w:r w:rsidR="00094FA8" w:rsidRPr="00094FA8">
        <w:rPr>
          <w:i/>
          <w:sz w:val="22"/>
          <w:szCs w:val="22"/>
          <w:lang w:val="sr-Latn-CS"/>
        </w:rPr>
        <w:t>u</w:t>
      </w:r>
      <w:r w:rsidR="00241C04" w:rsidRPr="00094FA8">
        <w:rPr>
          <w:i/>
          <w:sz w:val="22"/>
          <w:szCs w:val="22"/>
          <w:lang w:val="sr-Latn-CS"/>
        </w:rPr>
        <w:t>s nobilis</w:t>
      </w:r>
      <w:r w:rsidR="00241C04" w:rsidRPr="0053482F">
        <w:rPr>
          <w:sz w:val="22"/>
          <w:szCs w:val="22"/>
          <w:lang w:val="sr-Latn-CS"/>
        </w:rPr>
        <w:t>) i oleander (</w:t>
      </w:r>
      <w:r w:rsidR="00241C04" w:rsidRPr="00094FA8">
        <w:rPr>
          <w:i/>
          <w:sz w:val="22"/>
          <w:szCs w:val="22"/>
          <w:lang w:val="sr-Latn-CS"/>
        </w:rPr>
        <w:t>Nerium</w:t>
      </w:r>
      <w:r w:rsidR="00241C04" w:rsidRPr="0053482F">
        <w:rPr>
          <w:sz w:val="22"/>
          <w:szCs w:val="22"/>
          <w:lang w:val="sr-Latn-CS"/>
        </w:rPr>
        <w:t>) sastojina iznad vrela Sopot kod Risna“</w:t>
      </w:r>
      <w:r w:rsidRPr="0053482F">
        <w:rPr>
          <w:sz w:val="22"/>
          <w:szCs w:val="22"/>
          <w:lang w:val="sr-Latn-CS"/>
        </w:rPr>
        <w:t xml:space="preserve"> ima prava i sprovodi obaveze u skladu sa važećim crnogorskim propisima</w:t>
      </w:r>
      <w:r w:rsidR="00241C04" w:rsidRPr="0053482F">
        <w:rPr>
          <w:sz w:val="22"/>
          <w:szCs w:val="22"/>
          <w:lang w:val="sr-Latn-CS"/>
        </w:rPr>
        <w:t>. Upravljač ovim zaštićenim područjem nema bilo kakva međunarodna pra</w:t>
      </w:r>
      <w:r w:rsidR="0073442C">
        <w:rPr>
          <w:sz w:val="22"/>
          <w:szCs w:val="22"/>
          <w:lang w:val="sr-Latn-CS"/>
        </w:rPr>
        <w:t>va ali ima obaveze da sprovodi m</w:t>
      </w:r>
      <w:r w:rsidR="00241C04" w:rsidRPr="0053482F">
        <w:rPr>
          <w:sz w:val="22"/>
          <w:szCs w:val="22"/>
          <w:lang w:val="sr-Latn-CS"/>
        </w:rPr>
        <w:t xml:space="preserve">jere zaštite i učestvuje u dijelu upravljanja UNESCO-vim zaštićenim područjem sa liste Svjetskog nasljeđa </w:t>
      </w:r>
      <w:r w:rsidR="00241C04" w:rsidRPr="0053482F">
        <w:rPr>
          <w:bCs/>
          <w:sz w:val="22"/>
          <w:szCs w:val="22"/>
          <w:lang w:val="sr-Latn-CS"/>
        </w:rPr>
        <w:t>pod nazivom „</w:t>
      </w:r>
      <w:hyperlink r:id="rId201" w:history="1">
        <w:r w:rsidR="00241C04" w:rsidRPr="0053482F">
          <w:rPr>
            <w:rStyle w:val="Hyperlink"/>
            <w:bCs/>
            <w:sz w:val="22"/>
            <w:szCs w:val="22"/>
            <w:lang w:val="sr-Latn-CS"/>
          </w:rPr>
          <w:t>Prirodna i kulturna regija Kotora</w:t>
        </w:r>
      </w:hyperlink>
      <w:r w:rsidR="00241C04" w:rsidRPr="0053482F">
        <w:rPr>
          <w:bCs/>
          <w:sz w:val="22"/>
          <w:szCs w:val="22"/>
          <w:lang w:val="sr-Latn-CS"/>
        </w:rPr>
        <w:t xml:space="preserve">“. </w:t>
      </w:r>
    </w:p>
    <w:p w14:paraId="37EBF51D" w14:textId="77777777" w:rsidR="00241C04" w:rsidRPr="0053482F" w:rsidRDefault="00241C04" w:rsidP="0053482F">
      <w:pPr>
        <w:pStyle w:val="NoSpacing"/>
        <w:jc w:val="both"/>
        <w:rPr>
          <w:rFonts w:ascii="Times New Roman" w:hAnsi="Times New Roman" w:cs="Times New Roman"/>
          <w:i/>
          <w:lang w:val="sr-Latn-ME"/>
        </w:rPr>
      </w:pPr>
      <w:r w:rsidRPr="0053482F">
        <w:rPr>
          <w:rFonts w:ascii="Times New Roman" w:hAnsi="Times New Roman" w:cs="Times New Roman"/>
          <w:i/>
          <w:lang w:val="sr-Latn-ME"/>
        </w:rPr>
        <w:t>Određivanje upravljača i regulisanje pitanja upravljanja u Aktu o proglašenju</w:t>
      </w:r>
    </w:p>
    <w:p w14:paraId="1A670F1F" w14:textId="77D1DA6C" w:rsidR="00A17C34" w:rsidRPr="0053482F" w:rsidRDefault="00A17C34" w:rsidP="0053482F">
      <w:pPr>
        <w:jc w:val="both"/>
        <w:rPr>
          <w:rFonts w:eastAsia="Calibri"/>
          <w:bCs/>
          <w:sz w:val="22"/>
          <w:szCs w:val="22"/>
          <w:lang w:val="sr-Latn-ME"/>
        </w:rPr>
      </w:pPr>
      <w:r w:rsidRPr="0053482F">
        <w:rPr>
          <w:rFonts w:eastAsia="Calibri"/>
          <w:bCs/>
          <w:sz w:val="22"/>
          <w:szCs w:val="22"/>
          <w:lang w:val="sr-Latn-ME"/>
        </w:rPr>
        <w:t>Rješenjem o zaštiti objekata prirode br. 01-959 od 12.12.1968. godine</w:t>
      </w:r>
      <w:r w:rsidRPr="0053482F">
        <w:rPr>
          <w:rFonts w:eastAsia="Calibri"/>
          <w:sz w:val="22"/>
          <w:szCs w:val="22"/>
          <w:lang w:val="sr-Latn-ME"/>
        </w:rPr>
        <w:t xml:space="preserve">, utvrđeno je da zaštićeno područje </w:t>
      </w:r>
      <w:r w:rsidRPr="0053482F">
        <w:rPr>
          <w:sz w:val="22"/>
          <w:szCs w:val="22"/>
          <w:lang w:val="sr-Latn-CS"/>
        </w:rPr>
        <w:t>Lovor (</w:t>
      </w:r>
      <w:r w:rsidRPr="00094FA8">
        <w:rPr>
          <w:i/>
          <w:sz w:val="22"/>
          <w:szCs w:val="22"/>
          <w:lang w:val="sr-Latn-CS"/>
        </w:rPr>
        <w:t>Laur</w:t>
      </w:r>
      <w:r w:rsidR="00094FA8" w:rsidRPr="00094FA8">
        <w:rPr>
          <w:i/>
          <w:sz w:val="22"/>
          <w:szCs w:val="22"/>
          <w:lang w:val="sr-Latn-CS"/>
        </w:rPr>
        <w:t>u</w:t>
      </w:r>
      <w:r w:rsidRPr="00094FA8">
        <w:rPr>
          <w:i/>
          <w:sz w:val="22"/>
          <w:szCs w:val="22"/>
          <w:lang w:val="sr-Latn-CS"/>
        </w:rPr>
        <w:t>s nobilis</w:t>
      </w:r>
      <w:r w:rsidRPr="0053482F">
        <w:rPr>
          <w:sz w:val="22"/>
          <w:szCs w:val="22"/>
          <w:lang w:val="sr-Latn-CS"/>
        </w:rPr>
        <w:t>) i oleander (</w:t>
      </w:r>
      <w:r w:rsidRPr="00094FA8">
        <w:rPr>
          <w:i/>
          <w:sz w:val="22"/>
          <w:szCs w:val="22"/>
          <w:lang w:val="sr-Latn-CS"/>
        </w:rPr>
        <w:t>Nerium</w:t>
      </w:r>
      <w:r w:rsidRPr="0053482F">
        <w:rPr>
          <w:sz w:val="22"/>
          <w:szCs w:val="22"/>
          <w:lang w:val="sr-Latn-CS"/>
        </w:rPr>
        <w:t xml:space="preserve">) sastojina iznad vrela Sopot kod Risna“ </w:t>
      </w:r>
      <w:r w:rsidRPr="0053482F">
        <w:rPr>
          <w:rFonts w:eastAsia="Calibri"/>
          <w:sz w:val="22"/>
          <w:szCs w:val="22"/>
          <w:lang w:val="sr-Latn-ME"/>
        </w:rPr>
        <w:t xml:space="preserve">ima svojstvo zaštićenog objekta prirode kao </w:t>
      </w:r>
      <w:r w:rsidRPr="0053482F">
        <w:rPr>
          <w:rFonts w:eastAsia="Calibri"/>
          <w:bCs/>
          <w:sz w:val="22"/>
          <w:szCs w:val="22"/>
          <w:lang w:val="sr-Latn-ME"/>
        </w:rPr>
        <w:t xml:space="preserve">hortikulturni objekti. </w:t>
      </w:r>
    </w:p>
    <w:p w14:paraId="4F31E8C8" w14:textId="7E0F8C61" w:rsidR="00A17C34" w:rsidRPr="0053482F" w:rsidRDefault="00A17C34" w:rsidP="0053482F">
      <w:pPr>
        <w:autoSpaceDE w:val="0"/>
        <w:autoSpaceDN w:val="0"/>
        <w:jc w:val="both"/>
        <w:rPr>
          <w:rFonts w:eastAsia="Calibri"/>
          <w:sz w:val="22"/>
          <w:szCs w:val="22"/>
          <w:lang w:val="sr-Latn-ME"/>
        </w:rPr>
      </w:pPr>
      <w:r w:rsidRPr="0053482F">
        <w:rPr>
          <w:rFonts w:eastAsia="Calibri"/>
          <w:sz w:val="22"/>
          <w:szCs w:val="22"/>
          <w:lang w:val="sr-Latn-ME"/>
        </w:rPr>
        <w:t xml:space="preserve">Polazeći, od odredbi člana 115 Zakona o zaštiti prirode, kojim je utvrđeno da </w:t>
      </w:r>
      <w:r w:rsidRPr="0053482F">
        <w:rPr>
          <w:rFonts w:eastAsia="Calibri"/>
          <w:bCs/>
          <w:sz w:val="22"/>
          <w:szCs w:val="22"/>
          <w:lang w:val="sr-Latn-ME"/>
        </w:rPr>
        <w:t>će se</w:t>
      </w:r>
      <w:r w:rsidRPr="0053482F">
        <w:rPr>
          <w:rFonts w:eastAsia="Calibri"/>
          <w:sz w:val="22"/>
          <w:szCs w:val="22"/>
          <w:lang w:val="sr-Latn-ME"/>
        </w:rPr>
        <w:t>, z</w:t>
      </w:r>
      <w:r w:rsidRPr="0053482F">
        <w:rPr>
          <w:rFonts w:eastAsia="Calibri"/>
          <w:sz w:val="22"/>
          <w:szCs w:val="22"/>
        </w:rPr>
        <w:t>a</w:t>
      </w:r>
      <w:r w:rsidRPr="0053482F">
        <w:rPr>
          <w:rFonts w:eastAsia="Calibri"/>
          <w:sz w:val="22"/>
          <w:szCs w:val="22"/>
          <w:lang w:val="sr-Latn-ME"/>
        </w:rPr>
        <w:t>š</w:t>
      </w:r>
      <w:r w:rsidRPr="0053482F">
        <w:rPr>
          <w:rFonts w:eastAsia="Calibri"/>
          <w:sz w:val="22"/>
          <w:szCs w:val="22"/>
        </w:rPr>
        <w:t>ti</w:t>
      </w:r>
      <w:r w:rsidRPr="0053482F">
        <w:rPr>
          <w:rFonts w:eastAsia="Calibri"/>
          <w:sz w:val="22"/>
          <w:szCs w:val="22"/>
          <w:lang w:val="sr-Latn-ME"/>
        </w:rPr>
        <w:t>ć</w:t>
      </w:r>
      <w:r w:rsidRPr="0053482F">
        <w:rPr>
          <w:rFonts w:eastAsia="Calibri"/>
          <w:sz w:val="22"/>
          <w:szCs w:val="22"/>
        </w:rPr>
        <w:t>ena podru</w:t>
      </w:r>
      <w:r w:rsidRPr="0053482F">
        <w:rPr>
          <w:rFonts w:eastAsia="Calibri"/>
          <w:sz w:val="22"/>
          <w:szCs w:val="22"/>
          <w:lang w:val="sr-Latn-ME"/>
        </w:rPr>
        <w:t>č</w:t>
      </w:r>
      <w:r w:rsidRPr="0053482F">
        <w:rPr>
          <w:rFonts w:eastAsia="Calibri"/>
          <w:sz w:val="22"/>
          <w:szCs w:val="22"/>
        </w:rPr>
        <w:t>ja koja su do stupanja na snagu ovog zakona upisana u registar kao</w:t>
      </w:r>
      <w:r w:rsidRPr="0053482F">
        <w:rPr>
          <w:rFonts w:eastAsia="Calibri"/>
          <w:sz w:val="22"/>
          <w:szCs w:val="22"/>
          <w:lang w:val="sr-Latn-ME"/>
        </w:rPr>
        <w:t xml:space="preserve"> - </w:t>
      </w:r>
      <w:r w:rsidRPr="0053482F">
        <w:rPr>
          <w:rFonts w:eastAsia="Calibri"/>
          <w:bCs/>
          <w:sz w:val="22"/>
          <w:szCs w:val="22"/>
          <w:lang w:val="sr-Latn-ME"/>
        </w:rPr>
        <w:t>hortikulturni objekti</w:t>
      </w:r>
      <w:r w:rsidRPr="0053482F">
        <w:rPr>
          <w:rFonts w:eastAsia="Calibri"/>
          <w:sz w:val="22"/>
          <w:szCs w:val="22"/>
          <w:lang w:val="sr-Latn-ME"/>
        </w:rPr>
        <w:t xml:space="preserve">, </w:t>
      </w:r>
      <w:r w:rsidRPr="0053482F">
        <w:rPr>
          <w:rFonts w:eastAsia="Calibri"/>
          <w:sz w:val="22"/>
          <w:szCs w:val="22"/>
        </w:rPr>
        <w:t xml:space="preserve">upisati kao </w:t>
      </w:r>
      <w:r w:rsidRPr="0053482F">
        <w:rPr>
          <w:rFonts w:eastAsia="Calibri"/>
          <w:bCs/>
          <w:sz w:val="22"/>
          <w:szCs w:val="22"/>
        </w:rPr>
        <w:t>spomenik prirode</w:t>
      </w:r>
      <w:r w:rsidRPr="0053482F">
        <w:rPr>
          <w:rFonts w:eastAsia="Calibri"/>
          <w:sz w:val="22"/>
          <w:szCs w:val="22"/>
          <w:lang w:val="sr-Latn-ME"/>
        </w:rPr>
        <w:t xml:space="preserve">, </w:t>
      </w:r>
      <w:r w:rsidRPr="0053482F">
        <w:rPr>
          <w:rFonts w:eastAsia="Calibri"/>
          <w:sz w:val="22"/>
          <w:szCs w:val="22"/>
        </w:rPr>
        <w:t>to</w:t>
      </w:r>
      <w:r w:rsidRPr="0053482F">
        <w:rPr>
          <w:rFonts w:eastAsia="Calibri"/>
          <w:sz w:val="22"/>
          <w:szCs w:val="22"/>
          <w:lang w:val="sr-Latn-ME"/>
        </w:rPr>
        <w:t xml:space="preserve"> je nesporno da zaštićeno područje </w:t>
      </w:r>
      <w:r w:rsidRPr="0053482F">
        <w:rPr>
          <w:sz w:val="22"/>
          <w:szCs w:val="22"/>
          <w:lang w:val="sr-Latn-CS"/>
        </w:rPr>
        <w:t>Lovor (</w:t>
      </w:r>
      <w:r w:rsidRPr="009A0D16">
        <w:rPr>
          <w:i/>
          <w:sz w:val="22"/>
          <w:szCs w:val="22"/>
          <w:lang w:val="sr-Latn-CS"/>
        </w:rPr>
        <w:t>Laur</w:t>
      </w:r>
      <w:r w:rsidR="009A0D16" w:rsidRPr="009A0D16">
        <w:rPr>
          <w:i/>
          <w:sz w:val="22"/>
          <w:szCs w:val="22"/>
          <w:lang w:val="sr-Latn-CS"/>
        </w:rPr>
        <w:t>u</w:t>
      </w:r>
      <w:r w:rsidRPr="009A0D16">
        <w:rPr>
          <w:i/>
          <w:sz w:val="22"/>
          <w:szCs w:val="22"/>
          <w:lang w:val="sr-Latn-CS"/>
        </w:rPr>
        <w:t>s nobilis</w:t>
      </w:r>
      <w:r w:rsidRPr="0053482F">
        <w:rPr>
          <w:sz w:val="22"/>
          <w:szCs w:val="22"/>
          <w:lang w:val="sr-Latn-CS"/>
        </w:rPr>
        <w:t>) i oleander (</w:t>
      </w:r>
      <w:r w:rsidRPr="009A0D16">
        <w:rPr>
          <w:i/>
          <w:sz w:val="22"/>
          <w:szCs w:val="22"/>
          <w:lang w:val="sr-Latn-CS"/>
        </w:rPr>
        <w:t>Nerium</w:t>
      </w:r>
      <w:r w:rsidRPr="0053482F">
        <w:rPr>
          <w:sz w:val="22"/>
          <w:szCs w:val="22"/>
          <w:lang w:val="sr-Latn-CS"/>
        </w:rPr>
        <w:t>) sastojina iznad vrela Sopot kod Risna“</w:t>
      </w:r>
      <w:r w:rsidRPr="0053482F">
        <w:rPr>
          <w:rFonts w:eastAsia="Calibri"/>
          <w:sz w:val="22"/>
          <w:szCs w:val="22"/>
          <w:lang w:val="sr-Latn-ME"/>
        </w:rPr>
        <w:t>, shodno važećem Zakonu o zaštiti prirode, ima status –</w:t>
      </w:r>
      <w:r w:rsidRPr="0053482F">
        <w:rPr>
          <w:rFonts w:eastAsia="Calibri"/>
          <w:bCs/>
          <w:sz w:val="22"/>
          <w:szCs w:val="22"/>
          <w:lang w:val="sr-Latn-ME"/>
        </w:rPr>
        <w:t xml:space="preserve"> spomenika prirode, </w:t>
      </w:r>
      <w:r w:rsidRPr="0053482F">
        <w:rPr>
          <w:rFonts w:eastAsia="Calibri"/>
          <w:sz w:val="22"/>
          <w:szCs w:val="22"/>
          <w:lang w:val="sr-Latn-ME"/>
        </w:rPr>
        <w:t>i kao takav treba da bude upisan</w:t>
      </w:r>
      <w:r w:rsidRPr="0053482F">
        <w:rPr>
          <w:rFonts w:eastAsia="Calibri"/>
          <w:bCs/>
          <w:sz w:val="22"/>
          <w:szCs w:val="22"/>
          <w:lang w:val="sr-Latn-ME"/>
        </w:rPr>
        <w:t xml:space="preserve"> </w:t>
      </w:r>
      <w:r w:rsidRPr="0053482F">
        <w:rPr>
          <w:rFonts w:eastAsia="Calibri"/>
          <w:sz w:val="22"/>
          <w:szCs w:val="22"/>
          <w:lang w:val="sr-Latn-ME"/>
        </w:rPr>
        <w:t>u C</w:t>
      </w:r>
      <w:r w:rsidRPr="0053482F">
        <w:rPr>
          <w:rFonts w:eastAsia="Calibri"/>
          <w:sz w:val="22"/>
          <w:szCs w:val="22"/>
        </w:rPr>
        <w:t xml:space="preserve">entralni registar zaštićenih područja i područja pod preventivnom zaštitom. </w:t>
      </w:r>
    </w:p>
    <w:p w14:paraId="7EB57B41" w14:textId="474BBE87" w:rsidR="00A17C34" w:rsidRPr="0053482F" w:rsidRDefault="00A17C34" w:rsidP="0053482F">
      <w:pPr>
        <w:widowControl w:val="0"/>
        <w:autoSpaceDE w:val="0"/>
        <w:autoSpaceDN w:val="0"/>
        <w:adjustRightInd w:val="0"/>
        <w:rPr>
          <w:sz w:val="22"/>
          <w:szCs w:val="22"/>
          <w:lang w:val="sr-Latn-CS"/>
        </w:rPr>
      </w:pPr>
      <w:r w:rsidRPr="0053482F">
        <w:rPr>
          <w:rFonts w:eastAsia="Calibri"/>
          <w:sz w:val="22"/>
          <w:szCs w:val="22"/>
          <w:lang w:val="sr-Latn-ME"/>
        </w:rPr>
        <w:t>N</w:t>
      </w:r>
      <w:r w:rsidRPr="0053482F">
        <w:rPr>
          <w:rFonts w:eastAsia="Calibri"/>
          <w:bCs/>
          <w:sz w:val="22"/>
          <w:szCs w:val="22"/>
          <w:lang w:val="sr-Latn-ME"/>
        </w:rPr>
        <w:t>a osnovu svih nalaza iz ove Studije revizije Opština Kotor</w:t>
      </w:r>
      <w:r w:rsidR="00EF5827" w:rsidRPr="0053482F">
        <w:rPr>
          <w:rFonts w:eastAsia="Calibri"/>
          <w:bCs/>
          <w:sz w:val="22"/>
          <w:szCs w:val="22"/>
          <w:lang w:val="sr-Latn-ME"/>
        </w:rPr>
        <w:t>, kao nadležna</w:t>
      </w:r>
      <w:r w:rsidRPr="0053482F">
        <w:rPr>
          <w:rFonts w:eastAsia="Calibri"/>
          <w:bCs/>
          <w:sz w:val="22"/>
          <w:szCs w:val="22"/>
          <w:lang w:val="sr-Latn-ME"/>
        </w:rPr>
        <w:t xml:space="preserve"> </w:t>
      </w:r>
      <w:r w:rsidR="0073442C">
        <w:rPr>
          <w:rFonts w:eastAsia="Calibri"/>
          <w:sz w:val="22"/>
          <w:szCs w:val="22"/>
          <w:lang w:val="sr-Latn-ME"/>
        </w:rPr>
        <w:t xml:space="preserve">treba da </w:t>
      </w:r>
      <w:r w:rsidRPr="0053482F">
        <w:rPr>
          <w:rFonts w:eastAsia="Calibri"/>
          <w:sz w:val="22"/>
          <w:szCs w:val="22"/>
          <w:lang w:val="sr-Latn-ME"/>
        </w:rPr>
        <w:t xml:space="preserve">donese </w:t>
      </w:r>
      <w:r w:rsidR="00EF5827" w:rsidRPr="0053482F">
        <w:rPr>
          <w:rFonts w:eastAsia="Calibri"/>
          <w:sz w:val="22"/>
          <w:szCs w:val="22"/>
          <w:lang w:val="sr-Latn-ME"/>
        </w:rPr>
        <w:t xml:space="preserve">akt o zaštiti koji treba da glasi: </w:t>
      </w:r>
      <w:r w:rsidRPr="0053482F">
        <w:rPr>
          <w:rFonts w:eastAsia="Calibri"/>
          <w:b/>
          <w:bCs/>
          <w:sz w:val="22"/>
          <w:szCs w:val="22"/>
          <w:lang w:val="sr-Latn-ME"/>
        </w:rPr>
        <w:t>„</w:t>
      </w:r>
      <w:r w:rsidRPr="00261596">
        <w:rPr>
          <w:rFonts w:eastAsia="Calibri"/>
          <w:b/>
          <w:bCs/>
          <w:sz w:val="22"/>
          <w:szCs w:val="22"/>
          <w:lang w:val="sr-Latn-ME"/>
        </w:rPr>
        <w:t>Odluk</w:t>
      </w:r>
      <w:r w:rsidR="00EF5827" w:rsidRPr="00261596">
        <w:rPr>
          <w:rFonts w:eastAsia="Calibri"/>
          <w:b/>
          <w:bCs/>
          <w:sz w:val="22"/>
          <w:szCs w:val="22"/>
          <w:lang w:val="sr-Latn-ME"/>
        </w:rPr>
        <w:t>a</w:t>
      </w:r>
      <w:r w:rsidRPr="00261596">
        <w:rPr>
          <w:rFonts w:eastAsia="Calibri"/>
          <w:b/>
          <w:bCs/>
          <w:sz w:val="22"/>
          <w:szCs w:val="22"/>
          <w:lang w:val="sr-Latn-ME"/>
        </w:rPr>
        <w:t xml:space="preserve"> o </w:t>
      </w:r>
      <w:r w:rsidR="00911EE6" w:rsidRPr="00261596">
        <w:rPr>
          <w:rFonts w:eastAsia="Calibri"/>
          <w:b/>
          <w:bCs/>
          <w:sz w:val="22"/>
          <w:szCs w:val="22"/>
          <w:lang w:val="sr-Latn-ME"/>
        </w:rPr>
        <w:t>proglašavanju kategorije, granica, statusa i režima zaštite spomenika prirode</w:t>
      </w:r>
      <w:r w:rsidRPr="00261596">
        <w:rPr>
          <w:rFonts w:eastAsia="Calibri"/>
          <w:b/>
          <w:bCs/>
          <w:sz w:val="22"/>
          <w:szCs w:val="22"/>
          <w:lang w:val="sr-Latn-ME"/>
        </w:rPr>
        <w:t xml:space="preserve"> „</w:t>
      </w:r>
      <w:r w:rsidRPr="00261596">
        <w:rPr>
          <w:b/>
          <w:sz w:val="22"/>
          <w:szCs w:val="22"/>
          <w:lang w:val="sr-Latn-CS"/>
        </w:rPr>
        <w:t xml:space="preserve">Zajednica oleandera </w:t>
      </w:r>
      <w:r w:rsidRPr="00261596">
        <w:rPr>
          <w:b/>
          <w:i/>
          <w:sz w:val="22"/>
          <w:szCs w:val="22"/>
          <w:lang w:val="sr-Latn-CS"/>
        </w:rPr>
        <w:t xml:space="preserve">Andropogono distachyi – Nerietum oleandri </w:t>
      </w:r>
      <w:r w:rsidRPr="00261596">
        <w:rPr>
          <w:b/>
          <w:sz w:val="22"/>
          <w:szCs w:val="22"/>
          <w:lang w:val="sr-Latn-CS"/>
        </w:rPr>
        <w:t>na lokalitetu Sopot kod Risna</w:t>
      </w:r>
      <w:r w:rsidRPr="00261596">
        <w:rPr>
          <w:rFonts w:eastAsia="Calibri"/>
          <w:b/>
          <w:bCs/>
          <w:sz w:val="22"/>
          <w:szCs w:val="22"/>
          <w:lang w:val="sr-Latn-ME"/>
        </w:rPr>
        <w:t>“.</w:t>
      </w:r>
      <w:r w:rsidRPr="0053482F">
        <w:rPr>
          <w:rFonts w:eastAsia="Calibri"/>
          <w:b/>
          <w:bCs/>
          <w:sz w:val="22"/>
          <w:szCs w:val="22"/>
          <w:lang w:val="sr-Latn-ME"/>
        </w:rPr>
        <w:t xml:space="preserve"> </w:t>
      </w:r>
      <w:r w:rsidRPr="0053482F">
        <w:rPr>
          <w:rFonts w:eastAsia="Calibri"/>
          <w:bCs/>
          <w:sz w:val="22"/>
          <w:szCs w:val="22"/>
          <w:u w:val="single"/>
          <w:lang w:val="sr-Latn-ME"/>
        </w:rPr>
        <w:t>Promjena naziva zaštićenog područja</w:t>
      </w:r>
      <w:r w:rsidRPr="0053482F">
        <w:rPr>
          <w:rFonts w:eastAsia="Calibri"/>
          <w:bCs/>
          <w:sz w:val="22"/>
          <w:szCs w:val="22"/>
          <w:lang w:val="sr-Latn-ME"/>
        </w:rPr>
        <w:t xml:space="preserve"> je urađena u skladu sa novim sintaksonomskim statusom zajednice oleandera</w:t>
      </w:r>
      <w:r w:rsidR="00CA238C" w:rsidRPr="0053482F">
        <w:rPr>
          <w:rFonts w:eastAsia="Calibri"/>
          <w:bCs/>
          <w:sz w:val="22"/>
          <w:szCs w:val="22"/>
          <w:lang w:val="sr-Latn-ME"/>
        </w:rPr>
        <w:t xml:space="preserve"> (vidi poglavlje </w:t>
      </w:r>
      <w:r w:rsidR="00CA238C" w:rsidRPr="0053482F">
        <w:rPr>
          <w:sz w:val="22"/>
          <w:szCs w:val="22"/>
          <w:lang w:val="sr-Latn-CS"/>
        </w:rPr>
        <w:t>3.2.1.1.1.2. Vegetacija</w:t>
      </w:r>
      <w:r w:rsidR="00CA238C" w:rsidRPr="0053482F">
        <w:rPr>
          <w:rFonts w:eastAsia="Calibri"/>
          <w:bCs/>
          <w:sz w:val="22"/>
          <w:szCs w:val="22"/>
          <w:lang w:val="sr-Latn-ME"/>
        </w:rPr>
        <w:t>)</w:t>
      </w:r>
      <w:r w:rsidRPr="0053482F">
        <w:rPr>
          <w:rFonts w:eastAsia="Calibri"/>
          <w:bCs/>
          <w:sz w:val="22"/>
          <w:szCs w:val="22"/>
          <w:lang w:val="sr-Latn-ME"/>
        </w:rPr>
        <w:t>.</w:t>
      </w:r>
      <w:r w:rsidR="00EF5827" w:rsidRPr="0053482F">
        <w:rPr>
          <w:rFonts w:eastAsia="Calibri"/>
          <w:bCs/>
          <w:sz w:val="22"/>
          <w:szCs w:val="22"/>
          <w:lang w:val="sr-Latn-ME"/>
        </w:rPr>
        <w:t xml:space="preserve"> Ostale ključne promjene u statusu zaštite ovog zaštićenog područja su </w:t>
      </w:r>
      <w:r w:rsidR="00EF5827" w:rsidRPr="0053482F">
        <w:rPr>
          <w:rFonts w:eastAsia="Calibri"/>
          <w:sz w:val="22"/>
          <w:szCs w:val="22"/>
          <w:u w:val="single"/>
        </w:rPr>
        <w:t>prostorne granice zaštićenog područja sa zonama i režim</w:t>
      </w:r>
      <w:r w:rsidR="0073442C">
        <w:rPr>
          <w:rFonts w:eastAsia="Calibri"/>
          <w:sz w:val="22"/>
          <w:szCs w:val="22"/>
          <w:u w:val="single"/>
        </w:rPr>
        <w:t>ima zaštite; kategorija, vrsta,</w:t>
      </w:r>
      <w:r w:rsidR="00EF5827" w:rsidRPr="0053482F">
        <w:rPr>
          <w:rFonts w:eastAsia="Calibri"/>
          <w:sz w:val="22"/>
          <w:szCs w:val="22"/>
          <w:u w:val="single"/>
        </w:rPr>
        <w:t xml:space="preserve"> katastarske parcele, kao i smjernice zaštite, očuvanja i unaprjeđenja biodiverziteta zaštićenog područja,</w:t>
      </w:r>
    </w:p>
    <w:p w14:paraId="651B9959" w14:textId="242A1819" w:rsidR="00241C04" w:rsidRPr="0053482F" w:rsidRDefault="00241C04" w:rsidP="0053482F">
      <w:pPr>
        <w:pStyle w:val="NoSpacing"/>
        <w:jc w:val="both"/>
        <w:rPr>
          <w:rFonts w:ascii="Times New Roman" w:hAnsi="Times New Roman" w:cs="Times New Roman"/>
          <w:lang w:val="sr-Latn-ME"/>
        </w:rPr>
      </w:pPr>
      <w:r w:rsidRPr="0053482F">
        <w:rPr>
          <w:rFonts w:ascii="Times New Roman" w:hAnsi="Times New Roman" w:cs="Times New Roman"/>
          <w:lang w:val="sr-Latn-ME"/>
        </w:rPr>
        <w:t xml:space="preserve">Predlagač </w:t>
      </w:r>
      <w:r w:rsidR="00EF5827" w:rsidRPr="0053482F">
        <w:rPr>
          <w:rFonts w:ascii="Times New Roman" w:hAnsi="Times New Roman" w:cs="Times New Roman"/>
          <w:lang w:val="sr-Latn-ME"/>
        </w:rPr>
        <w:t xml:space="preserve">navedenog </w:t>
      </w:r>
      <w:r w:rsidRPr="0053482F">
        <w:rPr>
          <w:rFonts w:ascii="Times New Roman" w:hAnsi="Times New Roman" w:cs="Times New Roman"/>
          <w:lang w:val="sr-Latn-ME"/>
        </w:rPr>
        <w:t>Akta o zaštiti (</w:t>
      </w:r>
      <w:r w:rsidR="00EF5827" w:rsidRPr="0053482F">
        <w:rPr>
          <w:rFonts w:ascii="Times New Roman" w:hAnsi="Times New Roman" w:cs="Times New Roman"/>
          <w:lang w:val="sr-Latn-ME"/>
        </w:rPr>
        <w:t>Opština Kotor</w:t>
      </w:r>
      <w:r w:rsidRPr="0053482F">
        <w:rPr>
          <w:rFonts w:ascii="Times New Roman" w:hAnsi="Times New Roman" w:cs="Times New Roman"/>
          <w:lang w:val="sr-Latn-ME"/>
        </w:rPr>
        <w:t xml:space="preserve">), u skladu sa zakonom u obavezi je da o Prijedlogu akta </w:t>
      </w:r>
      <w:r w:rsidR="00EF5827" w:rsidRPr="0053482F">
        <w:rPr>
          <w:rFonts w:ascii="Times New Roman" w:hAnsi="Times New Roman" w:cs="Times New Roman"/>
          <w:lang w:val="sr-Latn-ME"/>
        </w:rPr>
        <w:t xml:space="preserve">– Odluke </w:t>
      </w:r>
      <w:r w:rsidRPr="0053482F">
        <w:rPr>
          <w:rFonts w:ascii="Times New Roman" w:hAnsi="Times New Roman" w:cs="Times New Roman"/>
          <w:lang w:val="sr-Latn-ME"/>
        </w:rPr>
        <w:t xml:space="preserve">obavijesti javnost, te da obezbijedi uvid u Studiju </w:t>
      </w:r>
      <w:r w:rsidR="00EF5827" w:rsidRPr="0053482F">
        <w:rPr>
          <w:rFonts w:ascii="Times New Roman" w:hAnsi="Times New Roman" w:cs="Times New Roman"/>
          <w:lang w:val="sr-Latn-ME"/>
        </w:rPr>
        <w:t>revizij</w:t>
      </w:r>
      <w:r w:rsidRPr="0053482F">
        <w:rPr>
          <w:rFonts w:ascii="Times New Roman" w:hAnsi="Times New Roman" w:cs="Times New Roman"/>
          <w:lang w:val="sr-Latn-ME"/>
        </w:rPr>
        <w:t>e i Pr</w:t>
      </w:r>
      <w:r w:rsidR="00EF5827" w:rsidRPr="0053482F">
        <w:rPr>
          <w:rFonts w:ascii="Times New Roman" w:hAnsi="Times New Roman" w:cs="Times New Roman"/>
          <w:lang w:val="sr-Latn-ME"/>
        </w:rPr>
        <w:t>ij</w:t>
      </w:r>
      <w:r w:rsidRPr="0053482F">
        <w:rPr>
          <w:rFonts w:ascii="Times New Roman" w:hAnsi="Times New Roman" w:cs="Times New Roman"/>
          <w:lang w:val="sr-Latn-ME"/>
        </w:rPr>
        <w:t xml:space="preserve">edlog akta, kao i da organizuje javnu raspravu, te da u pisanoj formi obavijesti vlasnike nepokretnosti o namjeri stavljanja pod zaštitu područja i omogući uvid u </w:t>
      </w:r>
      <w:r w:rsidR="00911EE6">
        <w:rPr>
          <w:rFonts w:ascii="Times New Roman" w:hAnsi="Times New Roman" w:cs="Times New Roman"/>
          <w:lang w:val="sr-Latn-ME"/>
        </w:rPr>
        <w:t>S</w:t>
      </w:r>
      <w:r w:rsidRPr="0053482F">
        <w:rPr>
          <w:rFonts w:ascii="Times New Roman" w:hAnsi="Times New Roman" w:cs="Times New Roman"/>
          <w:lang w:val="sr-Latn-ME"/>
        </w:rPr>
        <w:t>tudiju zaštite</w:t>
      </w:r>
      <w:r w:rsidR="00EF5827" w:rsidRPr="0053482F">
        <w:rPr>
          <w:rFonts w:ascii="Times New Roman" w:hAnsi="Times New Roman" w:cs="Times New Roman"/>
          <w:lang w:val="sr-Latn-ME"/>
        </w:rPr>
        <w:t>, ukoliko takvih vlasnika ima u zoni zaštićenog područja</w:t>
      </w:r>
      <w:r w:rsidRPr="0053482F">
        <w:rPr>
          <w:rFonts w:ascii="Times New Roman" w:hAnsi="Times New Roman" w:cs="Times New Roman"/>
          <w:lang w:val="sr-Latn-ME"/>
        </w:rPr>
        <w:t>.</w:t>
      </w:r>
    </w:p>
    <w:p w14:paraId="6ED6CB76" w14:textId="2A52D5D8" w:rsidR="00241C04" w:rsidRPr="0053482F" w:rsidRDefault="00241C04" w:rsidP="0053482F">
      <w:pPr>
        <w:pStyle w:val="NoSpacing"/>
        <w:jc w:val="both"/>
        <w:rPr>
          <w:rFonts w:ascii="Times New Roman" w:hAnsi="Times New Roman" w:cs="Times New Roman"/>
          <w:lang w:val="sr-Latn-ME"/>
        </w:rPr>
      </w:pPr>
      <w:r w:rsidRPr="0053482F">
        <w:rPr>
          <w:rFonts w:ascii="Times New Roman" w:hAnsi="Times New Roman" w:cs="Times New Roman"/>
          <w:lang w:val="sr-Latn-ME"/>
        </w:rPr>
        <w:t xml:space="preserve">Nakon sprovedenog postupka u skladu sa odredbama Zakona o zaštiti prirode, predlagač </w:t>
      </w:r>
      <w:r w:rsidRPr="0053482F">
        <w:rPr>
          <w:rFonts w:ascii="Times New Roman" w:hAnsi="Times New Roman" w:cs="Times New Roman"/>
          <w:b/>
          <w:lang w:val="sr-Latn-ME"/>
        </w:rPr>
        <w:t xml:space="preserve">će akt </w:t>
      </w:r>
      <w:r w:rsidR="00EF5827" w:rsidRPr="002D67C2">
        <w:rPr>
          <w:rFonts w:ascii="Times New Roman" w:hAnsi="Times New Roman" w:cs="Times New Roman"/>
          <w:lang w:val="sr-Latn-ME"/>
        </w:rPr>
        <w:t>- Odluk</w:t>
      </w:r>
      <w:r w:rsidRPr="002D67C2">
        <w:rPr>
          <w:rFonts w:ascii="Times New Roman" w:hAnsi="Times New Roman" w:cs="Times New Roman"/>
          <w:lang w:val="sr-Latn-ME"/>
        </w:rPr>
        <w:t xml:space="preserve">u </w:t>
      </w:r>
      <w:r w:rsidR="00CA238C" w:rsidRPr="002D67C2">
        <w:rPr>
          <w:rFonts w:ascii="Times New Roman" w:eastAsia="Calibri" w:hAnsi="Times New Roman" w:cs="Times New Roman"/>
          <w:bCs/>
          <w:lang w:val="sr-Latn-ME"/>
        </w:rPr>
        <w:t xml:space="preserve">o </w:t>
      </w:r>
      <w:r w:rsidR="00611A1C" w:rsidRPr="002D67C2">
        <w:rPr>
          <w:rFonts w:ascii="Times New Roman" w:eastAsia="Calibri" w:hAnsi="Times New Roman" w:cs="Times New Roman"/>
          <w:bCs/>
          <w:lang w:val="sr-Latn-ME"/>
        </w:rPr>
        <w:t>proglašavanju</w:t>
      </w:r>
      <w:r w:rsidR="002D67C2" w:rsidRPr="002D67C2">
        <w:rPr>
          <w:rFonts w:ascii="Times New Roman" w:eastAsia="Calibri" w:hAnsi="Times New Roman" w:cs="Times New Roman"/>
          <w:bCs/>
          <w:lang w:val="sr-Latn-ME"/>
        </w:rPr>
        <w:t xml:space="preserve"> kategorije, granica, statusa i režima </w:t>
      </w:r>
      <w:r w:rsidR="00CA238C" w:rsidRPr="002D67C2">
        <w:rPr>
          <w:rFonts w:ascii="Times New Roman" w:eastAsia="Calibri" w:hAnsi="Times New Roman" w:cs="Times New Roman"/>
          <w:bCs/>
          <w:lang w:val="sr-Latn-ME"/>
        </w:rPr>
        <w:t xml:space="preserve">zaštite zaštićenog područja </w:t>
      </w:r>
      <w:r w:rsidRPr="002D67C2">
        <w:rPr>
          <w:rFonts w:ascii="Times New Roman" w:hAnsi="Times New Roman" w:cs="Times New Roman"/>
          <w:b/>
          <w:lang w:val="sr-Latn-ME"/>
        </w:rPr>
        <w:t xml:space="preserve">uputiti na usvajanje </w:t>
      </w:r>
      <w:r w:rsidR="00687691" w:rsidRPr="002D67C2">
        <w:rPr>
          <w:rFonts w:ascii="Times New Roman" w:hAnsi="Times New Roman" w:cs="Times New Roman"/>
          <w:b/>
          <w:lang w:val="sr-Latn-ME"/>
        </w:rPr>
        <w:t>Skupštini o</w:t>
      </w:r>
      <w:r w:rsidR="00EF5827" w:rsidRPr="002D67C2">
        <w:rPr>
          <w:rFonts w:ascii="Times New Roman" w:hAnsi="Times New Roman" w:cs="Times New Roman"/>
          <w:b/>
          <w:lang w:val="sr-Latn-ME"/>
        </w:rPr>
        <w:t>pštine Kotor</w:t>
      </w:r>
      <w:r w:rsidR="002D67C2">
        <w:rPr>
          <w:rFonts w:ascii="Times New Roman" w:hAnsi="Times New Roman" w:cs="Times New Roman"/>
          <w:b/>
          <w:lang w:val="sr-Latn-ME"/>
        </w:rPr>
        <w:t>.</w:t>
      </w:r>
    </w:p>
    <w:p w14:paraId="41486FCB" w14:textId="77777777" w:rsidR="00241C04" w:rsidRPr="0053482F" w:rsidRDefault="00241C04" w:rsidP="0053482F">
      <w:pPr>
        <w:jc w:val="both"/>
        <w:rPr>
          <w:sz w:val="22"/>
          <w:szCs w:val="22"/>
          <w:lang w:val="sr-Latn-ME"/>
        </w:rPr>
      </w:pPr>
      <w:r w:rsidRPr="0053482F">
        <w:rPr>
          <w:sz w:val="22"/>
          <w:szCs w:val="22"/>
          <w:lang w:val="sr-Latn-ME"/>
        </w:rPr>
        <w:t xml:space="preserve">Zaštićena područja mogu se koristiti u skladu sa studijom zaštite odnosno prostornim planom posebne namjene, planom upravljanja zaštićenog područja i na osnovu dozvola u skladu sa Zakonom o zaštiti prirode. </w:t>
      </w:r>
    </w:p>
    <w:p w14:paraId="12F5973D" w14:textId="45C05C26" w:rsidR="00241C04" w:rsidRDefault="00EF5827" w:rsidP="0053482F">
      <w:pPr>
        <w:jc w:val="both"/>
        <w:rPr>
          <w:sz w:val="22"/>
          <w:szCs w:val="22"/>
          <w:lang w:val="sr-Latn-ME"/>
        </w:rPr>
      </w:pPr>
      <w:r w:rsidRPr="0053482F">
        <w:rPr>
          <w:rFonts w:eastAsia="Calibri"/>
          <w:bCs/>
          <w:sz w:val="22"/>
          <w:szCs w:val="22"/>
          <w:lang w:val="sr-Latn-ME"/>
        </w:rPr>
        <w:t>Spomenikom prirode „</w:t>
      </w:r>
      <w:r w:rsidRPr="0053482F">
        <w:rPr>
          <w:sz w:val="22"/>
          <w:szCs w:val="22"/>
          <w:lang w:val="sr-Latn-CS"/>
        </w:rPr>
        <w:t xml:space="preserve">Zajednica oleandera </w:t>
      </w:r>
      <w:r w:rsidRPr="0053482F">
        <w:rPr>
          <w:i/>
          <w:sz w:val="22"/>
          <w:szCs w:val="22"/>
          <w:lang w:val="sr-Latn-CS"/>
        </w:rPr>
        <w:t xml:space="preserve">Andropogono distachyi – Nerietum oleandri </w:t>
      </w:r>
      <w:r w:rsidRPr="0053482F">
        <w:rPr>
          <w:sz w:val="22"/>
          <w:szCs w:val="22"/>
          <w:lang w:val="sr-Latn-CS"/>
        </w:rPr>
        <w:t>na lokalitetu Sopot kod Risna</w:t>
      </w:r>
      <w:r w:rsidRPr="0053482F">
        <w:rPr>
          <w:rFonts w:eastAsia="Calibri"/>
          <w:bCs/>
          <w:sz w:val="22"/>
          <w:szCs w:val="22"/>
          <w:lang w:val="sr-Latn-ME"/>
        </w:rPr>
        <w:t>“,</w:t>
      </w:r>
      <w:r w:rsidR="00241C04" w:rsidRPr="0053482F">
        <w:rPr>
          <w:sz w:val="22"/>
          <w:szCs w:val="22"/>
          <w:lang w:val="sr-Latn-ME"/>
        </w:rPr>
        <w:t xml:space="preserve"> prema Zakonu o zaštiti prirode</w:t>
      </w:r>
      <w:r w:rsidRPr="0053482F">
        <w:rPr>
          <w:sz w:val="22"/>
          <w:szCs w:val="22"/>
          <w:lang w:val="sr-Latn-ME"/>
        </w:rPr>
        <w:t>,</w:t>
      </w:r>
      <w:r w:rsidR="00241C04" w:rsidRPr="0053482F">
        <w:rPr>
          <w:sz w:val="22"/>
          <w:szCs w:val="22"/>
          <w:lang w:val="sr-Latn-ME"/>
        </w:rPr>
        <w:t xml:space="preserve"> upravlja </w:t>
      </w:r>
      <w:r w:rsidR="00241C04" w:rsidRPr="0053482F">
        <w:rPr>
          <w:b/>
          <w:sz w:val="22"/>
          <w:szCs w:val="22"/>
          <w:lang w:val="sr-Latn-ME"/>
        </w:rPr>
        <w:t>upravljač</w:t>
      </w:r>
      <w:r w:rsidR="00241C04" w:rsidRPr="0053482F">
        <w:rPr>
          <w:sz w:val="22"/>
          <w:szCs w:val="22"/>
          <w:lang w:val="sr-Latn-ME"/>
        </w:rPr>
        <w:t xml:space="preserve"> koji se određuje </w:t>
      </w:r>
      <w:r w:rsidRPr="0053482F">
        <w:rPr>
          <w:sz w:val="22"/>
          <w:szCs w:val="22"/>
          <w:lang w:val="sr-Latn-ME"/>
        </w:rPr>
        <w:t xml:space="preserve">gore navedenim </w:t>
      </w:r>
      <w:r w:rsidR="00241C04" w:rsidRPr="0053482F">
        <w:rPr>
          <w:sz w:val="22"/>
          <w:szCs w:val="22"/>
          <w:lang w:val="sr-Latn-ME"/>
        </w:rPr>
        <w:t xml:space="preserve">aktom </w:t>
      </w:r>
      <w:r w:rsidRPr="0053482F">
        <w:rPr>
          <w:b/>
          <w:sz w:val="22"/>
          <w:szCs w:val="22"/>
          <w:lang w:val="sr-Latn-ME"/>
        </w:rPr>
        <w:t xml:space="preserve">– </w:t>
      </w:r>
      <w:r w:rsidR="00CA238C" w:rsidRPr="00F16DAC">
        <w:rPr>
          <w:sz w:val="22"/>
          <w:szCs w:val="22"/>
          <w:lang w:val="sr-Latn-ME"/>
        </w:rPr>
        <w:t xml:space="preserve">Odlukom </w:t>
      </w:r>
      <w:r w:rsidR="00F16DAC">
        <w:rPr>
          <w:sz w:val="22"/>
          <w:szCs w:val="22"/>
          <w:lang w:val="sr-Latn-ME"/>
        </w:rPr>
        <w:t xml:space="preserve">o </w:t>
      </w:r>
      <w:r w:rsidR="00F16DAC" w:rsidRPr="002D67C2">
        <w:rPr>
          <w:rFonts w:eastAsia="Calibri"/>
          <w:bCs/>
          <w:lang w:val="sr-Latn-ME"/>
        </w:rPr>
        <w:t>proglašavanju kategorije, granica, statusa i režima zaštite zaštićenog područja</w:t>
      </w:r>
      <w:r w:rsidR="00241C04" w:rsidRPr="0053482F">
        <w:rPr>
          <w:sz w:val="22"/>
          <w:szCs w:val="22"/>
          <w:lang w:val="sr-Latn-ME"/>
        </w:rPr>
        <w:t xml:space="preserve">, a </w:t>
      </w:r>
      <w:r w:rsidR="00CA238C" w:rsidRPr="0053482F">
        <w:rPr>
          <w:sz w:val="22"/>
          <w:szCs w:val="22"/>
          <w:lang w:val="sr-Latn-ME"/>
        </w:rPr>
        <w:t xml:space="preserve">isti treba da </w:t>
      </w:r>
      <w:r w:rsidR="00241C04" w:rsidRPr="0053482F">
        <w:rPr>
          <w:sz w:val="22"/>
          <w:szCs w:val="22"/>
          <w:lang w:val="sr-Latn-ME"/>
        </w:rPr>
        <w:t xml:space="preserve">ispunjava uslove u pogledu kadra, organizacione osposobljenosti za obavljanje poslova zaštite, unaprjeđenja, promovisanja i održivog razvoja zaštićenog područja i područja ekološke mreže. </w:t>
      </w:r>
    </w:p>
    <w:p w14:paraId="0CCC90B2" w14:textId="77777777" w:rsidR="008C235B" w:rsidRPr="008C235B" w:rsidRDefault="008C235B" w:rsidP="008C235B">
      <w:pPr>
        <w:jc w:val="both"/>
        <w:rPr>
          <w:rFonts w:eastAsia="Calibri" w:cstheme="minorHAnsi"/>
          <w:sz w:val="22"/>
          <w:szCs w:val="22"/>
          <w:lang w:val="sr-Latn-ME"/>
        </w:rPr>
      </w:pPr>
      <w:r w:rsidRPr="008C235B">
        <w:rPr>
          <w:rFonts w:eastAsia="Calibri" w:cstheme="minorHAnsi"/>
          <w:sz w:val="22"/>
          <w:szCs w:val="22"/>
          <w:lang w:val="sr-Latn-ME"/>
        </w:rPr>
        <w:t>Upravljač ima obavezu da: pripremi Plan upravljanja, donese godišnji program upravljanja; obezbijedi sprovođenje mjera zaštite; čuva, unapređuje i promoviše prirodno dobro; obilježi zaštićeno područje; prati stanje i dostavlja podatke; obavlja druge poslove utvrđene Zakonom o zaštiti prirode.</w:t>
      </w:r>
    </w:p>
    <w:p w14:paraId="72B7C67D" w14:textId="5FB824FB" w:rsidR="00241C04" w:rsidRPr="0053482F" w:rsidRDefault="00241C04" w:rsidP="0053482F">
      <w:pPr>
        <w:autoSpaceDE w:val="0"/>
        <w:autoSpaceDN w:val="0"/>
        <w:adjustRightInd w:val="0"/>
        <w:jc w:val="both"/>
        <w:rPr>
          <w:color w:val="000000"/>
          <w:sz w:val="22"/>
          <w:szCs w:val="22"/>
          <w:lang w:val="sr-Latn-CS"/>
        </w:rPr>
      </w:pPr>
      <w:r w:rsidRPr="0053482F">
        <w:rPr>
          <w:color w:val="000000"/>
          <w:sz w:val="22"/>
          <w:szCs w:val="22"/>
          <w:lang w:val="sr-Latn-CS"/>
        </w:rPr>
        <w:t xml:space="preserve">U sadržaju </w:t>
      </w:r>
      <w:r w:rsidR="00CA238C" w:rsidRPr="0053482F">
        <w:rPr>
          <w:color w:val="000000"/>
          <w:sz w:val="22"/>
          <w:szCs w:val="22"/>
          <w:lang w:val="sr-Latn-CS"/>
        </w:rPr>
        <w:t xml:space="preserve">navedenog </w:t>
      </w:r>
      <w:r w:rsidRPr="0053482F">
        <w:rPr>
          <w:color w:val="000000"/>
          <w:sz w:val="22"/>
          <w:szCs w:val="22"/>
          <w:lang w:val="sr-Latn-CS"/>
        </w:rPr>
        <w:t>akta, radi direktne primjene dijela normi utvrđenih u Zakonu o zaštiti prirode, treba da budu unijeti i sljedeće odredbe:</w:t>
      </w:r>
    </w:p>
    <w:p w14:paraId="0F46A69E" w14:textId="47DFE553" w:rsidR="00241C04" w:rsidRPr="0053482F" w:rsidRDefault="00241C04" w:rsidP="00D67DBA">
      <w:pPr>
        <w:numPr>
          <w:ilvl w:val="0"/>
          <w:numId w:val="6"/>
        </w:numPr>
        <w:autoSpaceDE w:val="0"/>
        <w:autoSpaceDN w:val="0"/>
        <w:adjustRightInd w:val="0"/>
        <w:ind w:left="357" w:hanging="357"/>
        <w:jc w:val="both"/>
        <w:rPr>
          <w:color w:val="000000"/>
          <w:sz w:val="22"/>
          <w:szCs w:val="22"/>
          <w:lang w:val="sr-Latn-CS"/>
        </w:rPr>
      </w:pPr>
      <w:r w:rsidRPr="0053482F">
        <w:rPr>
          <w:color w:val="000000"/>
          <w:sz w:val="22"/>
          <w:szCs w:val="22"/>
          <w:lang w:val="sr-Latn-CS"/>
        </w:rPr>
        <w:t xml:space="preserve">da je u </w:t>
      </w:r>
      <w:r w:rsidR="00CA238C" w:rsidRPr="0053482F">
        <w:rPr>
          <w:rFonts w:eastAsia="Calibri"/>
          <w:bCs/>
          <w:sz w:val="22"/>
          <w:szCs w:val="22"/>
          <w:lang w:val="sr-Latn-ME"/>
        </w:rPr>
        <w:t>Spomeniku prirode „</w:t>
      </w:r>
      <w:r w:rsidR="00CA238C" w:rsidRPr="0053482F">
        <w:rPr>
          <w:sz w:val="22"/>
          <w:szCs w:val="22"/>
          <w:lang w:val="sr-Latn-CS"/>
        </w:rPr>
        <w:t xml:space="preserve">Zajednica oleandera </w:t>
      </w:r>
      <w:r w:rsidR="00CA238C" w:rsidRPr="0053482F">
        <w:rPr>
          <w:i/>
          <w:sz w:val="22"/>
          <w:szCs w:val="22"/>
          <w:lang w:val="sr-Latn-CS"/>
        </w:rPr>
        <w:t xml:space="preserve">Andropogono distachyi – Nerietum oleandri </w:t>
      </w:r>
      <w:r w:rsidR="00CA238C" w:rsidRPr="0053482F">
        <w:rPr>
          <w:sz w:val="22"/>
          <w:szCs w:val="22"/>
          <w:lang w:val="sr-Latn-CS"/>
        </w:rPr>
        <w:t>na lokalitetu Sopot kod Risna</w:t>
      </w:r>
      <w:r w:rsidR="00CA238C" w:rsidRPr="0053482F">
        <w:rPr>
          <w:rFonts w:eastAsia="Calibri"/>
          <w:bCs/>
          <w:sz w:val="22"/>
          <w:szCs w:val="22"/>
          <w:lang w:val="sr-Latn-ME"/>
        </w:rPr>
        <w:t>“</w:t>
      </w:r>
      <w:r w:rsidRPr="0053482F">
        <w:rPr>
          <w:color w:val="000000"/>
          <w:sz w:val="22"/>
          <w:szCs w:val="22"/>
          <w:lang w:val="sr-Latn-CS"/>
        </w:rPr>
        <w:t xml:space="preserve"> </w:t>
      </w:r>
      <w:r w:rsidRPr="0053482F">
        <w:rPr>
          <w:color w:val="000000"/>
          <w:sz w:val="22"/>
          <w:szCs w:val="22"/>
          <w:u w:val="single"/>
          <w:lang w:val="sr-Latn-CS"/>
        </w:rPr>
        <w:t>zabranjeno</w:t>
      </w:r>
      <w:r w:rsidRPr="0053482F">
        <w:rPr>
          <w:color w:val="000000"/>
          <w:sz w:val="22"/>
          <w:szCs w:val="22"/>
          <w:lang w:val="sr-Latn-CS"/>
        </w:rPr>
        <w:t xml:space="preserve"> korišćenje prirodnih dobara na način koji može prouzrokovati oštećenje zaštićenog područja (član 40 Zakona o zaštiti prirode), a naročito</w:t>
      </w:r>
      <w:r w:rsidR="00881EAE" w:rsidRPr="0053482F">
        <w:rPr>
          <w:color w:val="000000"/>
          <w:sz w:val="22"/>
          <w:szCs w:val="22"/>
          <w:lang w:val="sr-Latn-CS"/>
        </w:rPr>
        <w:t xml:space="preserve"> aktivnosti datih u okviru poglavlja 8.3.1. koje glase</w:t>
      </w:r>
      <w:r w:rsidRPr="0053482F">
        <w:rPr>
          <w:color w:val="000000"/>
          <w:sz w:val="22"/>
          <w:szCs w:val="22"/>
          <w:lang w:val="sr-Latn-CS"/>
        </w:rPr>
        <w:t xml:space="preserve">: </w:t>
      </w:r>
    </w:p>
    <w:p w14:paraId="53F66CB2" w14:textId="77777777"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t>1) korišćenje prirodnih resursa;</w:t>
      </w:r>
    </w:p>
    <w:p w14:paraId="2FB4D742" w14:textId="77777777"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t>2) postavljanje ili izgradnja objekata;</w:t>
      </w:r>
    </w:p>
    <w:p w14:paraId="47B2DCB6" w14:textId="77777777"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t>3) promjena namjene površina;</w:t>
      </w:r>
    </w:p>
    <w:p w14:paraId="33CA14E0" w14:textId="77777777"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lastRenderedPageBreak/>
        <w:t>4) fizičko oštećenje terena (kamenjar) koji je izdvojen u II zonu zaštite i zaštićeno područje, uključujući zabranu oštećenja primjeraka oleandera i drugih biljnih vrsta koje su u sastavu njegove zajednice (sječa, kidanje pojedinih djelova biljaka, lomljenje njihovih grana, oštećivanje kore i dr), kao i rastjerivanje, hvatanje, uznemiravanje i ubijanje životinjskih i biljnih vrsta;</w:t>
      </w:r>
    </w:p>
    <w:p w14:paraId="6A8F9849" w14:textId="77777777"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t>5) naseljavanje alohtonih i invazivnih vrsta;</w:t>
      </w:r>
    </w:p>
    <w:p w14:paraId="21D20A3A" w14:textId="77777777"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t>6) preduzimanje radova koji bi mogli da dovedu do oštećenja zajednice oleandera i vrsta koje učestvuju u njenoj izgradnji, kao i geoloških vrijednosti lokaliteta Sopot;</w:t>
      </w:r>
    </w:p>
    <w:p w14:paraId="11DF2785" w14:textId="77777777"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t>7) upotreba materija koje mogu da ugroze vitalnost i temeljne prirodne vrijednosti lokaliteta Sopot;</w:t>
      </w:r>
    </w:p>
    <w:p w14:paraId="38FBC1A1" w14:textId="77777777"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t xml:space="preserve">8) upotreba otvorenog plamena </w:t>
      </w:r>
    </w:p>
    <w:p w14:paraId="2D400CB0" w14:textId="77777777"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t>9) upotreba materija koje mogu zagaditi / oštetiti teren lokacije i samu biljnu zajednicu oleandera</w:t>
      </w:r>
    </w:p>
    <w:p w14:paraId="0D33958E" w14:textId="77777777"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t>10) slučajno ili namjerno odlaganje ili odbacivanje komunalnog i bilo kog drugog otpada;</w:t>
      </w:r>
    </w:p>
    <w:p w14:paraId="0EFD255B" w14:textId="77777777"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t>11) oštećenje geoloških i geomorfoloških vrijednosti lokaliteta Sopot;</w:t>
      </w:r>
    </w:p>
    <w:p w14:paraId="208ED373" w14:textId="77777777"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t>12) osiromašenje prirodnog fonda divljih vrsta;</w:t>
      </w:r>
    </w:p>
    <w:p w14:paraId="736D81BB" w14:textId="2252AFE1" w:rsidR="00881EAE" w:rsidRPr="0053482F" w:rsidRDefault="00881EAE" w:rsidP="0053482F">
      <w:pPr>
        <w:autoSpaceDE w:val="0"/>
        <w:autoSpaceDN w:val="0"/>
        <w:adjustRightInd w:val="0"/>
        <w:ind w:left="357"/>
        <w:jc w:val="both"/>
        <w:rPr>
          <w:color w:val="000000"/>
          <w:sz w:val="22"/>
          <w:szCs w:val="22"/>
          <w:lang w:val="sr-Latn-CS"/>
        </w:rPr>
      </w:pPr>
      <w:r w:rsidRPr="0053482F">
        <w:rPr>
          <w:color w:val="000000"/>
          <w:sz w:val="22"/>
          <w:szCs w:val="22"/>
          <w:lang w:val="sr-Latn-CS"/>
        </w:rPr>
        <w:t>13) preduzimanje radova koji mogu dovesti do narušavanja ili degradacije pejzažnih vrijednosti zaštićenog područja.</w:t>
      </w:r>
    </w:p>
    <w:p w14:paraId="5B42654E" w14:textId="237ABF72" w:rsidR="00241C04" w:rsidRPr="004945EF" w:rsidRDefault="00241C04" w:rsidP="00D67DBA">
      <w:pPr>
        <w:numPr>
          <w:ilvl w:val="0"/>
          <w:numId w:val="6"/>
        </w:numPr>
        <w:autoSpaceDE w:val="0"/>
        <w:autoSpaceDN w:val="0"/>
        <w:adjustRightInd w:val="0"/>
        <w:ind w:left="357" w:hanging="357"/>
        <w:jc w:val="both"/>
        <w:rPr>
          <w:color w:val="000000"/>
          <w:sz w:val="22"/>
          <w:szCs w:val="22"/>
          <w:lang w:val="sr-Latn-CS"/>
        </w:rPr>
      </w:pPr>
      <w:r w:rsidRPr="0053482F">
        <w:rPr>
          <w:color w:val="000000"/>
          <w:sz w:val="22"/>
          <w:szCs w:val="22"/>
          <w:lang w:val="sr-Latn-CS"/>
        </w:rPr>
        <w:t>da su pravna i fizička lica dužna da vrše radnje, aktivnosti i djelatnosti u zaštićenom p</w:t>
      </w:r>
      <w:r w:rsidR="006C1CC0" w:rsidRPr="0053482F">
        <w:rPr>
          <w:color w:val="000000"/>
          <w:sz w:val="22"/>
          <w:szCs w:val="22"/>
          <w:lang w:val="sr-Latn-CS"/>
        </w:rPr>
        <w:t>odručj</w:t>
      </w:r>
      <w:r w:rsidRPr="0053482F">
        <w:rPr>
          <w:color w:val="000000"/>
          <w:sz w:val="22"/>
          <w:szCs w:val="22"/>
          <w:lang w:val="sr-Latn-CS"/>
        </w:rPr>
        <w:t xml:space="preserve">u </w:t>
      </w:r>
      <w:r w:rsidRPr="0053482F">
        <w:rPr>
          <w:color w:val="000000"/>
          <w:sz w:val="22"/>
          <w:szCs w:val="22"/>
          <w:u w:val="single"/>
          <w:lang w:val="sr-Latn-CS"/>
        </w:rPr>
        <w:t>u skladu</w:t>
      </w:r>
      <w:r w:rsidRPr="0053482F">
        <w:rPr>
          <w:color w:val="000000"/>
          <w:sz w:val="22"/>
          <w:szCs w:val="22"/>
          <w:lang w:val="sr-Latn-CS"/>
        </w:rPr>
        <w:t xml:space="preserve"> sa Zakonom o zaštiti prirode i Planom upravljanja za </w:t>
      </w:r>
      <w:r w:rsidR="00881EAE" w:rsidRPr="0053482F">
        <w:rPr>
          <w:rFonts w:eastAsia="Calibri"/>
          <w:bCs/>
          <w:sz w:val="22"/>
          <w:szCs w:val="22"/>
          <w:lang w:val="sr-Latn-ME"/>
        </w:rPr>
        <w:t>Spomenik prirode „</w:t>
      </w:r>
      <w:r w:rsidR="00881EAE" w:rsidRPr="0053482F">
        <w:rPr>
          <w:sz w:val="22"/>
          <w:szCs w:val="22"/>
          <w:lang w:val="sr-Latn-CS"/>
        </w:rPr>
        <w:t xml:space="preserve">Zajednica oleandera </w:t>
      </w:r>
      <w:r w:rsidR="00881EAE" w:rsidRPr="0053482F">
        <w:rPr>
          <w:i/>
          <w:sz w:val="22"/>
          <w:szCs w:val="22"/>
          <w:lang w:val="sr-Latn-CS"/>
        </w:rPr>
        <w:t xml:space="preserve">Andropogono distachyi – Nerietum oleandri </w:t>
      </w:r>
      <w:r w:rsidR="00881EAE" w:rsidRPr="0053482F">
        <w:rPr>
          <w:sz w:val="22"/>
          <w:szCs w:val="22"/>
          <w:lang w:val="sr-Latn-CS"/>
        </w:rPr>
        <w:t>na lokalitetu Sopot kod Risna</w:t>
      </w:r>
      <w:r w:rsidR="00881EAE" w:rsidRPr="0053482F">
        <w:rPr>
          <w:rFonts w:eastAsia="Calibri"/>
          <w:bCs/>
          <w:sz w:val="22"/>
          <w:szCs w:val="22"/>
          <w:lang w:val="sr-Latn-ME"/>
        </w:rPr>
        <w:t>“</w:t>
      </w:r>
      <w:r w:rsidR="00881EAE" w:rsidRPr="0053482F">
        <w:rPr>
          <w:color w:val="000000"/>
          <w:sz w:val="22"/>
          <w:szCs w:val="22"/>
          <w:lang w:val="sr-Latn-CS"/>
        </w:rPr>
        <w:t xml:space="preserve"> </w:t>
      </w:r>
      <w:r w:rsidRPr="0053482F">
        <w:rPr>
          <w:color w:val="000000"/>
          <w:sz w:val="22"/>
          <w:szCs w:val="22"/>
          <w:lang w:val="sr-Latn-CS"/>
        </w:rPr>
        <w:t xml:space="preserve">koji će se donijeti u roku od 6 mjeseci nakon donošenja akta </w:t>
      </w:r>
      <w:r w:rsidR="006C1CC0" w:rsidRPr="0053482F">
        <w:rPr>
          <w:color w:val="000000"/>
          <w:sz w:val="22"/>
          <w:szCs w:val="22"/>
          <w:lang w:val="sr-Latn-CS"/>
        </w:rPr>
        <w:t xml:space="preserve">- </w:t>
      </w:r>
      <w:r w:rsidR="006C1CC0" w:rsidRPr="0053482F">
        <w:rPr>
          <w:sz w:val="22"/>
          <w:szCs w:val="22"/>
          <w:lang w:val="sr-Latn-ME"/>
        </w:rPr>
        <w:t xml:space="preserve">- Odluke </w:t>
      </w:r>
      <w:r w:rsidR="006C1CC0" w:rsidRPr="004945EF">
        <w:rPr>
          <w:rFonts w:eastAsia="Calibri"/>
          <w:bCs/>
          <w:sz w:val="22"/>
          <w:szCs w:val="22"/>
          <w:lang w:val="sr-Latn-ME"/>
        </w:rPr>
        <w:t xml:space="preserve">o </w:t>
      </w:r>
      <w:r w:rsidR="00F16DAC" w:rsidRPr="004945EF">
        <w:rPr>
          <w:rFonts w:eastAsia="Calibri"/>
          <w:bCs/>
          <w:sz w:val="22"/>
          <w:szCs w:val="22"/>
          <w:lang w:val="sr-Latn-ME"/>
        </w:rPr>
        <w:t>proglašavanju kategorije, granica, statusa i režima zaštite zaštićenog područja,</w:t>
      </w:r>
    </w:p>
    <w:p w14:paraId="1D354584" w14:textId="4C82412E" w:rsidR="00241C04" w:rsidRPr="0053482F" w:rsidRDefault="00241C04" w:rsidP="00D67DBA">
      <w:pPr>
        <w:numPr>
          <w:ilvl w:val="0"/>
          <w:numId w:val="6"/>
        </w:numPr>
        <w:autoSpaceDE w:val="0"/>
        <w:autoSpaceDN w:val="0"/>
        <w:adjustRightInd w:val="0"/>
        <w:ind w:left="357" w:hanging="357"/>
        <w:jc w:val="both"/>
        <w:rPr>
          <w:color w:val="000000"/>
          <w:sz w:val="22"/>
          <w:szCs w:val="22"/>
          <w:lang w:val="sr-Latn-CS"/>
        </w:rPr>
      </w:pPr>
      <w:r w:rsidRPr="0053482F">
        <w:rPr>
          <w:color w:val="000000"/>
          <w:sz w:val="22"/>
          <w:szCs w:val="22"/>
          <w:lang w:val="sr-Latn-CS"/>
        </w:rPr>
        <w:t xml:space="preserve">da su pravna i fizička lica dužna da za korišćenje </w:t>
      </w:r>
      <w:r w:rsidR="006C1CC0" w:rsidRPr="0053482F">
        <w:rPr>
          <w:rFonts w:eastAsia="Calibri"/>
          <w:bCs/>
          <w:sz w:val="22"/>
          <w:szCs w:val="22"/>
          <w:lang w:val="sr-Latn-ME"/>
        </w:rPr>
        <w:t>Spomenik prirode „</w:t>
      </w:r>
      <w:r w:rsidR="006C1CC0" w:rsidRPr="0053482F">
        <w:rPr>
          <w:sz w:val="22"/>
          <w:szCs w:val="22"/>
          <w:lang w:val="sr-Latn-CS"/>
        </w:rPr>
        <w:t xml:space="preserve">Zajednica oleandera </w:t>
      </w:r>
      <w:r w:rsidR="006C1CC0" w:rsidRPr="0053482F">
        <w:rPr>
          <w:i/>
          <w:sz w:val="22"/>
          <w:szCs w:val="22"/>
          <w:lang w:val="sr-Latn-CS"/>
        </w:rPr>
        <w:t xml:space="preserve">Andropogono distachyi – Nerietum oleandri </w:t>
      </w:r>
      <w:r w:rsidR="006C1CC0" w:rsidRPr="0053482F">
        <w:rPr>
          <w:sz w:val="22"/>
          <w:szCs w:val="22"/>
          <w:lang w:val="sr-Latn-CS"/>
        </w:rPr>
        <w:t>na lokalitetu Sopot kod Risna</w:t>
      </w:r>
      <w:r w:rsidR="006C1CC0" w:rsidRPr="0053482F">
        <w:rPr>
          <w:rFonts w:eastAsia="Calibri"/>
          <w:bCs/>
          <w:sz w:val="22"/>
          <w:szCs w:val="22"/>
          <w:lang w:val="sr-Latn-ME"/>
        </w:rPr>
        <w:t>“</w:t>
      </w:r>
      <w:r w:rsidRPr="0053482F">
        <w:rPr>
          <w:color w:val="000000"/>
          <w:sz w:val="22"/>
          <w:szCs w:val="22"/>
          <w:lang w:val="sr-Latn-CS"/>
        </w:rPr>
        <w:t xml:space="preserve"> </w:t>
      </w:r>
      <w:r w:rsidRPr="0053482F">
        <w:rPr>
          <w:color w:val="000000"/>
          <w:sz w:val="22"/>
          <w:szCs w:val="22"/>
          <w:u w:val="single"/>
          <w:lang w:val="sr-Latn-CS"/>
        </w:rPr>
        <w:t>plaćaju naknadu</w:t>
      </w:r>
      <w:r w:rsidRPr="0053482F">
        <w:rPr>
          <w:color w:val="000000"/>
          <w:sz w:val="22"/>
          <w:szCs w:val="22"/>
          <w:lang w:val="sr-Latn-CS"/>
        </w:rPr>
        <w:t xml:space="preserve"> upravljaču </w:t>
      </w:r>
      <w:r w:rsidR="006C1CC0" w:rsidRPr="0053482F">
        <w:rPr>
          <w:color w:val="000000"/>
          <w:sz w:val="22"/>
          <w:szCs w:val="22"/>
          <w:lang w:val="sr-Latn-CS"/>
        </w:rPr>
        <w:t xml:space="preserve">tog </w:t>
      </w:r>
      <w:r w:rsidRPr="0053482F">
        <w:rPr>
          <w:color w:val="000000"/>
          <w:sz w:val="22"/>
          <w:szCs w:val="22"/>
          <w:lang w:val="sr-Latn-CS"/>
        </w:rPr>
        <w:t>zaštićenog područja, u skladu sa uslovima utvrđenim u članu 60 Zakona o zaštiti prirode, i to za:</w:t>
      </w:r>
    </w:p>
    <w:p w14:paraId="1FB8AD2D" w14:textId="229BC286" w:rsidR="00241C04" w:rsidRPr="0053482F" w:rsidRDefault="00241C04" w:rsidP="00D67DBA">
      <w:pPr>
        <w:numPr>
          <w:ilvl w:val="0"/>
          <w:numId w:val="41"/>
        </w:numPr>
        <w:autoSpaceDE w:val="0"/>
        <w:autoSpaceDN w:val="0"/>
        <w:adjustRightInd w:val="0"/>
        <w:jc w:val="both"/>
        <w:rPr>
          <w:color w:val="000000"/>
          <w:sz w:val="22"/>
          <w:szCs w:val="22"/>
        </w:rPr>
      </w:pPr>
      <w:r w:rsidRPr="0053482F">
        <w:rPr>
          <w:color w:val="000000"/>
          <w:sz w:val="22"/>
          <w:szCs w:val="22"/>
        </w:rPr>
        <w:t xml:space="preserve">ulazak u </w:t>
      </w:r>
      <w:r w:rsidR="006C1CC0" w:rsidRPr="0053482F">
        <w:rPr>
          <w:color w:val="000000"/>
          <w:sz w:val="22"/>
          <w:szCs w:val="22"/>
        </w:rPr>
        <w:t>zaštićeno područje</w:t>
      </w:r>
      <w:r w:rsidRPr="0053482F">
        <w:rPr>
          <w:color w:val="000000"/>
          <w:sz w:val="22"/>
          <w:szCs w:val="22"/>
        </w:rPr>
        <w:t>;</w:t>
      </w:r>
    </w:p>
    <w:p w14:paraId="0AD8511F" w14:textId="2C96EE93" w:rsidR="00241C04" w:rsidRPr="0053482F" w:rsidRDefault="00241C04" w:rsidP="00D67DBA">
      <w:pPr>
        <w:numPr>
          <w:ilvl w:val="0"/>
          <w:numId w:val="41"/>
        </w:numPr>
        <w:autoSpaceDE w:val="0"/>
        <w:autoSpaceDN w:val="0"/>
        <w:adjustRightInd w:val="0"/>
        <w:jc w:val="both"/>
        <w:rPr>
          <w:color w:val="000000"/>
          <w:sz w:val="22"/>
          <w:szCs w:val="22"/>
        </w:rPr>
      </w:pPr>
      <w:r w:rsidRPr="0053482F">
        <w:rPr>
          <w:color w:val="000000"/>
          <w:sz w:val="22"/>
          <w:szCs w:val="22"/>
        </w:rPr>
        <w:t>pružanje usluga posjetiocima (korišćenje vodiča, kampovanje, i dr);</w:t>
      </w:r>
    </w:p>
    <w:p w14:paraId="27ACC776" w14:textId="354B3E24" w:rsidR="00241C04" w:rsidRPr="0053482F" w:rsidRDefault="00241C04" w:rsidP="00D67DBA">
      <w:pPr>
        <w:numPr>
          <w:ilvl w:val="0"/>
          <w:numId w:val="41"/>
        </w:numPr>
        <w:autoSpaceDE w:val="0"/>
        <w:autoSpaceDN w:val="0"/>
        <w:adjustRightInd w:val="0"/>
        <w:jc w:val="both"/>
        <w:rPr>
          <w:color w:val="000000"/>
          <w:sz w:val="22"/>
          <w:szCs w:val="22"/>
        </w:rPr>
      </w:pPr>
      <w:r w:rsidRPr="0053482F">
        <w:rPr>
          <w:color w:val="000000"/>
          <w:sz w:val="22"/>
          <w:szCs w:val="22"/>
        </w:rPr>
        <w:t>ugostiteljske, prodajne, smještajne i infrastrukturne objekte (privremene objekte, reklame, korišćenje zemljišta za održavanje sportskih, muzičkih i drugih manifestacija);</w:t>
      </w:r>
    </w:p>
    <w:p w14:paraId="2A6CD25C" w14:textId="77777777" w:rsidR="00241C04" w:rsidRPr="0053482F" w:rsidRDefault="00241C04" w:rsidP="00D67DBA">
      <w:pPr>
        <w:numPr>
          <w:ilvl w:val="0"/>
          <w:numId w:val="41"/>
        </w:numPr>
        <w:autoSpaceDE w:val="0"/>
        <w:autoSpaceDN w:val="0"/>
        <w:adjustRightInd w:val="0"/>
        <w:jc w:val="both"/>
        <w:rPr>
          <w:color w:val="000000"/>
          <w:sz w:val="22"/>
          <w:szCs w:val="22"/>
        </w:rPr>
      </w:pPr>
      <w:r w:rsidRPr="0053482F">
        <w:rPr>
          <w:color w:val="000000"/>
          <w:sz w:val="22"/>
          <w:szCs w:val="22"/>
        </w:rPr>
        <w:t>iznajmljivanje i/ili korišćenje objekata i prostorija upravljača;</w:t>
      </w:r>
    </w:p>
    <w:p w14:paraId="2BCEDAC1" w14:textId="4C872E40" w:rsidR="00241C04" w:rsidRPr="0053482F" w:rsidRDefault="00241C04" w:rsidP="00D67DBA">
      <w:pPr>
        <w:numPr>
          <w:ilvl w:val="0"/>
          <w:numId w:val="41"/>
        </w:numPr>
        <w:autoSpaceDE w:val="0"/>
        <w:autoSpaceDN w:val="0"/>
        <w:adjustRightInd w:val="0"/>
        <w:jc w:val="both"/>
        <w:rPr>
          <w:color w:val="000000"/>
          <w:sz w:val="22"/>
          <w:szCs w:val="22"/>
        </w:rPr>
      </w:pPr>
      <w:r w:rsidRPr="0053482F">
        <w:rPr>
          <w:color w:val="000000"/>
          <w:sz w:val="22"/>
          <w:szCs w:val="22"/>
        </w:rPr>
        <w:t xml:space="preserve">korišćenje imena i znaka </w:t>
      </w:r>
      <w:r w:rsidR="003A3611" w:rsidRPr="0053482F">
        <w:rPr>
          <w:rFonts w:eastAsia="Calibri"/>
          <w:bCs/>
          <w:sz w:val="22"/>
          <w:szCs w:val="22"/>
          <w:lang w:val="sr-Latn-ME"/>
        </w:rPr>
        <w:t>Spomenik prirode „</w:t>
      </w:r>
      <w:r w:rsidR="003A3611" w:rsidRPr="0053482F">
        <w:rPr>
          <w:sz w:val="22"/>
          <w:szCs w:val="22"/>
          <w:lang w:val="sr-Latn-CS"/>
        </w:rPr>
        <w:t xml:space="preserve">Zajednica oleandera </w:t>
      </w:r>
      <w:r w:rsidR="003A3611" w:rsidRPr="0053482F">
        <w:rPr>
          <w:i/>
          <w:sz w:val="22"/>
          <w:szCs w:val="22"/>
          <w:lang w:val="sr-Latn-CS"/>
        </w:rPr>
        <w:t xml:space="preserve">Andropogono distachyi – Nerietum oleandri </w:t>
      </w:r>
      <w:r w:rsidR="003A3611" w:rsidRPr="0053482F">
        <w:rPr>
          <w:sz w:val="22"/>
          <w:szCs w:val="22"/>
          <w:lang w:val="sr-Latn-CS"/>
        </w:rPr>
        <w:t>na lokalitetu Sopot kod Risna</w:t>
      </w:r>
      <w:r w:rsidR="003A3611" w:rsidRPr="0053482F">
        <w:rPr>
          <w:rFonts w:eastAsia="Calibri"/>
          <w:bCs/>
          <w:sz w:val="22"/>
          <w:szCs w:val="22"/>
          <w:lang w:val="sr-Latn-ME"/>
        </w:rPr>
        <w:t>“</w:t>
      </w:r>
      <w:r w:rsidRPr="0053482F">
        <w:rPr>
          <w:color w:val="000000"/>
          <w:sz w:val="22"/>
          <w:szCs w:val="22"/>
        </w:rPr>
        <w:t>;</w:t>
      </w:r>
    </w:p>
    <w:p w14:paraId="39AAF4F5" w14:textId="1E4C74D8" w:rsidR="00241C04" w:rsidRPr="0053482F" w:rsidRDefault="00241C04" w:rsidP="00D67DBA">
      <w:pPr>
        <w:numPr>
          <w:ilvl w:val="0"/>
          <w:numId w:val="41"/>
        </w:numPr>
        <w:autoSpaceDE w:val="0"/>
        <w:autoSpaceDN w:val="0"/>
        <w:adjustRightInd w:val="0"/>
        <w:jc w:val="both"/>
        <w:rPr>
          <w:color w:val="000000"/>
          <w:sz w:val="22"/>
          <w:szCs w:val="22"/>
        </w:rPr>
      </w:pPr>
      <w:r w:rsidRPr="0053482F">
        <w:rPr>
          <w:color w:val="000000"/>
          <w:sz w:val="22"/>
          <w:szCs w:val="22"/>
        </w:rPr>
        <w:t>organizovano (grupno i individualno) posmatranje ptica;</w:t>
      </w:r>
    </w:p>
    <w:p w14:paraId="6E84227C" w14:textId="77777777" w:rsidR="00241C04" w:rsidRPr="0053482F" w:rsidRDefault="00241C04" w:rsidP="00D67DBA">
      <w:pPr>
        <w:numPr>
          <w:ilvl w:val="0"/>
          <w:numId w:val="41"/>
        </w:numPr>
        <w:autoSpaceDE w:val="0"/>
        <w:autoSpaceDN w:val="0"/>
        <w:adjustRightInd w:val="0"/>
        <w:jc w:val="both"/>
        <w:rPr>
          <w:color w:val="000000"/>
          <w:sz w:val="22"/>
          <w:szCs w:val="22"/>
        </w:rPr>
      </w:pPr>
      <w:r w:rsidRPr="0053482F">
        <w:rPr>
          <w:color w:val="000000"/>
          <w:sz w:val="22"/>
          <w:szCs w:val="22"/>
        </w:rPr>
        <w:t>snimanje igranih i komercijalnih filmova, spotova i reklama;</w:t>
      </w:r>
    </w:p>
    <w:p w14:paraId="5E2BD3D3" w14:textId="3FFC73AC" w:rsidR="00241C04" w:rsidRPr="0053482F" w:rsidRDefault="00241C04" w:rsidP="00D67DBA">
      <w:pPr>
        <w:numPr>
          <w:ilvl w:val="0"/>
          <w:numId w:val="41"/>
        </w:numPr>
        <w:autoSpaceDE w:val="0"/>
        <w:autoSpaceDN w:val="0"/>
        <w:adjustRightInd w:val="0"/>
        <w:jc w:val="both"/>
        <w:rPr>
          <w:color w:val="000000"/>
          <w:sz w:val="22"/>
          <w:szCs w:val="22"/>
        </w:rPr>
      </w:pPr>
      <w:r w:rsidRPr="0053482F">
        <w:rPr>
          <w:color w:val="000000"/>
          <w:sz w:val="22"/>
          <w:szCs w:val="22"/>
        </w:rPr>
        <w:t>sportsko i rekreativno pješačenje/hiking, iznajmljivanje bicikala, ronilačke i druge pomoćne opreme;</w:t>
      </w:r>
    </w:p>
    <w:p w14:paraId="526A2B54" w14:textId="77777777" w:rsidR="00241C04" w:rsidRPr="0053482F" w:rsidRDefault="00241C04" w:rsidP="00D67DBA">
      <w:pPr>
        <w:numPr>
          <w:ilvl w:val="0"/>
          <w:numId w:val="41"/>
        </w:numPr>
        <w:autoSpaceDE w:val="0"/>
        <w:autoSpaceDN w:val="0"/>
        <w:adjustRightInd w:val="0"/>
        <w:jc w:val="both"/>
        <w:rPr>
          <w:color w:val="000000"/>
          <w:sz w:val="22"/>
          <w:szCs w:val="22"/>
        </w:rPr>
      </w:pPr>
      <w:r w:rsidRPr="0053482F">
        <w:rPr>
          <w:color w:val="000000"/>
          <w:sz w:val="22"/>
          <w:szCs w:val="22"/>
        </w:rPr>
        <w:t xml:space="preserve"> kampovanje i boravak u šatorima u zonama određenim za te namjene;</w:t>
      </w:r>
    </w:p>
    <w:p w14:paraId="4E0D2203" w14:textId="77777777" w:rsidR="00241C04" w:rsidRPr="0053482F" w:rsidRDefault="00241C04" w:rsidP="00D67DBA">
      <w:pPr>
        <w:numPr>
          <w:ilvl w:val="0"/>
          <w:numId w:val="41"/>
        </w:numPr>
        <w:autoSpaceDE w:val="0"/>
        <w:autoSpaceDN w:val="0"/>
        <w:adjustRightInd w:val="0"/>
        <w:jc w:val="both"/>
        <w:rPr>
          <w:color w:val="000000"/>
          <w:sz w:val="22"/>
          <w:szCs w:val="22"/>
        </w:rPr>
      </w:pPr>
      <w:r w:rsidRPr="0053482F">
        <w:rPr>
          <w:color w:val="000000"/>
          <w:sz w:val="22"/>
          <w:szCs w:val="22"/>
        </w:rPr>
        <w:t>sakupljanje, branje i otkup bilja i šumskih plodova;</w:t>
      </w:r>
    </w:p>
    <w:p w14:paraId="68DEA787" w14:textId="0ECDF834" w:rsidR="00241C04" w:rsidRPr="0053482F" w:rsidRDefault="00241C04" w:rsidP="00D67DBA">
      <w:pPr>
        <w:numPr>
          <w:ilvl w:val="0"/>
          <w:numId w:val="41"/>
        </w:numPr>
        <w:autoSpaceDE w:val="0"/>
        <w:autoSpaceDN w:val="0"/>
        <w:adjustRightInd w:val="0"/>
        <w:jc w:val="both"/>
        <w:rPr>
          <w:color w:val="000000"/>
          <w:sz w:val="22"/>
          <w:szCs w:val="22"/>
        </w:rPr>
      </w:pPr>
      <w:r w:rsidRPr="0053482F">
        <w:rPr>
          <w:color w:val="000000"/>
          <w:sz w:val="22"/>
          <w:szCs w:val="22"/>
        </w:rPr>
        <w:t xml:space="preserve">lov </w:t>
      </w:r>
      <w:r w:rsidR="003A3611" w:rsidRPr="0053482F">
        <w:rPr>
          <w:color w:val="000000"/>
          <w:sz w:val="22"/>
          <w:szCs w:val="22"/>
        </w:rPr>
        <w:t>divljači</w:t>
      </w:r>
      <w:r w:rsidRPr="0053482F">
        <w:rPr>
          <w:color w:val="000000"/>
          <w:sz w:val="22"/>
          <w:szCs w:val="22"/>
        </w:rPr>
        <w:t>;</w:t>
      </w:r>
    </w:p>
    <w:p w14:paraId="40CDC919" w14:textId="77777777" w:rsidR="00241C04" w:rsidRPr="0053482F" w:rsidRDefault="00241C04" w:rsidP="00D67DBA">
      <w:pPr>
        <w:numPr>
          <w:ilvl w:val="0"/>
          <w:numId w:val="41"/>
        </w:numPr>
        <w:autoSpaceDE w:val="0"/>
        <w:autoSpaceDN w:val="0"/>
        <w:adjustRightInd w:val="0"/>
        <w:jc w:val="both"/>
        <w:rPr>
          <w:color w:val="000000"/>
          <w:sz w:val="22"/>
          <w:szCs w:val="22"/>
        </w:rPr>
      </w:pPr>
      <w:r w:rsidRPr="0053482F">
        <w:rPr>
          <w:color w:val="000000"/>
          <w:sz w:val="22"/>
          <w:szCs w:val="22"/>
        </w:rPr>
        <w:t>druge radnje, aktivnosti i djelatnosti u skladu sa zakonom.</w:t>
      </w:r>
    </w:p>
    <w:p w14:paraId="6E21C61A" w14:textId="14AE70D5" w:rsidR="008C235B" w:rsidRPr="00FD243E" w:rsidRDefault="008C235B" w:rsidP="008C235B">
      <w:pPr>
        <w:tabs>
          <w:tab w:val="left" w:pos="912"/>
        </w:tabs>
        <w:jc w:val="both"/>
        <w:rPr>
          <w:rFonts w:eastAsia="Calibri" w:cstheme="minorHAnsi"/>
          <w:sz w:val="22"/>
          <w:szCs w:val="22"/>
          <w:lang w:val="sr-Latn-ME"/>
        </w:rPr>
      </w:pPr>
      <w:r w:rsidRPr="008C235B">
        <w:rPr>
          <w:rFonts w:eastAsia="Calibri" w:cstheme="minorHAnsi"/>
          <w:i/>
          <w:sz w:val="22"/>
          <w:szCs w:val="22"/>
          <w:lang w:val="sr-Latn-ME"/>
        </w:rPr>
        <w:t>Plan upravljanja</w:t>
      </w:r>
      <w:r w:rsidRPr="00FD243E">
        <w:rPr>
          <w:rFonts w:eastAsia="Calibri" w:cstheme="minorHAnsi"/>
          <w:sz w:val="22"/>
          <w:szCs w:val="22"/>
          <w:lang w:val="sr-Latn-ME"/>
        </w:rPr>
        <w:t xml:space="preserve"> </w:t>
      </w:r>
      <w:r>
        <w:rPr>
          <w:rFonts w:eastAsia="Calibri" w:cstheme="minorHAnsi"/>
          <w:sz w:val="22"/>
          <w:szCs w:val="22"/>
          <w:lang w:val="sr-Latn-ME"/>
        </w:rPr>
        <w:t xml:space="preserve">zaštićenog područja </w:t>
      </w:r>
      <w:r w:rsidRPr="00FD243E">
        <w:rPr>
          <w:rFonts w:eastAsia="Calibri" w:cstheme="minorHAnsi"/>
          <w:sz w:val="22"/>
          <w:szCs w:val="22"/>
          <w:lang w:val="sr-Latn-ME"/>
        </w:rPr>
        <w:t xml:space="preserve">priprema </w:t>
      </w:r>
      <w:r>
        <w:rPr>
          <w:rFonts w:eastAsia="Calibri" w:cstheme="minorHAnsi"/>
          <w:sz w:val="22"/>
          <w:szCs w:val="22"/>
          <w:lang w:val="sr-Latn-ME"/>
        </w:rPr>
        <w:t xml:space="preserve">njegov </w:t>
      </w:r>
      <w:r w:rsidRPr="00FD243E">
        <w:rPr>
          <w:rFonts w:eastAsia="Calibri" w:cstheme="minorHAnsi"/>
          <w:sz w:val="22"/>
          <w:szCs w:val="22"/>
          <w:lang w:val="sr-Latn-ME"/>
        </w:rPr>
        <w:t>upravljač, a donosi nadležni organ jedinice lokalne samouprave, uz saglasnost Ministarstva ekologije, prostornog planiranja i urbanizma i mišljenja Agencije za zaštitu životne sredine.</w:t>
      </w:r>
    </w:p>
    <w:p w14:paraId="2D7CEFDF" w14:textId="043BF5ED" w:rsidR="00241C04" w:rsidRPr="0053482F" w:rsidRDefault="00241C04" w:rsidP="0053482F">
      <w:pPr>
        <w:autoSpaceDE w:val="0"/>
        <w:autoSpaceDN w:val="0"/>
        <w:adjustRightInd w:val="0"/>
        <w:jc w:val="both"/>
        <w:rPr>
          <w:color w:val="000000"/>
          <w:sz w:val="22"/>
          <w:szCs w:val="22"/>
        </w:rPr>
      </w:pPr>
      <w:r w:rsidRPr="0053482F">
        <w:rPr>
          <w:color w:val="000000"/>
          <w:sz w:val="22"/>
          <w:szCs w:val="22"/>
        </w:rPr>
        <w:t>Zakonom je predviđeno da Upravljač zaštićenog p</w:t>
      </w:r>
      <w:r w:rsidR="00ED7DEB" w:rsidRPr="0053482F">
        <w:rPr>
          <w:color w:val="000000"/>
          <w:sz w:val="22"/>
          <w:szCs w:val="22"/>
        </w:rPr>
        <w:t>odručj</w:t>
      </w:r>
      <w:r w:rsidRPr="0053482F">
        <w:rPr>
          <w:color w:val="000000"/>
          <w:sz w:val="22"/>
          <w:szCs w:val="22"/>
        </w:rPr>
        <w:t xml:space="preserve">a </w:t>
      </w:r>
      <w:r w:rsidR="00ED7DEB" w:rsidRPr="0053482F">
        <w:rPr>
          <w:rFonts w:eastAsia="Calibri"/>
          <w:bCs/>
          <w:sz w:val="22"/>
          <w:szCs w:val="22"/>
          <w:lang w:val="sr-Latn-ME"/>
        </w:rPr>
        <w:t>Spomenik prirode „</w:t>
      </w:r>
      <w:r w:rsidR="00ED7DEB" w:rsidRPr="0053482F">
        <w:rPr>
          <w:sz w:val="22"/>
          <w:szCs w:val="22"/>
          <w:lang w:val="sr-Latn-CS"/>
        </w:rPr>
        <w:t xml:space="preserve">Zajednica oleandera </w:t>
      </w:r>
      <w:r w:rsidR="00ED7DEB" w:rsidRPr="0053482F">
        <w:rPr>
          <w:i/>
          <w:sz w:val="22"/>
          <w:szCs w:val="22"/>
          <w:lang w:val="sr-Latn-CS"/>
        </w:rPr>
        <w:t xml:space="preserve">Andropogono distachyi – Nerietum oleandri </w:t>
      </w:r>
      <w:r w:rsidR="00ED7DEB" w:rsidRPr="0053482F">
        <w:rPr>
          <w:sz w:val="22"/>
          <w:szCs w:val="22"/>
          <w:lang w:val="sr-Latn-CS"/>
        </w:rPr>
        <w:t>na lokalitetu Sopot kod Risna</w:t>
      </w:r>
      <w:r w:rsidR="00ED7DEB" w:rsidRPr="0053482F">
        <w:rPr>
          <w:rFonts w:eastAsia="Calibri"/>
          <w:bCs/>
          <w:sz w:val="22"/>
          <w:szCs w:val="22"/>
          <w:lang w:val="sr-Latn-ME"/>
        </w:rPr>
        <w:t>“,</w:t>
      </w:r>
      <w:r w:rsidR="00ED7DEB" w:rsidRPr="0053482F">
        <w:rPr>
          <w:sz w:val="22"/>
          <w:szCs w:val="22"/>
          <w:lang w:val="sr-Latn-ME"/>
        </w:rPr>
        <w:t xml:space="preserve"> </w:t>
      </w:r>
      <w:r w:rsidRPr="0053482F">
        <w:rPr>
          <w:color w:val="000000"/>
          <w:sz w:val="22"/>
          <w:szCs w:val="22"/>
        </w:rPr>
        <w:t xml:space="preserve">utvrđuje visinu, način obračuna i plaćanja naknade za gore navedene djelatnosti, što treba predvidjeti u </w:t>
      </w:r>
      <w:r w:rsidR="00ED7DEB" w:rsidRPr="0053482F">
        <w:rPr>
          <w:sz w:val="22"/>
          <w:szCs w:val="22"/>
          <w:lang w:val="sr-Latn-ME"/>
        </w:rPr>
        <w:t>aktu</w:t>
      </w:r>
      <w:r w:rsidR="00ED7DEB" w:rsidRPr="0053482F">
        <w:rPr>
          <w:b/>
          <w:sz w:val="22"/>
          <w:szCs w:val="22"/>
          <w:lang w:val="sr-Latn-ME"/>
        </w:rPr>
        <w:t xml:space="preserve"> </w:t>
      </w:r>
      <w:r w:rsidR="00ED7DEB" w:rsidRPr="0053482F">
        <w:rPr>
          <w:sz w:val="22"/>
          <w:szCs w:val="22"/>
          <w:lang w:val="sr-Latn-ME"/>
        </w:rPr>
        <w:t xml:space="preserve">- Odluci </w:t>
      </w:r>
      <w:r w:rsidR="00F16DAC">
        <w:rPr>
          <w:sz w:val="22"/>
          <w:szCs w:val="22"/>
          <w:lang w:val="sr-Latn-ME"/>
        </w:rPr>
        <w:t xml:space="preserve">o </w:t>
      </w:r>
      <w:r w:rsidR="00F16DAC" w:rsidRPr="002D67C2">
        <w:rPr>
          <w:rFonts w:eastAsia="Calibri"/>
          <w:bCs/>
          <w:lang w:val="sr-Latn-ME"/>
        </w:rPr>
        <w:t>proglašavanju kategorije, granica, statusa i režima zaštite zaštićenog područja</w:t>
      </w:r>
      <w:r w:rsidR="00F16DAC">
        <w:rPr>
          <w:rFonts w:eastAsia="Calibri"/>
          <w:bCs/>
          <w:sz w:val="22"/>
          <w:szCs w:val="22"/>
          <w:lang w:val="sr-Latn-ME"/>
        </w:rPr>
        <w:t>.</w:t>
      </w:r>
    </w:p>
    <w:p w14:paraId="2D0B13F5" w14:textId="7BA59417" w:rsidR="00241C04" w:rsidRPr="0053482F" w:rsidRDefault="00241C04" w:rsidP="0053482F">
      <w:pPr>
        <w:autoSpaceDE w:val="0"/>
        <w:autoSpaceDN w:val="0"/>
        <w:adjustRightInd w:val="0"/>
        <w:jc w:val="both"/>
        <w:rPr>
          <w:color w:val="000000"/>
          <w:sz w:val="22"/>
          <w:szCs w:val="22"/>
        </w:rPr>
      </w:pPr>
      <w:r w:rsidRPr="0053482F">
        <w:rPr>
          <w:color w:val="000000"/>
          <w:sz w:val="22"/>
          <w:szCs w:val="22"/>
        </w:rPr>
        <w:t>Upravljač će biti dužan da sredstva prikupljena po ovom osnovu koristi za zaštitu, razvoj i unaprjeđivanje zaštićenog p</w:t>
      </w:r>
      <w:r w:rsidR="00ED7DEB" w:rsidRPr="0053482F">
        <w:rPr>
          <w:color w:val="000000"/>
          <w:sz w:val="22"/>
          <w:szCs w:val="22"/>
        </w:rPr>
        <w:t>odručja</w:t>
      </w:r>
      <w:r w:rsidRPr="0053482F">
        <w:rPr>
          <w:color w:val="000000"/>
          <w:sz w:val="22"/>
          <w:szCs w:val="22"/>
        </w:rPr>
        <w:t>.</w:t>
      </w:r>
    </w:p>
    <w:p w14:paraId="026B0D44" w14:textId="77777777" w:rsidR="00241C04" w:rsidRPr="0053482F" w:rsidRDefault="00241C04" w:rsidP="0053482F">
      <w:pPr>
        <w:widowControl w:val="0"/>
        <w:autoSpaceDE w:val="0"/>
        <w:autoSpaceDN w:val="0"/>
        <w:adjustRightInd w:val="0"/>
        <w:rPr>
          <w:sz w:val="22"/>
          <w:szCs w:val="22"/>
          <w:lang w:val="sr-Latn-CS"/>
        </w:rPr>
      </w:pPr>
    </w:p>
    <w:p w14:paraId="6B51A157" w14:textId="77777777" w:rsidR="00ED7DEB" w:rsidRPr="0053482F" w:rsidRDefault="00ED7DEB" w:rsidP="0053482F">
      <w:pPr>
        <w:rPr>
          <w:sz w:val="22"/>
          <w:szCs w:val="22"/>
          <w:lang w:val="sr-Latn-CS"/>
        </w:rPr>
      </w:pPr>
      <w:r w:rsidRPr="0053482F">
        <w:rPr>
          <w:sz w:val="22"/>
          <w:szCs w:val="22"/>
          <w:lang w:val="sr-Latn-CS"/>
        </w:rPr>
        <w:br w:type="page"/>
      </w:r>
    </w:p>
    <w:p w14:paraId="0AC845D7" w14:textId="7AC6B268" w:rsidR="00221518" w:rsidRPr="002272AE" w:rsidRDefault="00221518" w:rsidP="0053482F">
      <w:pPr>
        <w:widowControl w:val="0"/>
        <w:autoSpaceDE w:val="0"/>
        <w:autoSpaceDN w:val="0"/>
        <w:adjustRightInd w:val="0"/>
        <w:rPr>
          <w:sz w:val="22"/>
          <w:szCs w:val="22"/>
          <w:lang w:val="sr-Latn-CS"/>
        </w:rPr>
      </w:pPr>
      <w:r w:rsidRPr="0053482F">
        <w:rPr>
          <w:sz w:val="22"/>
          <w:szCs w:val="22"/>
          <w:lang w:val="sr-Latn-CS"/>
        </w:rPr>
        <w:lastRenderedPageBreak/>
        <w:t>9.2.</w:t>
      </w:r>
      <w:r w:rsidRPr="0053482F">
        <w:rPr>
          <w:sz w:val="22"/>
          <w:szCs w:val="22"/>
          <w:lang w:val="sr-Latn-CS"/>
        </w:rPr>
        <w:tab/>
      </w:r>
      <w:r w:rsidRPr="002272AE">
        <w:rPr>
          <w:sz w:val="22"/>
          <w:szCs w:val="22"/>
          <w:lang w:val="sr-Latn-CS"/>
        </w:rPr>
        <w:t>Finansijska sredstva potreb</w:t>
      </w:r>
      <w:r w:rsidR="00AC0B10" w:rsidRPr="002272AE">
        <w:rPr>
          <w:sz w:val="22"/>
          <w:szCs w:val="22"/>
          <w:lang w:val="sr-Latn-CS"/>
        </w:rPr>
        <w:t>n</w:t>
      </w:r>
      <w:r w:rsidRPr="002272AE">
        <w:rPr>
          <w:sz w:val="22"/>
          <w:szCs w:val="22"/>
          <w:lang w:val="sr-Latn-CS"/>
        </w:rPr>
        <w:t>a za uspostavljanje zaštićenog područja</w:t>
      </w:r>
    </w:p>
    <w:p w14:paraId="35A781DD" w14:textId="77777777" w:rsidR="00ED7DEB" w:rsidRPr="002272AE" w:rsidRDefault="00ED7DEB" w:rsidP="0053482F">
      <w:pPr>
        <w:jc w:val="both"/>
        <w:rPr>
          <w:noProof/>
          <w:sz w:val="22"/>
          <w:szCs w:val="22"/>
          <w:lang w:val="en-US"/>
        </w:rPr>
      </w:pPr>
      <w:r w:rsidRPr="002272AE">
        <w:rPr>
          <w:noProof/>
          <w:sz w:val="22"/>
          <w:szCs w:val="22"/>
          <w:lang w:val="en-US"/>
        </w:rPr>
        <w:t xml:space="preserve">U Crnoj Gori za sada nema dobre prakse niti zadovoljavajućeg modela procjene troškova upravljanja zaštićenim područjem i zahtijevanog monitoringa. </w:t>
      </w:r>
    </w:p>
    <w:p w14:paraId="17CCB0F8" w14:textId="317DFA06" w:rsidR="00ED7DEB" w:rsidRPr="002272AE" w:rsidRDefault="00ED7DEB" w:rsidP="0053482F">
      <w:pPr>
        <w:jc w:val="both"/>
        <w:rPr>
          <w:noProof/>
          <w:sz w:val="22"/>
          <w:szCs w:val="22"/>
          <w:lang w:val="en-US"/>
        </w:rPr>
      </w:pPr>
      <w:r w:rsidRPr="002272AE">
        <w:rPr>
          <w:noProof/>
          <w:sz w:val="22"/>
          <w:szCs w:val="22"/>
          <w:lang w:val="en-US"/>
        </w:rPr>
        <w:t xml:space="preserve">Procjena finansijskih sredstava potrebnih za sprovođenje </w:t>
      </w:r>
      <w:r w:rsidRPr="002272AE">
        <w:rPr>
          <w:sz w:val="22"/>
          <w:szCs w:val="22"/>
          <w:lang w:val="sr-Latn-ME"/>
        </w:rPr>
        <w:t>akta</w:t>
      </w:r>
      <w:r w:rsidRPr="002272AE">
        <w:rPr>
          <w:b/>
          <w:sz w:val="22"/>
          <w:szCs w:val="22"/>
          <w:lang w:val="sr-Latn-ME"/>
        </w:rPr>
        <w:t xml:space="preserve"> </w:t>
      </w:r>
      <w:r w:rsidRPr="002272AE">
        <w:rPr>
          <w:sz w:val="22"/>
          <w:szCs w:val="22"/>
          <w:lang w:val="sr-Latn-ME"/>
        </w:rPr>
        <w:t xml:space="preserve">- Odluci </w:t>
      </w:r>
      <w:r w:rsidRPr="002272AE">
        <w:rPr>
          <w:rFonts w:eastAsia="Calibri"/>
          <w:bCs/>
          <w:sz w:val="22"/>
          <w:szCs w:val="22"/>
          <w:lang w:val="sr-Latn-ME"/>
        </w:rPr>
        <w:t xml:space="preserve">o </w:t>
      </w:r>
      <w:r w:rsidR="00F16DAC" w:rsidRPr="002272AE">
        <w:rPr>
          <w:rFonts w:eastAsia="Calibri"/>
          <w:bCs/>
          <w:sz w:val="22"/>
          <w:szCs w:val="22"/>
          <w:lang w:val="sr-Latn-ME"/>
        </w:rPr>
        <w:t xml:space="preserve">proglašavanju kategorije, granica, statusa i režima zaštite zaštićenog područja </w:t>
      </w:r>
      <w:r w:rsidRPr="002272AE">
        <w:rPr>
          <w:rFonts w:eastAsia="Calibri"/>
          <w:bCs/>
          <w:sz w:val="22"/>
          <w:szCs w:val="22"/>
          <w:lang w:val="sr-Latn-ME"/>
        </w:rPr>
        <w:t>Spomenik prirode „</w:t>
      </w:r>
      <w:r w:rsidRPr="002272AE">
        <w:rPr>
          <w:sz w:val="22"/>
          <w:szCs w:val="22"/>
          <w:lang w:val="sr-Latn-CS"/>
        </w:rPr>
        <w:t xml:space="preserve">Zajednica oleandera </w:t>
      </w:r>
      <w:r w:rsidRPr="002272AE">
        <w:rPr>
          <w:i/>
          <w:sz w:val="22"/>
          <w:szCs w:val="22"/>
          <w:lang w:val="sr-Latn-CS"/>
        </w:rPr>
        <w:t xml:space="preserve">Andropogono distachyi – Nerietum oleandri </w:t>
      </w:r>
      <w:r w:rsidRPr="002272AE">
        <w:rPr>
          <w:sz w:val="22"/>
          <w:szCs w:val="22"/>
          <w:lang w:val="sr-Latn-CS"/>
        </w:rPr>
        <w:t>na lokalitetu Sopot kod Risna</w:t>
      </w:r>
      <w:r w:rsidRPr="002272AE">
        <w:rPr>
          <w:rFonts w:eastAsia="Calibri"/>
          <w:bCs/>
          <w:sz w:val="22"/>
          <w:szCs w:val="22"/>
          <w:lang w:val="sr-Latn-ME"/>
        </w:rPr>
        <w:t>“</w:t>
      </w:r>
      <w:r w:rsidRPr="002272AE">
        <w:rPr>
          <w:noProof/>
          <w:sz w:val="22"/>
          <w:szCs w:val="22"/>
          <w:lang w:val="en-US"/>
        </w:rPr>
        <w:t xml:space="preserve"> obuhvata proračun troškova upravljanja zaštićenim područjem, početnog opremanja i zahtijevanog monitoringa. </w:t>
      </w:r>
    </w:p>
    <w:p w14:paraId="596D0E2C" w14:textId="77777777" w:rsidR="00ED7DEB" w:rsidRPr="002272AE" w:rsidRDefault="00ED7DEB" w:rsidP="0053482F">
      <w:pPr>
        <w:jc w:val="both"/>
        <w:rPr>
          <w:noProof/>
          <w:sz w:val="22"/>
          <w:szCs w:val="22"/>
          <w:lang w:val="en-US"/>
        </w:rPr>
      </w:pPr>
      <w:r w:rsidRPr="002272AE">
        <w:rPr>
          <w:noProof/>
          <w:sz w:val="22"/>
          <w:szCs w:val="22"/>
          <w:lang w:val="en-US"/>
        </w:rPr>
        <w:t>Početne troškove i osnivački kapital treba obezbijediti upravljaču koga odredi Opština Kotor u tom aktu.</w:t>
      </w:r>
    </w:p>
    <w:p w14:paraId="762DCD7A" w14:textId="0481C715" w:rsidR="00ED7DEB" w:rsidRPr="002272AE" w:rsidRDefault="00ED7DEB" w:rsidP="0053482F">
      <w:pPr>
        <w:jc w:val="both"/>
        <w:rPr>
          <w:noProof/>
          <w:sz w:val="22"/>
          <w:szCs w:val="22"/>
          <w:lang w:val="en-US"/>
        </w:rPr>
      </w:pPr>
      <w:r w:rsidRPr="002272AE">
        <w:rPr>
          <w:noProof/>
          <w:sz w:val="22"/>
          <w:szCs w:val="22"/>
          <w:lang w:val="en-US"/>
        </w:rPr>
        <w:t xml:space="preserve">Za potrebe funkcionisanja potrebno je obezbijediti prostorije za rad, ljudske kapacitete i opremu. </w:t>
      </w:r>
    </w:p>
    <w:p w14:paraId="5630CB7D" w14:textId="77777777" w:rsidR="00ED7DEB" w:rsidRPr="002272AE" w:rsidRDefault="00ED7DEB" w:rsidP="0053482F">
      <w:pPr>
        <w:jc w:val="both"/>
        <w:rPr>
          <w:noProof/>
          <w:sz w:val="22"/>
          <w:szCs w:val="22"/>
          <w:lang w:val="en-US"/>
        </w:rPr>
      </w:pPr>
      <w:r w:rsidRPr="002272AE">
        <w:rPr>
          <w:noProof/>
          <w:sz w:val="22"/>
          <w:szCs w:val="22"/>
          <w:lang w:val="en-US"/>
        </w:rPr>
        <w:t>Finansiranje rada upravljača zaštićenim područjima propisano je Zakonom o zaštiti prirode i obezbjeđuje se:</w:t>
      </w:r>
    </w:p>
    <w:p w14:paraId="28FB5227" w14:textId="59E0B171" w:rsidR="00ED7DEB" w:rsidRPr="0053482F" w:rsidRDefault="00ED7DEB" w:rsidP="00D67DBA">
      <w:pPr>
        <w:pStyle w:val="ListParagraph"/>
        <w:numPr>
          <w:ilvl w:val="0"/>
          <w:numId w:val="34"/>
        </w:numPr>
        <w:spacing w:after="0" w:line="240" w:lineRule="auto"/>
        <w:contextualSpacing/>
        <w:jc w:val="both"/>
        <w:rPr>
          <w:rFonts w:ascii="Times New Roman" w:hAnsi="Times New Roman" w:cs="Times New Roman"/>
          <w:noProof/>
          <w:lang w:val="en-US"/>
        </w:rPr>
      </w:pPr>
      <w:r w:rsidRPr="0053482F">
        <w:rPr>
          <w:rFonts w:ascii="Times New Roman" w:hAnsi="Times New Roman" w:cs="Times New Roman"/>
          <w:noProof/>
          <w:lang w:val="en-US"/>
        </w:rPr>
        <w:t>iz budžeta Opštien Kotor i Državnog budžeta, u skladu sa godišnjim programima, planovima i projektima u oblasti zaštite prirode;</w:t>
      </w:r>
    </w:p>
    <w:p w14:paraId="4C8B708B" w14:textId="77777777" w:rsidR="00ED7DEB" w:rsidRPr="0053482F" w:rsidRDefault="00ED7DEB" w:rsidP="00D67DBA">
      <w:pPr>
        <w:pStyle w:val="ListParagraph"/>
        <w:numPr>
          <w:ilvl w:val="0"/>
          <w:numId w:val="34"/>
        </w:numPr>
        <w:spacing w:after="0" w:line="240" w:lineRule="auto"/>
        <w:contextualSpacing/>
        <w:rPr>
          <w:rFonts w:ascii="Times New Roman" w:hAnsi="Times New Roman" w:cs="Times New Roman"/>
          <w:noProof/>
          <w:lang w:val="en-US"/>
        </w:rPr>
      </w:pPr>
      <w:r w:rsidRPr="0053482F">
        <w:rPr>
          <w:rFonts w:ascii="Times New Roman" w:hAnsi="Times New Roman" w:cs="Times New Roman"/>
          <w:noProof/>
          <w:lang w:val="en-US"/>
        </w:rPr>
        <w:t>naknada za korišćenje zaštićenog prirodnog dobra;</w:t>
      </w:r>
    </w:p>
    <w:p w14:paraId="1C695E30" w14:textId="77777777" w:rsidR="00ED7DEB" w:rsidRPr="0053482F" w:rsidRDefault="00ED7DEB" w:rsidP="00D67DBA">
      <w:pPr>
        <w:pStyle w:val="ListParagraph"/>
        <w:numPr>
          <w:ilvl w:val="0"/>
          <w:numId w:val="34"/>
        </w:numPr>
        <w:spacing w:after="0" w:line="240" w:lineRule="auto"/>
        <w:contextualSpacing/>
        <w:rPr>
          <w:rFonts w:ascii="Times New Roman" w:hAnsi="Times New Roman" w:cs="Times New Roman"/>
          <w:noProof/>
          <w:lang w:val="en-US"/>
        </w:rPr>
      </w:pPr>
      <w:r w:rsidRPr="0053482F">
        <w:rPr>
          <w:rFonts w:ascii="Times New Roman" w:hAnsi="Times New Roman" w:cs="Times New Roman"/>
          <w:noProof/>
          <w:lang w:val="en-US"/>
        </w:rPr>
        <w:t>donacija;</w:t>
      </w:r>
    </w:p>
    <w:p w14:paraId="114F1B2D" w14:textId="1C041717" w:rsidR="00ED7DEB" w:rsidRPr="0053482F" w:rsidRDefault="00ED7DEB" w:rsidP="00D67DBA">
      <w:pPr>
        <w:pStyle w:val="ListParagraph"/>
        <w:numPr>
          <w:ilvl w:val="0"/>
          <w:numId w:val="34"/>
        </w:numPr>
        <w:spacing w:after="0" w:line="240" w:lineRule="auto"/>
        <w:contextualSpacing/>
        <w:rPr>
          <w:rFonts w:ascii="Times New Roman" w:hAnsi="Times New Roman" w:cs="Times New Roman"/>
          <w:noProof/>
          <w:lang w:val="en-US"/>
        </w:rPr>
      </w:pPr>
      <w:r w:rsidRPr="0053482F">
        <w:rPr>
          <w:rFonts w:ascii="Times New Roman" w:hAnsi="Times New Roman" w:cs="Times New Roman"/>
          <w:noProof/>
          <w:lang w:val="en-US"/>
        </w:rPr>
        <w:t>drugih izvora u skladu sa zakonom.</w:t>
      </w:r>
    </w:p>
    <w:p w14:paraId="22D2489E" w14:textId="77777777" w:rsidR="00ED7DEB" w:rsidRPr="0053482F" w:rsidRDefault="00ED7DEB" w:rsidP="0053482F">
      <w:pPr>
        <w:rPr>
          <w:noProof/>
          <w:sz w:val="22"/>
          <w:szCs w:val="22"/>
          <w:lang w:val="en-US"/>
        </w:rPr>
      </w:pPr>
    </w:p>
    <w:p w14:paraId="7838A2DF" w14:textId="77777777" w:rsidR="00ED7DEB" w:rsidRPr="0053482F" w:rsidRDefault="00ED7DEB" w:rsidP="0053482F">
      <w:pPr>
        <w:rPr>
          <w:noProof/>
          <w:sz w:val="22"/>
          <w:szCs w:val="22"/>
          <w:lang w:val="en-US"/>
        </w:rPr>
      </w:pPr>
      <w:r w:rsidRPr="0053482F">
        <w:rPr>
          <w:noProof/>
          <w:sz w:val="22"/>
          <w:szCs w:val="22"/>
          <w:lang w:val="en-US"/>
        </w:rPr>
        <w:t>Prema Zakonu o zaštiti prirode upravljač zaštićenog područja dužan je da:</w:t>
      </w:r>
    </w:p>
    <w:p w14:paraId="2FCD3E2C" w14:textId="77777777" w:rsidR="00ED7DEB" w:rsidRPr="0053482F" w:rsidRDefault="00ED7DEB" w:rsidP="00D67DBA">
      <w:pPr>
        <w:pStyle w:val="ListParagraph"/>
        <w:numPr>
          <w:ilvl w:val="0"/>
          <w:numId w:val="11"/>
        </w:numPr>
        <w:spacing w:after="0" w:line="240" w:lineRule="auto"/>
        <w:contextualSpacing/>
        <w:rPr>
          <w:rFonts w:ascii="Times New Roman" w:hAnsi="Times New Roman" w:cs="Times New Roman"/>
          <w:noProof/>
          <w:lang w:val="en-US"/>
        </w:rPr>
      </w:pPr>
      <w:r w:rsidRPr="0053482F">
        <w:rPr>
          <w:rFonts w:ascii="Times New Roman" w:hAnsi="Times New Roman" w:cs="Times New Roman"/>
          <w:noProof/>
          <w:lang w:val="en-US"/>
        </w:rPr>
        <w:t>donese godišnji program upravljanja i akt o unutrašnjem redu;</w:t>
      </w:r>
    </w:p>
    <w:p w14:paraId="6FD6ECE2" w14:textId="77777777" w:rsidR="00ED7DEB" w:rsidRPr="0053482F" w:rsidRDefault="00ED7DEB" w:rsidP="00D67DBA">
      <w:pPr>
        <w:pStyle w:val="ListParagraph"/>
        <w:numPr>
          <w:ilvl w:val="0"/>
          <w:numId w:val="11"/>
        </w:numPr>
        <w:spacing w:after="0" w:line="240" w:lineRule="auto"/>
        <w:contextualSpacing/>
        <w:rPr>
          <w:rFonts w:ascii="Times New Roman" w:hAnsi="Times New Roman" w:cs="Times New Roman"/>
          <w:noProof/>
          <w:lang w:val="en-US"/>
        </w:rPr>
      </w:pPr>
      <w:r w:rsidRPr="0053482F">
        <w:rPr>
          <w:rFonts w:ascii="Times New Roman" w:hAnsi="Times New Roman" w:cs="Times New Roman"/>
          <w:noProof/>
          <w:lang w:val="en-US"/>
        </w:rPr>
        <w:t>obezbijedi službu zaštite;</w:t>
      </w:r>
    </w:p>
    <w:p w14:paraId="234A7E35" w14:textId="77777777" w:rsidR="00ED7DEB" w:rsidRPr="0053482F" w:rsidRDefault="00ED7DEB" w:rsidP="00D67DBA">
      <w:pPr>
        <w:pStyle w:val="ListParagraph"/>
        <w:numPr>
          <w:ilvl w:val="0"/>
          <w:numId w:val="11"/>
        </w:numPr>
        <w:spacing w:after="0" w:line="240" w:lineRule="auto"/>
        <w:contextualSpacing/>
        <w:rPr>
          <w:rFonts w:ascii="Times New Roman" w:hAnsi="Times New Roman" w:cs="Times New Roman"/>
          <w:noProof/>
          <w:lang w:val="en-US"/>
        </w:rPr>
      </w:pPr>
      <w:r w:rsidRPr="0053482F">
        <w:rPr>
          <w:rFonts w:ascii="Times New Roman" w:hAnsi="Times New Roman" w:cs="Times New Roman"/>
          <w:noProof/>
          <w:lang w:val="en-US"/>
        </w:rPr>
        <w:t>donese finansijski plan zaštite i razvoja područja;</w:t>
      </w:r>
    </w:p>
    <w:p w14:paraId="7BD88480" w14:textId="77777777" w:rsidR="00ED7DEB" w:rsidRPr="0053482F" w:rsidRDefault="00ED7DEB" w:rsidP="00D67DBA">
      <w:pPr>
        <w:pStyle w:val="ListParagraph"/>
        <w:numPr>
          <w:ilvl w:val="0"/>
          <w:numId w:val="11"/>
        </w:numPr>
        <w:spacing w:after="0" w:line="240" w:lineRule="auto"/>
        <w:contextualSpacing/>
        <w:rPr>
          <w:rFonts w:ascii="Times New Roman" w:hAnsi="Times New Roman" w:cs="Times New Roman"/>
          <w:noProof/>
          <w:lang w:val="en-US"/>
        </w:rPr>
      </w:pPr>
      <w:r w:rsidRPr="0053482F">
        <w:rPr>
          <w:rFonts w:ascii="Times New Roman" w:hAnsi="Times New Roman" w:cs="Times New Roman"/>
          <w:noProof/>
          <w:lang w:val="en-US"/>
        </w:rPr>
        <w:t>donese godišnji plan razvoja i obuke kadrova;</w:t>
      </w:r>
    </w:p>
    <w:p w14:paraId="3C602D1E" w14:textId="77777777" w:rsidR="00ED7DEB" w:rsidRPr="0053482F" w:rsidRDefault="00ED7DEB" w:rsidP="00D67DBA">
      <w:pPr>
        <w:pStyle w:val="ListParagraph"/>
        <w:numPr>
          <w:ilvl w:val="0"/>
          <w:numId w:val="11"/>
        </w:numPr>
        <w:spacing w:after="0" w:line="240" w:lineRule="auto"/>
        <w:contextualSpacing/>
        <w:rPr>
          <w:rFonts w:ascii="Times New Roman" w:hAnsi="Times New Roman" w:cs="Times New Roman"/>
          <w:noProof/>
          <w:lang w:val="en-US"/>
        </w:rPr>
      </w:pPr>
      <w:r w:rsidRPr="0053482F">
        <w:rPr>
          <w:rFonts w:ascii="Times New Roman" w:hAnsi="Times New Roman" w:cs="Times New Roman"/>
          <w:noProof/>
          <w:lang w:val="en-US"/>
        </w:rPr>
        <w:t>obezbijedi sprovođenje mjera zaštite prirode u skladu sa ciljevima zaštite, zonama i režimima zaštite;</w:t>
      </w:r>
    </w:p>
    <w:p w14:paraId="50AFB316" w14:textId="77777777" w:rsidR="00ED7DEB" w:rsidRPr="0053482F" w:rsidRDefault="00ED7DEB" w:rsidP="00D67DBA">
      <w:pPr>
        <w:pStyle w:val="ListParagraph"/>
        <w:numPr>
          <w:ilvl w:val="0"/>
          <w:numId w:val="11"/>
        </w:numPr>
        <w:spacing w:after="0" w:line="240" w:lineRule="auto"/>
        <w:contextualSpacing/>
        <w:rPr>
          <w:rFonts w:ascii="Times New Roman" w:hAnsi="Times New Roman" w:cs="Times New Roman"/>
          <w:noProof/>
          <w:lang w:val="en-US"/>
        </w:rPr>
      </w:pPr>
      <w:r w:rsidRPr="0053482F">
        <w:rPr>
          <w:rFonts w:ascii="Times New Roman" w:hAnsi="Times New Roman" w:cs="Times New Roman"/>
          <w:noProof/>
          <w:lang w:val="en-US"/>
        </w:rPr>
        <w:t>čuva, unapređuje i promoviše zaštićeno područje i/ili područja ekološke mreže;</w:t>
      </w:r>
    </w:p>
    <w:p w14:paraId="7F762F00" w14:textId="77777777" w:rsidR="00ED7DEB" w:rsidRPr="0053482F" w:rsidRDefault="00ED7DEB" w:rsidP="00D67DBA">
      <w:pPr>
        <w:pStyle w:val="ListParagraph"/>
        <w:numPr>
          <w:ilvl w:val="0"/>
          <w:numId w:val="11"/>
        </w:numPr>
        <w:spacing w:after="0" w:line="240" w:lineRule="auto"/>
        <w:contextualSpacing/>
        <w:rPr>
          <w:rFonts w:ascii="Times New Roman" w:hAnsi="Times New Roman" w:cs="Times New Roman"/>
          <w:noProof/>
          <w:lang w:val="en-US"/>
        </w:rPr>
      </w:pPr>
      <w:r w:rsidRPr="0053482F">
        <w:rPr>
          <w:rFonts w:ascii="Times New Roman" w:hAnsi="Times New Roman" w:cs="Times New Roman"/>
          <w:noProof/>
          <w:lang w:val="en-US"/>
        </w:rPr>
        <w:t>obilježi zaštićeno područje i/ili područje ekološke mreže;</w:t>
      </w:r>
    </w:p>
    <w:p w14:paraId="73F6154C" w14:textId="77777777" w:rsidR="00ED7DEB" w:rsidRPr="0053482F" w:rsidRDefault="00ED7DEB" w:rsidP="00D67DBA">
      <w:pPr>
        <w:pStyle w:val="ListParagraph"/>
        <w:numPr>
          <w:ilvl w:val="0"/>
          <w:numId w:val="11"/>
        </w:numPr>
        <w:spacing w:after="0" w:line="240" w:lineRule="auto"/>
        <w:contextualSpacing/>
        <w:rPr>
          <w:rFonts w:ascii="Times New Roman" w:hAnsi="Times New Roman" w:cs="Times New Roman"/>
          <w:noProof/>
          <w:lang w:val="en-US"/>
        </w:rPr>
      </w:pPr>
      <w:r w:rsidRPr="0053482F">
        <w:rPr>
          <w:rFonts w:ascii="Times New Roman" w:hAnsi="Times New Roman" w:cs="Times New Roman"/>
          <w:noProof/>
          <w:lang w:val="en-US"/>
        </w:rPr>
        <w:t>osigura nesmetano odvijanje prirodnih procesa i održivog korišćenja zaštićenog područja i/ili područja ekološke mreže;</w:t>
      </w:r>
    </w:p>
    <w:p w14:paraId="429C0004" w14:textId="63F69B6E" w:rsidR="00ED7DEB" w:rsidRPr="0053482F" w:rsidRDefault="00ED7DEB" w:rsidP="00D67DBA">
      <w:pPr>
        <w:pStyle w:val="ListParagraph"/>
        <w:numPr>
          <w:ilvl w:val="0"/>
          <w:numId w:val="11"/>
        </w:numPr>
        <w:spacing w:after="0" w:line="240" w:lineRule="auto"/>
        <w:contextualSpacing/>
        <w:rPr>
          <w:rFonts w:ascii="Times New Roman" w:hAnsi="Times New Roman" w:cs="Times New Roman"/>
          <w:noProof/>
          <w:lang w:val="en-US"/>
        </w:rPr>
      </w:pPr>
      <w:r w:rsidRPr="0053482F">
        <w:rPr>
          <w:rFonts w:ascii="Times New Roman" w:hAnsi="Times New Roman" w:cs="Times New Roman"/>
          <w:noProof/>
          <w:lang w:val="en-US"/>
        </w:rPr>
        <w:t>prati stanje u zaštićenom području i/ili području ekološke mreže i dostavlja podatke organu uprave.</w:t>
      </w:r>
    </w:p>
    <w:p w14:paraId="75B97995" w14:textId="1CEB774F" w:rsidR="00ED7DEB" w:rsidRPr="0053482F" w:rsidRDefault="00ED7DEB" w:rsidP="0053482F">
      <w:pPr>
        <w:jc w:val="both"/>
        <w:rPr>
          <w:noProof/>
          <w:sz w:val="22"/>
          <w:szCs w:val="22"/>
          <w:lang w:val="en-US"/>
        </w:rPr>
      </w:pPr>
      <w:r w:rsidRPr="0053482F">
        <w:rPr>
          <w:noProof/>
          <w:sz w:val="22"/>
          <w:szCs w:val="22"/>
          <w:lang w:val="en-US"/>
        </w:rPr>
        <w:t>Za procjenu neophodnih sredstava potrebno je napraviti specifikaciju opreme i sistematizaciju radnih mjesta što će zavisiti od aktivnosti koje će upravljač obavljati. Izgradnju kapaciteta treba razvijati postupno u naredn</w:t>
      </w:r>
      <w:r w:rsidR="00DC30E5" w:rsidRPr="0053482F">
        <w:rPr>
          <w:noProof/>
          <w:sz w:val="22"/>
          <w:szCs w:val="22"/>
          <w:lang w:val="en-US"/>
        </w:rPr>
        <w:t xml:space="preserve">om periodu (otprilike </w:t>
      </w:r>
      <w:r w:rsidRPr="0053482F">
        <w:rPr>
          <w:noProof/>
          <w:sz w:val="22"/>
          <w:szCs w:val="22"/>
          <w:lang w:val="en-US"/>
        </w:rPr>
        <w:t>5 godina</w:t>
      </w:r>
      <w:r w:rsidR="00DC30E5" w:rsidRPr="0053482F">
        <w:rPr>
          <w:noProof/>
          <w:sz w:val="22"/>
          <w:szCs w:val="22"/>
          <w:lang w:val="en-US"/>
        </w:rPr>
        <w:t>)</w:t>
      </w:r>
      <w:r w:rsidRPr="0053482F">
        <w:rPr>
          <w:noProof/>
          <w:sz w:val="22"/>
          <w:szCs w:val="22"/>
          <w:lang w:val="en-US"/>
        </w:rPr>
        <w:t xml:space="preserve">, pa se na samom početku ne može očekivati da će upravljač u potpunosti moći sopstvenim kapacitetima da odgovori na sve zahtjeve. </w:t>
      </w:r>
    </w:p>
    <w:p w14:paraId="70D8FD9A" w14:textId="77777777" w:rsidR="005C4A17" w:rsidRPr="0053482F" w:rsidRDefault="005C4A17" w:rsidP="0053482F">
      <w:pPr>
        <w:rPr>
          <w:noProof/>
          <w:sz w:val="22"/>
          <w:szCs w:val="22"/>
          <w:lang w:val="en-US"/>
        </w:rPr>
      </w:pPr>
      <w:r w:rsidRPr="0053482F">
        <w:rPr>
          <w:noProof/>
          <w:sz w:val="22"/>
          <w:szCs w:val="22"/>
          <w:lang w:val="en-US"/>
        </w:rPr>
        <w:br w:type="page"/>
      </w:r>
    </w:p>
    <w:p w14:paraId="599E3093" w14:textId="03B7BD04" w:rsidR="00ED7DEB" w:rsidRPr="0053482F" w:rsidRDefault="00ED7DEB" w:rsidP="0053482F">
      <w:pPr>
        <w:jc w:val="both"/>
        <w:rPr>
          <w:noProof/>
          <w:sz w:val="22"/>
          <w:szCs w:val="22"/>
          <w:lang w:val="en-US"/>
        </w:rPr>
      </w:pPr>
      <w:r w:rsidRPr="0053482F">
        <w:rPr>
          <w:noProof/>
          <w:sz w:val="22"/>
          <w:szCs w:val="22"/>
          <w:lang w:val="en-US"/>
        </w:rPr>
        <w:lastRenderedPageBreak/>
        <w:t xml:space="preserve">Proračun troškova </w:t>
      </w:r>
      <w:r w:rsidR="00DC30E5" w:rsidRPr="0053482F">
        <w:rPr>
          <w:noProof/>
          <w:sz w:val="22"/>
          <w:szCs w:val="22"/>
          <w:lang w:val="en-US"/>
        </w:rPr>
        <w:t>koji je dat u sljedećim tabelama, urađen je veoma aproksimativno</w:t>
      </w:r>
      <w:r w:rsidRPr="0053482F">
        <w:rPr>
          <w:noProof/>
          <w:sz w:val="22"/>
          <w:szCs w:val="22"/>
          <w:lang w:val="en-US"/>
        </w:rPr>
        <w:t xml:space="preserve"> </w:t>
      </w:r>
      <w:r w:rsidR="005C4A17" w:rsidRPr="0053482F">
        <w:rPr>
          <w:noProof/>
          <w:sz w:val="22"/>
          <w:szCs w:val="22"/>
          <w:lang w:val="en-US"/>
        </w:rPr>
        <w:t xml:space="preserve">i indikativno </w:t>
      </w:r>
      <w:r w:rsidRPr="0053482F">
        <w:rPr>
          <w:noProof/>
          <w:sz w:val="22"/>
          <w:szCs w:val="22"/>
          <w:lang w:val="en-US"/>
        </w:rPr>
        <w:t xml:space="preserve">za jednokratne troškove (obilježavanje djelova zaštićenog područja, nabavka neophodne opreme i dr), i troškove redovnog poslovanja na godišnjem nivou (rukovodeće lice - upravljač, služba zaštite, organizovanje tzv. </w:t>
      </w:r>
      <w:r w:rsidRPr="0053482F">
        <w:rPr>
          <w:i/>
          <w:noProof/>
          <w:sz w:val="22"/>
          <w:szCs w:val="22"/>
          <w:lang w:val="en-US"/>
        </w:rPr>
        <w:t>low-cost</w:t>
      </w:r>
      <w:r w:rsidRPr="0053482F">
        <w:rPr>
          <w:noProof/>
          <w:sz w:val="22"/>
          <w:szCs w:val="22"/>
          <w:lang w:val="en-US"/>
        </w:rPr>
        <w:t xml:space="preserve"> monitoringa (opšta ocjena stanja, utvrđivanje eve</w:t>
      </w:r>
      <w:r w:rsidR="00584C13">
        <w:rPr>
          <w:noProof/>
          <w:sz w:val="22"/>
          <w:szCs w:val="22"/>
          <w:lang w:val="en-US"/>
        </w:rPr>
        <w:t>ntualnih novih pritisaka, i sl)</w:t>
      </w:r>
      <w:r w:rsidRPr="0053482F">
        <w:rPr>
          <w:noProof/>
          <w:sz w:val="22"/>
          <w:szCs w:val="22"/>
          <w:lang w:val="en-US"/>
        </w:rPr>
        <w:t>.</w:t>
      </w:r>
      <w:r w:rsidR="005C4A17" w:rsidRPr="0053482F">
        <w:rPr>
          <w:noProof/>
          <w:sz w:val="22"/>
          <w:szCs w:val="22"/>
          <w:lang w:val="en-US"/>
        </w:rPr>
        <w:t xml:space="preserve"> </w:t>
      </w:r>
      <w:r w:rsidRPr="0053482F">
        <w:rPr>
          <w:noProof/>
          <w:sz w:val="22"/>
          <w:szCs w:val="22"/>
          <w:lang w:val="en-US"/>
        </w:rPr>
        <w:t xml:space="preserve">Jednokratni izdaci odnose se na obilježavanje zaštićenog područja. </w:t>
      </w:r>
    </w:p>
    <w:p w14:paraId="645E9AC4" w14:textId="13050C1B" w:rsidR="00DC30E5" w:rsidRPr="0053482F" w:rsidRDefault="00E80B60" w:rsidP="0053482F">
      <w:pPr>
        <w:jc w:val="center"/>
        <w:rPr>
          <w:i/>
          <w:noProof/>
          <w:sz w:val="22"/>
          <w:szCs w:val="22"/>
          <w:lang w:val="en-US"/>
        </w:rPr>
      </w:pPr>
      <w:r>
        <w:rPr>
          <w:i/>
          <w:noProof/>
          <w:sz w:val="22"/>
          <w:szCs w:val="22"/>
          <w:lang w:val="en-US"/>
        </w:rPr>
        <w:t xml:space="preserve">Tabela 1. </w:t>
      </w:r>
      <w:r w:rsidR="00DC30E5" w:rsidRPr="004A0329">
        <w:rPr>
          <w:i/>
          <w:noProof/>
          <w:sz w:val="22"/>
          <w:szCs w:val="22"/>
          <w:lang w:val="en-US"/>
        </w:rPr>
        <w:t>Jednokratni troškovi - indikativna procjena</w:t>
      </w:r>
    </w:p>
    <w:tbl>
      <w:tblPr>
        <w:tblW w:w="5833" w:type="pct"/>
        <w:tblInd w:w="-601" w:type="dxa"/>
        <w:tblLayout w:type="fixed"/>
        <w:tblLook w:val="04A0" w:firstRow="1" w:lastRow="0" w:firstColumn="1" w:lastColumn="0" w:noHBand="0" w:noVBand="1"/>
      </w:tblPr>
      <w:tblGrid>
        <w:gridCol w:w="6380"/>
        <w:gridCol w:w="1928"/>
        <w:gridCol w:w="1777"/>
        <w:gridCol w:w="1036"/>
      </w:tblGrid>
      <w:tr w:rsidR="008C235B" w:rsidRPr="0053482F" w14:paraId="13A01B9F" w14:textId="77777777" w:rsidTr="00315DF5">
        <w:trPr>
          <w:trHeight w:val="539"/>
        </w:trPr>
        <w:tc>
          <w:tcPr>
            <w:tcW w:w="286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644053" w14:textId="5498C040" w:rsidR="00DC30E5" w:rsidRPr="0053482F" w:rsidRDefault="00DC30E5" w:rsidP="0053482F">
            <w:pPr>
              <w:rPr>
                <w:noProof/>
                <w:sz w:val="22"/>
                <w:szCs w:val="22"/>
                <w:lang w:val="en-US" w:eastAsia="uz-Cyrl-UZ"/>
              </w:rPr>
            </w:pPr>
          </w:p>
        </w:tc>
        <w:tc>
          <w:tcPr>
            <w:tcW w:w="867" w:type="pct"/>
            <w:tcBorders>
              <w:top w:val="single" w:sz="4" w:space="0" w:color="auto"/>
              <w:left w:val="nil"/>
              <w:bottom w:val="single" w:sz="4" w:space="0" w:color="auto"/>
              <w:right w:val="single" w:sz="4" w:space="0" w:color="auto"/>
            </w:tcBorders>
            <w:shd w:val="clear" w:color="auto" w:fill="auto"/>
            <w:noWrap/>
            <w:vAlign w:val="center"/>
            <w:hideMark/>
          </w:tcPr>
          <w:p w14:paraId="4D0471F0" w14:textId="77777777" w:rsidR="00DC30E5" w:rsidRPr="00B50218" w:rsidRDefault="00DC30E5" w:rsidP="0053482F">
            <w:pPr>
              <w:jc w:val="center"/>
              <w:rPr>
                <w:b/>
                <w:bCs/>
                <w:i/>
                <w:noProof/>
                <w:sz w:val="22"/>
                <w:szCs w:val="22"/>
                <w:lang w:val="en-US" w:eastAsia="uz-Cyrl-UZ"/>
              </w:rPr>
            </w:pPr>
            <w:r w:rsidRPr="00B50218">
              <w:rPr>
                <w:b/>
                <w:bCs/>
                <w:i/>
                <w:noProof/>
                <w:sz w:val="22"/>
                <w:szCs w:val="22"/>
                <w:lang w:val="en-US" w:eastAsia="uz-Cyrl-UZ"/>
              </w:rPr>
              <w:t>Jedinica mjere</w:t>
            </w:r>
          </w:p>
        </w:tc>
        <w:tc>
          <w:tcPr>
            <w:tcW w:w="799" w:type="pct"/>
            <w:tcBorders>
              <w:top w:val="single" w:sz="4" w:space="0" w:color="auto"/>
              <w:left w:val="nil"/>
              <w:bottom w:val="single" w:sz="4" w:space="0" w:color="auto"/>
              <w:right w:val="single" w:sz="4" w:space="0" w:color="auto"/>
            </w:tcBorders>
            <w:shd w:val="clear" w:color="auto" w:fill="auto"/>
            <w:vAlign w:val="center"/>
            <w:hideMark/>
          </w:tcPr>
          <w:p w14:paraId="3E93F076" w14:textId="77777777" w:rsidR="00DC30E5" w:rsidRPr="00B50218" w:rsidRDefault="00DC30E5" w:rsidP="0053482F">
            <w:pPr>
              <w:jc w:val="center"/>
              <w:rPr>
                <w:b/>
                <w:bCs/>
                <w:i/>
                <w:noProof/>
                <w:sz w:val="22"/>
                <w:szCs w:val="22"/>
                <w:lang w:val="en-US" w:eastAsia="uz-Cyrl-UZ"/>
              </w:rPr>
            </w:pPr>
            <w:r w:rsidRPr="00B50218">
              <w:rPr>
                <w:b/>
                <w:bCs/>
                <w:i/>
                <w:noProof/>
                <w:sz w:val="22"/>
                <w:szCs w:val="22"/>
                <w:lang w:val="en-US" w:eastAsia="uz-Cyrl-UZ"/>
              </w:rPr>
              <w:t xml:space="preserve">Jedinična cijena </w:t>
            </w:r>
          </w:p>
          <w:p w14:paraId="4C7CA466" w14:textId="77777777" w:rsidR="00DC30E5" w:rsidRPr="00B50218" w:rsidRDefault="00DC30E5" w:rsidP="0053482F">
            <w:pPr>
              <w:jc w:val="center"/>
              <w:rPr>
                <w:b/>
                <w:bCs/>
                <w:i/>
                <w:noProof/>
                <w:sz w:val="22"/>
                <w:szCs w:val="22"/>
                <w:lang w:val="en-US" w:eastAsia="uz-Cyrl-UZ"/>
              </w:rPr>
            </w:pPr>
            <w:r w:rsidRPr="00B50218">
              <w:rPr>
                <w:b/>
                <w:bCs/>
                <w:i/>
                <w:noProof/>
                <w:sz w:val="22"/>
                <w:szCs w:val="22"/>
                <w:lang w:val="en-US" w:eastAsia="uz-Cyrl-UZ"/>
              </w:rPr>
              <w:t>(u EUR)</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64BBCC79" w14:textId="77777777" w:rsidR="00DC30E5" w:rsidRPr="00B50218" w:rsidRDefault="00DC30E5" w:rsidP="0053482F">
            <w:pPr>
              <w:jc w:val="center"/>
              <w:rPr>
                <w:b/>
                <w:bCs/>
                <w:i/>
                <w:noProof/>
                <w:sz w:val="22"/>
                <w:szCs w:val="22"/>
                <w:lang w:val="en-US" w:eastAsia="uz-Cyrl-UZ"/>
              </w:rPr>
            </w:pPr>
            <w:r w:rsidRPr="00B50218">
              <w:rPr>
                <w:b/>
                <w:bCs/>
                <w:i/>
                <w:noProof/>
                <w:sz w:val="22"/>
                <w:szCs w:val="22"/>
                <w:lang w:val="en-US" w:eastAsia="uz-Cyrl-UZ"/>
              </w:rPr>
              <w:t>Ukupno</w:t>
            </w:r>
          </w:p>
        </w:tc>
      </w:tr>
      <w:tr w:rsidR="008C235B" w:rsidRPr="0053482F" w14:paraId="013B0844" w14:textId="77777777" w:rsidTr="00315DF5">
        <w:trPr>
          <w:trHeight w:val="232"/>
        </w:trPr>
        <w:tc>
          <w:tcPr>
            <w:tcW w:w="2868" w:type="pct"/>
            <w:tcBorders>
              <w:top w:val="nil"/>
              <w:left w:val="single" w:sz="4" w:space="0" w:color="auto"/>
              <w:bottom w:val="single" w:sz="4" w:space="0" w:color="auto"/>
              <w:right w:val="single" w:sz="4" w:space="0" w:color="auto"/>
            </w:tcBorders>
            <w:shd w:val="clear" w:color="auto" w:fill="auto"/>
            <w:noWrap/>
            <w:vAlign w:val="bottom"/>
            <w:hideMark/>
          </w:tcPr>
          <w:p w14:paraId="00505831" w14:textId="77777777" w:rsidR="00DC30E5" w:rsidRPr="00B50218" w:rsidRDefault="00DC30E5" w:rsidP="0053482F">
            <w:pPr>
              <w:rPr>
                <w:b/>
                <w:bCs/>
                <w:i/>
                <w:noProof/>
                <w:sz w:val="22"/>
                <w:szCs w:val="22"/>
                <w:lang w:val="en-US" w:eastAsia="uz-Cyrl-UZ"/>
              </w:rPr>
            </w:pPr>
            <w:r w:rsidRPr="00B50218">
              <w:rPr>
                <w:b/>
                <w:bCs/>
                <w:i/>
                <w:noProof/>
                <w:sz w:val="22"/>
                <w:szCs w:val="22"/>
                <w:lang w:val="en-US" w:eastAsia="uz-Cyrl-UZ"/>
              </w:rPr>
              <w:t>Obilježavanje i promocija zaštićenog područja</w:t>
            </w:r>
          </w:p>
        </w:tc>
        <w:tc>
          <w:tcPr>
            <w:tcW w:w="867" w:type="pct"/>
            <w:tcBorders>
              <w:top w:val="nil"/>
              <w:left w:val="nil"/>
              <w:bottom w:val="single" w:sz="4" w:space="0" w:color="auto"/>
              <w:right w:val="single" w:sz="4" w:space="0" w:color="auto"/>
            </w:tcBorders>
            <w:shd w:val="clear" w:color="auto" w:fill="auto"/>
            <w:noWrap/>
            <w:vAlign w:val="bottom"/>
            <w:hideMark/>
          </w:tcPr>
          <w:p w14:paraId="2553F079" w14:textId="77777777" w:rsidR="00DC30E5" w:rsidRPr="00B50218" w:rsidRDefault="00DC30E5" w:rsidP="0053482F">
            <w:pPr>
              <w:rPr>
                <w:i/>
                <w:noProof/>
                <w:sz w:val="22"/>
                <w:szCs w:val="22"/>
                <w:lang w:val="en-US" w:eastAsia="uz-Cyrl-UZ"/>
              </w:rPr>
            </w:pPr>
          </w:p>
        </w:tc>
        <w:tc>
          <w:tcPr>
            <w:tcW w:w="799" w:type="pct"/>
            <w:tcBorders>
              <w:top w:val="nil"/>
              <w:left w:val="nil"/>
              <w:bottom w:val="single" w:sz="4" w:space="0" w:color="auto"/>
              <w:right w:val="single" w:sz="4" w:space="0" w:color="auto"/>
            </w:tcBorders>
            <w:shd w:val="clear" w:color="auto" w:fill="auto"/>
            <w:noWrap/>
            <w:vAlign w:val="bottom"/>
            <w:hideMark/>
          </w:tcPr>
          <w:p w14:paraId="203D0CEE" w14:textId="77777777" w:rsidR="00DC30E5" w:rsidRPr="00B50218" w:rsidRDefault="00DC30E5" w:rsidP="0053482F">
            <w:pPr>
              <w:rPr>
                <w:i/>
                <w:noProof/>
                <w:sz w:val="22"/>
                <w:szCs w:val="22"/>
                <w:lang w:val="en-US" w:eastAsia="uz-Cyrl-UZ"/>
              </w:rPr>
            </w:pPr>
          </w:p>
        </w:tc>
        <w:tc>
          <w:tcPr>
            <w:tcW w:w="466" w:type="pct"/>
            <w:tcBorders>
              <w:top w:val="nil"/>
              <w:left w:val="nil"/>
              <w:bottom w:val="single" w:sz="4" w:space="0" w:color="auto"/>
              <w:right w:val="single" w:sz="4" w:space="0" w:color="auto"/>
            </w:tcBorders>
            <w:shd w:val="clear" w:color="auto" w:fill="auto"/>
            <w:noWrap/>
            <w:vAlign w:val="bottom"/>
            <w:hideMark/>
          </w:tcPr>
          <w:p w14:paraId="6125C673" w14:textId="77777777" w:rsidR="00DC30E5" w:rsidRPr="00B50218" w:rsidRDefault="00DC30E5" w:rsidP="0053482F">
            <w:pPr>
              <w:rPr>
                <w:i/>
                <w:noProof/>
                <w:sz w:val="22"/>
                <w:szCs w:val="22"/>
                <w:lang w:val="en-US" w:eastAsia="uz-Cyrl-UZ"/>
              </w:rPr>
            </w:pPr>
          </w:p>
        </w:tc>
      </w:tr>
      <w:tr w:rsidR="008C235B" w:rsidRPr="0053482F" w14:paraId="5BE3D3BF" w14:textId="77777777" w:rsidTr="00315DF5">
        <w:trPr>
          <w:trHeight w:val="287"/>
        </w:trPr>
        <w:tc>
          <w:tcPr>
            <w:tcW w:w="2868" w:type="pct"/>
            <w:tcBorders>
              <w:top w:val="nil"/>
              <w:left w:val="single" w:sz="4" w:space="0" w:color="auto"/>
              <w:bottom w:val="single" w:sz="4" w:space="0" w:color="auto"/>
              <w:right w:val="single" w:sz="4" w:space="0" w:color="auto"/>
            </w:tcBorders>
            <w:shd w:val="clear" w:color="auto" w:fill="auto"/>
            <w:noWrap/>
            <w:vAlign w:val="bottom"/>
          </w:tcPr>
          <w:p w14:paraId="50B8CE0D" w14:textId="339FA5A2" w:rsidR="00DC30E5" w:rsidRPr="00B50218" w:rsidRDefault="00DC30E5" w:rsidP="0053482F">
            <w:pPr>
              <w:rPr>
                <w:bCs/>
                <w:i/>
                <w:noProof/>
                <w:sz w:val="22"/>
                <w:szCs w:val="22"/>
                <w:lang w:val="sr-Latn-ME" w:eastAsia="uz-Cyrl-UZ"/>
              </w:rPr>
            </w:pPr>
            <w:r w:rsidRPr="00B50218">
              <w:rPr>
                <w:bCs/>
                <w:i/>
                <w:noProof/>
                <w:sz w:val="22"/>
                <w:szCs w:val="22"/>
                <w:lang w:val="en-US" w:eastAsia="uz-Cyrl-UZ"/>
              </w:rPr>
              <w:t>Obilježavanje granice zaštićenog područja (</w:t>
            </w:r>
            <w:r w:rsidR="009E2DB2" w:rsidRPr="00B50218">
              <w:rPr>
                <w:bCs/>
                <w:i/>
                <w:noProof/>
                <w:sz w:val="22"/>
                <w:szCs w:val="22"/>
                <w:lang w:val="en-US" w:eastAsia="uz-Cyrl-UZ"/>
              </w:rPr>
              <w:t>signalni stubi</w:t>
            </w:r>
            <w:r w:rsidR="009E2DB2" w:rsidRPr="00B50218">
              <w:rPr>
                <w:bCs/>
                <w:i/>
                <w:noProof/>
                <w:sz w:val="22"/>
                <w:szCs w:val="22"/>
                <w:lang w:val="sr-Latn-ME" w:eastAsia="uz-Cyrl-UZ"/>
              </w:rPr>
              <w:t xml:space="preserve">ći </w:t>
            </w:r>
            <w:r w:rsidRPr="00B50218">
              <w:rPr>
                <w:bCs/>
                <w:i/>
                <w:noProof/>
                <w:sz w:val="22"/>
                <w:szCs w:val="22"/>
                <w:lang w:val="en-US" w:eastAsia="uz-Cyrl-UZ"/>
              </w:rPr>
              <w:t>ili drugačije)</w:t>
            </w:r>
          </w:p>
        </w:tc>
        <w:tc>
          <w:tcPr>
            <w:tcW w:w="867" w:type="pct"/>
            <w:tcBorders>
              <w:top w:val="nil"/>
              <w:left w:val="nil"/>
              <w:bottom w:val="single" w:sz="4" w:space="0" w:color="auto"/>
              <w:right w:val="single" w:sz="4" w:space="0" w:color="auto"/>
            </w:tcBorders>
            <w:shd w:val="clear" w:color="auto" w:fill="auto"/>
            <w:noWrap/>
            <w:vAlign w:val="bottom"/>
          </w:tcPr>
          <w:p w14:paraId="5CC5AF26" w14:textId="4BF5EA2F" w:rsidR="00DC30E5" w:rsidRPr="00B50218" w:rsidRDefault="005C4A17" w:rsidP="0053482F">
            <w:pPr>
              <w:jc w:val="right"/>
              <w:rPr>
                <w:i/>
                <w:noProof/>
                <w:sz w:val="22"/>
                <w:szCs w:val="22"/>
                <w:lang w:val="en-US" w:eastAsia="uz-Cyrl-UZ"/>
              </w:rPr>
            </w:pPr>
            <w:r w:rsidRPr="00B50218">
              <w:rPr>
                <w:i/>
                <w:noProof/>
                <w:sz w:val="22"/>
                <w:szCs w:val="22"/>
                <w:lang w:val="en-US" w:eastAsia="uz-Cyrl-UZ"/>
              </w:rPr>
              <w:t>1</w:t>
            </w:r>
            <w:r w:rsidR="00DC30E5" w:rsidRPr="00B50218">
              <w:rPr>
                <w:i/>
                <w:noProof/>
                <w:sz w:val="22"/>
                <w:szCs w:val="22"/>
                <w:lang w:val="en-US" w:eastAsia="uz-Cyrl-UZ"/>
              </w:rPr>
              <w:t>,</w:t>
            </w:r>
            <w:r w:rsidRPr="00B50218">
              <w:rPr>
                <w:i/>
                <w:noProof/>
                <w:sz w:val="22"/>
                <w:szCs w:val="22"/>
                <w:lang w:val="en-US" w:eastAsia="uz-Cyrl-UZ"/>
              </w:rPr>
              <w:t>7</w:t>
            </w:r>
            <w:r w:rsidR="00DC30E5" w:rsidRPr="00B50218">
              <w:rPr>
                <w:i/>
                <w:noProof/>
                <w:sz w:val="22"/>
                <w:szCs w:val="22"/>
                <w:lang w:val="en-US" w:eastAsia="uz-Cyrl-UZ"/>
              </w:rPr>
              <w:t>km</w:t>
            </w:r>
          </w:p>
        </w:tc>
        <w:tc>
          <w:tcPr>
            <w:tcW w:w="799" w:type="pct"/>
            <w:tcBorders>
              <w:top w:val="nil"/>
              <w:left w:val="nil"/>
              <w:bottom w:val="single" w:sz="4" w:space="0" w:color="auto"/>
              <w:right w:val="single" w:sz="4" w:space="0" w:color="auto"/>
            </w:tcBorders>
            <w:shd w:val="clear" w:color="auto" w:fill="auto"/>
            <w:noWrap/>
            <w:vAlign w:val="bottom"/>
          </w:tcPr>
          <w:p w14:paraId="26DD35B9" w14:textId="77777777" w:rsidR="00DC30E5" w:rsidRPr="00B50218" w:rsidRDefault="00DC30E5" w:rsidP="0053482F">
            <w:pPr>
              <w:rPr>
                <w:i/>
                <w:noProof/>
                <w:sz w:val="22"/>
                <w:szCs w:val="22"/>
                <w:lang w:val="en-US" w:eastAsia="uz-Cyrl-UZ"/>
              </w:rPr>
            </w:pPr>
          </w:p>
        </w:tc>
        <w:tc>
          <w:tcPr>
            <w:tcW w:w="466" w:type="pct"/>
            <w:tcBorders>
              <w:top w:val="nil"/>
              <w:left w:val="nil"/>
              <w:bottom w:val="single" w:sz="4" w:space="0" w:color="auto"/>
              <w:right w:val="single" w:sz="4" w:space="0" w:color="auto"/>
            </w:tcBorders>
            <w:shd w:val="clear" w:color="auto" w:fill="auto"/>
            <w:noWrap/>
            <w:vAlign w:val="bottom"/>
          </w:tcPr>
          <w:p w14:paraId="0F62C9C9" w14:textId="06D1EA86" w:rsidR="00DC30E5" w:rsidRPr="00B50218" w:rsidRDefault="005C4A17" w:rsidP="0053482F">
            <w:pPr>
              <w:jc w:val="right"/>
              <w:rPr>
                <w:i/>
                <w:noProof/>
                <w:sz w:val="22"/>
                <w:szCs w:val="22"/>
                <w:lang w:val="en-US" w:eastAsia="uz-Cyrl-UZ"/>
              </w:rPr>
            </w:pPr>
            <w:r w:rsidRPr="00B50218">
              <w:rPr>
                <w:i/>
                <w:noProof/>
                <w:sz w:val="22"/>
                <w:szCs w:val="22"/>
                <w:lang w:val="en-US" w:eastAsia="uz-Cyrl-UZ"/>
              </w:rPr>
              <w:t>1</w:t>
            </w:r>
            <w:r w:rsidR="00DC30E5" w:rsidRPr="00B50218">
              <w:rPr>
                <w:i/>
                <w:noProof/>
                <w:sz w:val="22"/>
                <w:szCs w:val="22"/>
                <w:lang w:val="en-US" w:eastAsia="uz-Cyrl-UZ"/>
              </w:rPr>
              <w:t>.000</w:t>
            </w:r>
          </w:p>
        </w:tc>
      </w:tr>
      <w:tr w:rsidR="008C235B" w:rsidRPr="0053482F" w14:paraId="6704D89E" w14:textId="77777777" w:rsidTr="00315DF5">
        <w:trPr>
          <w:trHeight w:val="232"/>
        </w:trPr>
        <w:tc>
          <w:tcPr>
            <w:tcW w:w="2868" w:type="pct"/>
            <w:tcBorders>
              <w:top w:val="nil"/>
              <w:left w:val="single" w:sz="4" w:space="0" w:color="auto"/>
              <w:bottom w:val="single" w:sz="4" w:space="0" w:color="auto"/>
              <w:right w:val="single" w:sz="4" w:space="0" w:color="auto"/>
            </w:tcBorders>
            <w:shd w:val="clear" w:color="auto" w:fill="auto"/>
            <w:noWrap/>
            <w:vAlign w:val="bottom"/>
            <w:hideMark/>
          </w:tcPr>
          <w:p w14:paraId="6317BBEC" w14:textId="77777777" w:rsidR="00DC30E5" w:rsidRPr="00B50218" w:rsidRDefault="00DC30E5" w:rsidP="0053482F">
            <w:pPr>
              <w:rPr>
                <w:i/>
                <w:noProof/>
                <w:sz w:val="22"/>
                <w:szCs w:val="22"/>
                <w:lang w:val="en-US" w:eastAsia="uz-Cyrl-UZ"/>
              </w:rPr>
            </w:pPr>
            <w:r w:rsidRPr="00B50218">
              <w:rPr>
                <w:i/>
                <w:noProof/>
                <w:sz w:val="22"/>
                <w:szCs w:val="22"/>
                <w:lang w:val="en-US" w:eastAsia="uz-Cyrl-UZ"/>
              </w:rPr>
              <w:t>Informativne table</w:t>
            </w:r>
          </w:p>
        </w:tc>
        <w:tc>
          <w:tcPr>
            <w:tcW w:w="867" w:type="pct"/>
            <w:tcBorders>
              <w:top w:val="nil"/>
              <w:left w:val="nil"/>
              <w:bottom w:val="single" w:sz="4" w:space="0" w:color="auto"/>
              <w:right w:val="single" w:sz="4" w:space="0" w:color="auto"/>
            </w:tcBorders>
            <w:shd w:val="clear" w:color="auto" w:fill="auto"/>
            <w:noWrap/>
            <w:vAlign w:val="bottom"/>
            <w:hideMark/>
          </w:tcPr>
          <w:p w14:paraId="209145AC" w14:textId="7B342BFB" w:rsidR="00DC30E5" w:rsidRPr="00B50218" w:rsidRDefault="005C4A17" w:rsidP="0053482F">
            <w:pPr>
              <w:jc w:val="right"/>
              <w:rPr>
                <w:i/>
                <w:noProof/>
                <w:sz w:val="22"/>
                <w:szCs w:val="22"/>
                <w:lang w:val="en-US" w:eastAsia="uz-Cyrl-UZ"/>
              </w:rPr>
            </w:pPr>
            <w:r w:rsidRPr="00B50218">
              <w:rPr>
                <w:i/>
                <w:noProof/>
                <w:sz w:val="22"/>
                <w:szCs w:val="22"/>
                <w:lang w:val="en-US" w:eastAsia="uz-Cyrl-UZ"/>
              </w:rPr>
              <w:t>2</w:t>
            </w:r>
          </w:p>
        </w:tc>
        <w:tc>
          <w:tcPr>
            <w:tcW w:w="799" w:type="pct"/>
            <w:tcBorders>
              <w:top w:val="nil"/>
              <w:left w:val="nil"/>
              <w:bottom w:val="single" w:sz="4" w:space="0" w:color="auto"/>
              <w:right w:val="single" w:sz="4" w:space="0" w:color="auto"/>
            </w:tcBorders>
            <w:shd w:val="clear" w:color="auto" w:fill="auto"/>
            <w:noWrap/>
            <w:vAlign w:val="bottom"/>
            <w:hideMark/>
          </w:tcPr>
          <w:p w14:paraId="002A9168" w14:textId="77777777" w:rsidR="00DC30E5" w:rsidRPr="00B50218" w:rsidRDefault="00DC30E5" w:rsidP="0053482F">
            <w:pPr>
              <w:jc w:val="right"/>
              <w:rPr>
                <w:i/>
                <w:noProof/>
                <w:sz w:val="22"/>
                <w:szCs w:val="22"/>
                <w:lang w:val="en-US" w:eastAsia="uz-Cyrl-UZ"/>
              </w:rPr>
            </w:pPr>
            <w:r w:rsidRPr="00B50218">
              <w:rPr>
                <w:i/>
                <w:noProof/>
                <w:sz w:val="22"/>
                <w:szCs w:val="22"/>
                <w:lang w:val="en-US" w:eastAsia="uz-Cyrl-UZ"/>
              </w:rPr>
              <w:t>650</w:t>
            </w:r>
          </w:p>
        </w:tc>
        <w:tc>
          <w:tcPr>
            <w:tcW w:w="466" w:type="pct"/>
            <w:tcBorders>
              <w:top w:val="nil"/>
              <w:left w:val="nil"/>
              <w:bottom w:val="single" w:sz="4" w:space="0" w:color="auto"/>
              <w:right w:val="single" w:sz="4" w:space="0" w:color="auto"/>
            </w:tcBorders>
            <w:shd w:val="clear" w:color="auto" w:fill="auto"/>
            <w:noWrap/>
            <w:vAlign w:val="bottom"/>
            <w:hideMark/>
          </w:tcPr>
          <w:p w14:paraId="7C1905EA" w14:textId="339FD2E8" w:rsidR="00DC30E5" w:rsidRPr="00B50218" w:rsidRDefault="00A82BC7" w:rsidP="0053482F">
            <w:pPr>
              <w:jc w:val="right"/>
              <w:rPr>
                <w:i/>
                <w:noProof/>
                <w:sz w:val="22"/>
                <w:szCs w:val="22"/>
                <w:lang w:val="en-US" w:eastAsia="uz-Cyrl-UZ"/>
              </w:rPr>
            </w:pPr>
            <w:r w:rsidRPr="00B50218">
              <w:rPr>
                <w:i/>
                <w:noProof/>
                <w:sz w:val="22"/>
                <w:szCs w:val="22"/>
                <w:lang w:val="en-US" w:eastAsia="uz-Cyrl-UZ"/>
              </w:rPr>
              <w:t>1</w:t>
            </w:r>
            <w:r w:rsidR="004132BA" w:rsidRPr="00B50218">
              <w:rPr>
                <w:i/>
                <w:noProof/>
                <w:sz w:val="22"/>
                <w:szCs w:val="22"/>
                <w:lang w:val="en-US" w:eastAsia="uz-Cyrl-UZ"/>
              </w:rPr>
              <w:t>.</w:t>
            </w:r>
            <w:r w:rsidRPr="00B50218">
              <w:rPr>
                <w:i/>
                <w:noProof/>
                <w:sz w:val="22"/>
                <w:szCs w:val="22"/>
                <w:lang w:val="en-US" w:eastAsia="uz-Cyrl-UZ"/>
              </w:rPr>
              <w:t>300</w:t>
            </w:r>
          </w:p>
        </w:tc>
      </w:tr>
      <w:tr w:rsidR="008C235B" w:rsidRPr="0053482F" w14:paraId="57FFB693" w14:textId="77777777" w:rsidTr="00315DF5">
        <w:trPr>
          <w:trHeight w:val="467"/>
        </w:trPr>
        <w:tc>
          <w:tcPr>
            <w:tcW w:w="2868" w:type="pct"/>
            <w:tcBorders>
              <w:top w:val="nil"/>
              <w:left w:val="single" w:sz="4" w:space="0" w:color="auto"/>
              <w:bottom w:val="single" w:sz="4" w:space="0" w:color="auto"/>
              <w:right w:val="single" w:sz="4" w:space="0" w:color="auto"/>
            </w:tcBorders>
            <w:shd w:val="clear" w:color="auto" w:fill="auto"/>
            <w:noWrap/>
            <w:vAlign w:val="bottom"/>
          </w:tcPr>
          <w:p w14:paraId="3FF72228" w14:textId="1070EFE3" w:rsidR="00DC30E5" w:rsidRPr="00B50218" w:rsidRDefault="00DC30E5" w:rsidP="0053482F">
            <w:pPr>
              <w:rPr>
                <w:i/>
                <w:noProof/>
                <w:sz w:val="22"/>
                <w:szCs w:val="22"/>
                <w:lang w:val="en-US" w:eastAsia="uz-Cyrl-UZ"/>
              </w:rPr>
            </w:pPr>
            <w:r w:rsidRPr="00B50218">
              <w:rPr>
                <w:i/>
                <w:noProof/>
                <w:sz w:val="22"/>
                <w:szCs w:val="22"/>
                <w:lang w:val="en-US" w:eastAsia="uz-Cyrl-UZ"/>
              </w:rPr>
              <w:t>Izgradnja/postavljanje ekološke-komunalne infrastrukture(klupe,kante za odpad)</w:t>
            </w:r>
            <w:r w:rsidR="00584C13" w:rsidRPr="00B50218">
              <w:rPr>
                <w:i/>
                <w:noProof/>
                <w:sz w:val="22"/>
                <w:szCs w:val="22"/>
                <w:lang w:val="en-US" w:eastAsia="uz-Cyrl-UZ"/>
              </w:rPr>
              <w:t xml:space="preserve"> </w:t>
            </w:r>
            <w:r w:rsidRPr="00B50218">
              <w:rPr>
                <w:i/>
                <w:noProof/>
                <w:sz w:val="22"/>
                <w:szCs w:val="22"/>
                <w:lang w:val="en-US" w:eastAsia="uz-Cyrl-UZ"/>
              </w:rPr>
              <w:t>koja je vezana za uređenje staze za posjetioce</w:t>
            </w:r>
          </w:p>
        </w:tc>
        <w:tc>
          <w:tcPr>
            <w:tcW w:w="867" w:type="pct"/>
            <w:tcBorders>
              <w:top w:val="nil"/>
              <w:left w:val="nil"/>
              <w:bottom w:val="single" w:sz="4" w:space="0" w:color="auto"/>
              <w:right w:val="single" w:sz="4" w:space="0" w:color="auto"/>
            </w:tcBorders>
            <w:shd w:val="clear" w:color="auto" w:fill="auto"/>
            <w:noWrap/>
            <w:vAlign w:val="bottom"/>
          </w:tcPr>
          <w:p w14:paraId="06E61C92" w14:textId="29220F8A" w:rsidR="00DC30E5" w:rsidRPr="00B50218" w:rsidRDefault="0075343E" w:rsidP="0053482F">
            <w:pPr>
              <w:jc w:val="right"/>
              <w:rPr>
                <w:i/>
                <w:noProof/>
                <w:sz w:val="22"/>
                <w:szCs w:val="22"/>
                <w:lang w:val="en-US" w:eastAsia="uz-Cyrl-UZ"/>
              </w:rPr>
            </w:pPr>
            <w:r>
              <w:rPr>
                <w:i/>
                <w:noProof/>
                <w:sz w:val="22"/>
                <w:szCs w:val="22"/>
                <w:lang w:val="en-US" w:eastAsia="uz-Cyrl-UZ"/>
              </w:rPr>
              <w:t>2</w:t>
            </w:r>
            <w:r w:rsidR="00DC30E5" w:rsidRPr="00B50218">
              <w:rPr>
                <w:i/>
                <w:noProof/>
                <w:sz w:val="22"/>
                <w:szCs w:val="22"/>
                <w:lang w:val="en-US" w:eastAsia="uz-Cyrl-UZ"/>
              </w:rPr>
              <w:t xml:space="preserve"> klup</w:t>
            </w:r>
          </w:p>
          <w:p w14:paraId="44E2BDD1" w14:textId="26F2B806" w:rsidR="00DC30E5" w:rsidRPr="00B50218" w:rsidRDefault="00A82BC7" w:rsidP="0053482F">
            <w:pPr>
              <w:jc w:val="right"/>
              <w:rPr>
                <w:i/>
                <w:noProof/>
                <w:sz w:val="22"/>
                <w:szCs w:val="22"/>
                <w:lang w:val="en-US" w:eastAsia="uz-Cyrl-UZ"/>
              </w:rPr>
            </w:pPr>
            <w:r w:rsidRPr="00B50218">
              <w:rPr>
                <w:i/>
                <w:noProof/>
                <w:sz w:val="22"/>
                <w:szCs w:val="22"/>
                <w:lang w:val="en-US" w:eastAsia="uz-Cyrl-UZ"/>
              </w:rPr>
              <w:t>3</w:t>
            </w:r>
            <w:r w:rsidR="00DC30E5" w:rsidRPr="00B50218">
              <w:rPr>
                <w:i/>
                <w:noProof/>
                <w:sz w:val="22"/>
                <w:szCs w:val="22"/>
                <w:lang w:val="en-US" w:eastAsia="uz-Cyrl-UZ"/>
              </w:rPr>
              <w:t xml:space="preserve"> kanti</w:t>
            </w:r>
          </w:p>
        </w:tc>
        <w:tc>
          <w:tcPr>
            <w:tcW w:w="799" w:type="pct"/>
            <w:tcBorders>
              <w:top w:val="nil"/>
              <w:left w:val="nil"/>
              <w:bottom w:val="single" w:sz="4" w:space="0" w:color="auto"/>
              <w:right w:val="single" w:sz="4" w:space="0" w:color="auto"/>
            </w:tcBorders>
            <w:shd w:val="clear" w:color="auto" w:fill="auto"/>
            <w:noWrap/>
            <w:vAlign w:val="bottom"/>
          </w:tcPr>
          <w:p w14:paraId="4998DE48" w14:textId="77777777" w:rsidR="00DC30E5" w:rsidRPr="00B50218" w:rsidRDefault="00DC30E5" w:rsidP="0053482F">
            <w:pPr>
              <w:jc w:val="right"/>
              <w:rPr>
                <w:i/>
                <w:noProof/>
                <w:sz w:val="22"/>
                <w:szCs w:val="22"/>
                <w:lang w:val="en-US" w:eastAsia="uz-Cyrl-UZ"/>
              </w:rPr>
            </w:pPr>
            <w:r w:rsidRPr="00B50218">
              <w:rPr>
                <w:i/>
                <w:noProof/>
                <w:sz w:val="22"/>
                <w:szCs w:val="22"/>
                <w:lang w:val="en-US" w:eastAsia="uz-Cyrl-UZ"/>
              </w:rPr>
              <w:t>150</w:t>
            </w:r>
          </w:p>
          <w:p w14:paraId="08944474" w14:textId="77777777" w:rsidR="00DC30E5" w:rsidRPr="00B50218" w:rsidRDefault="00DC30E5" w:rsidP="0053482F">
            <w:pPr>
              <w:jc w:val="right"/>
              <w:rPr>
                <w:i/>
                <w:noProof/>
                <w:sz w:val="22"/>
                <w:szCs w:val="22"/>
                <w:lang w:val="en-US" w:eastAsia="uz-Cyrl-UZ"/>
              </w:rPr>
            </w:pPr>
            <w:r w:rsidRPr="00B50218">
              <w:rPr>
                <w:i/>
                <w:noProof/>
                <w:sz w:val="22"/>
                <w:szCs w:val="22"/>
                <w:lang w:val="en-US" w:eastAsia="uz-Cyrl-UZ"/>
              </w:rPr>
              <w:t>60</w:t>
            </w:r>
          </w:p>
        </w:tc>
        <w:tc>
          <w:tcPr>
            <w:tcW w:w="466" w:type="pct"/>
            <w:tcBorders>
              <w:top w:val="nil"/>
              <w:left w:val="nil"/>
              <w:bottom w:val="single" w:sz="4" w:space="0" w:color="auto"/>
              <w:right w:val="single" w:sz="4" w:space="0" w:color="auto"/>
            </w:tcBorders>
            <w:shd w:val="clear" w:color="auto" w:fill="auto"/>
            <w:noWrap/>
            <w:vAlign w:val="bottom"/>
          </w:tcPr>
          <w:p w14:paraId="3B12D6E1" w14:textId="3AA95B69" w:rsidR="00DC30E5" w:rsidRPr="00B50218" w:rsidRDefault="008A6261" w:rsidP="0053482F">
            <w:pPr>
              <w:jc w:val="right"/>
              <w:rPr>
                <w:i/>
                <w:noProof/>
                <w:sz w:val="22"/>
                <w:szCs w:val="22"/>
                <w:lang w:val="en-US" w:eastAsia="uz-Cyrl-UZ"/>
              </w:rPr>
            </w:pPr>
            <w:r>
              <w:rPr>
                <w:i/>
                <w:noProof/>
                <w:sz w:val="22"/>
                <w:szCs w:val="22"/>
                <w:lang w:val="en-US" w:eastAsia="uz-Cyrl-UZ"/>
              </w:rPr>
              <w:t>30</w:t>
            </w:r>
            <w:r w:rsidR="00143EB4" w:rsidRPr="00B50218">
              <w:rPr>
                <w:i/>
                <w:noProof/>
                <w:sz w:val="22"/>
                <w:szCs w:val="22"/>
                <w:lang w:val="en-US" w:eastAsia="uz-Cyrl-UZ"/>
              </w:rPr>
              <w:t>0</w:t>
            </w:r>
          </w:p>
          <w:p w14:paraId="5CCA4D2E" w14:textId="4886ED0B" w:rsidR="00DC30E5" w:rsidRPr="00B50218" w:rsidRDefault="004C48FF" w:rsidP="0053482F">
            <w:pPr>
              <w:jc w:val="right"/>
              <w:rPr>
                <w:i/>
                <w:noProof/>
                <w:sz w:val="22"/>
                <w:szCs w:val="22"/>
                <w:lang w:val="en-US" w:eastAsia="uz-Cyrl-UZ"/>
              </w:rPr>
            </w:pPr>
            <w:r w:rsidRPr="00B50218">
              <w:rPr>
                <w:i/>
                <w:noProof/>
                <w:sz w:val="22"/>
                <w:szCs w:val="22"/>
                <w:lang w:val="en-US" w:eastAsia="uz-Cyrl-UZ"/>
              </w:rPr>
              <w:t>18</w:t>
            </w:r>
            <w:r w:rsidR="00DC30E5" w:rsidRPr="00B50218">
              <w:rPr>
                <w:i/>
                <w:noProof/>
                <w:sz w:val="22"/>
                <w:szCs w:val="22"/>
                <w:lang w:val="en-US" w:eastAsia="uz-Cyrl-UZ"/>
              </w:rPr>
              <w:t>0</w:t>
            </w:r>
          </w:p>
        </w:tc>
      </w:tr>
      <w:tr w:rsidR="008C235B" w:rsidRPr="0053482F" w14:paraId="1D4FF61F" w14:textId="77777777" w:rsidTr="00315DF5">
        <w:trPr>
          <w:trHeight w:val="449"/>
        </w:trPr>
        <w:tc>
          <w:tcPr>
            <w:tcW w:w="2868" w:type="pct"/>
            <w:tcBorders>
              <w:top w:val="nil"/>
              <w:left w:val="single" w:sz="4" w:space="0" w:color="auto"/>
              <w:bottom w:val="single" w:sz="4" w:space="0" w:color="auto"/>
              <w:right w:val="single" w:sz="4" w:space="0" w:color="auto"/>
            </w:tcBorders>
            <w:shd w:val="clear" w:color="auto" w:fill="auto"/>
            <w:noWrap/>
            <w:vAlign w:val="bottom"/>
          </w:tcPr>
          <w:p w14:paraId="080C0F94" w14:textId="37D720D9" w:rsidR="00DC30E5" w:rsidRPr="00B50218" w:rsidRDefault="00DC30E5" w:rsidP="0053482F">
            <w:pPr>
              <w:rPr>
                <w:i/>
                <w:noProof/>
                <w:sz w:val="22"/>
                <w:szCs w:val="22"/>
                <w:lang w:val="en-US" w:eastAsia="uz-Cyrl-UZ"/>
              </w:rPr>
            </w:pPr>
            <w:r w:rsidRPr="00B50218">
              <w:rPr>
                <w:i/>
                <w:noProof/>
                <w:sz w:val="22"/>
                <w:szCs w:val="22"/>
                <w:lang w:val="en-US" w:eastAsia="uz-Cyrl-UZ"/>
              </w:rPr>
              <w:t xml:space="preserve">Uređenje 1 staze za posjetioce </w:t>
            </w:r>
          </w:p>
        </w:tc>
        <w:tc>
          <w:tcPr>
            <w:tcW w:w="867" w:type="pct"/>
            <w:tcBorders>
              <w:top w:val="nil"/>
              <w:left w:val="nil"/>
              <w:bottom w:val="single" w:sz="4" w:space="0" w:color="auto"/>
              <w:right w:val="single" w:sz="4" w:space="0" w:color="auto"/>
            </w:tcBorders>
            <w:shd w:val="clear" w:color="auto" w:fill="auto"/>
            <w:noWrap/>
            <w:vAlign w:val="bottom"/>
          </w:tcPr>
          <w:p w14:paraId="51BE6300" w14:textId="77777777" w:rsidR="00DC30E5" w:rsidRPr="00B50218" w:rsidRDefault="00DC30E5" w:rsidP="0053482F">
            <w:pPr>
              <w:jc w:val="right"/>
              <w:rPr>
                <w:i/>
                <w:noProof/>
                <w:sz w:val="22"/>
                <w:szCs w:val="22"/>
                <w:lang w:val="en-US" w:eastAsia="uz-Cyrl-UZ"/>
              </w:rPr>
            </w:pPr>
            <w:r w:rsidRPr="00B50218">
              <w:rPr>
                <w:i/>
                <w:noProof/>
                <w:sz w:val="22"/>
                <w:szCs w:val="22"/>
                <w:lang w:val="en-US" w:eastAsia="uz-Cyrl-UZ"/>
              </w:rPr>
              <w:t>1 Plan uređenja</w:t>
            </w:r>
          </w:p>
          <w:p w14:paraId="0FE8E6B9" w14:textId="2B67F958" w:rsidR="00DC30E5" w:rsidRPr="00B50218" w:rsidRDefault="00DC30E5" w:rsidP="0053482F">
            <w:pPr>
              <w:jc w:val="right"/>
              <w:rPr>
                <w:i/>
                <w:noProof/>
                <w:sz w:val="22"/>
                <w:szCs w:val="22"/>
                <w:lang w:val="en-US" w:eastAsia="uz-Cyrl-UZ"/>
              </w:rPr>
            </w:pPr>
            <w:r w:rsidRPr="00B50218">
              <w:rPr>
                <w:i/>
                <w:noProof/>
                <w:sz w:val="22"/>
                <w:szCs w:val="22"/>
                <w:lang w:val="en-US" w:eastAsia="uz-Cyrl-UZ"/>
              </w:rPr>
              <w:t xml:space="preserve">Uređ. </w:t>
            </w:r>
            <w:r w:rsidR="005C4A17" w:rsidRPr="00B50218">
              <w:rPr>
                <w:i/>
                <w:noProof/>
                <w:sz w:val="22"/>
                <w:szCs w:val="22"/>
                <w:lang w:val="en-US" w:eastAsia="uz-Cyrl-UZ"/>
              </w:rPr>
              <w:t>0,5</w:t>
            </w:r>
            <w:r w:rsidRPr="00B50218">
              <w:rPr>
                <w:i/>
                <w:noProof/>
                <w:sz w:val="22"/>
                <w:szCs w:val="22"/>
                <w:lang w:val="en-US" w:eastAsia="uz-Cyrl-UZ"/>
              </w:rPr>
              <w:t>km</w:t>
            </w:r>
            <w:r w:rsidR="005C4A17" w:rsidRPr="00B50218">
              <w:rPr>
                <w:i/>
                <w:noProof/>
                <w:sz w:val="22"/>
                <w:szCs w:val="22"/>
                <w:lang w:val="en-US" w:eastAsia="uz-Cyrl-UZ"/>
              </w:rPr>
              <w:t xml:space="preserve"> </w:t>
            </w:r>
            <w:r w:rsidRPr="00B50218">
              <w:rPr>
                <w:i/>
                <w:noProof/>
                <w:sz w:val="22"/>
                <w:szCs w:val="22"/>
                <w:lang w:val="en-US" w:eastAsia="uz-Cyrl-UZ"/>
              </w:rPr>
              <w:t>staze</w:t>
            </w:r>
          </w:p>
        </w:tc>
        <w:tc>
          <w:tcPr>
            <w:tcW w:w="799" w:type="pct"/>
            <w:tcBorders>
              <w:top w:val="nil"/>
              <w:left w:val="nil"/>
              <w:bottom w:val="single" w:sz="4" w:space="0" w:color="auto"/>
              <w:right w:val="single" w:sz="4" w:space="0" w:color="auto"/>
            </w:tcBorders>
            <w:shd w:val="clear" w:color="auto" w:fill="auto"/>
            <w:noWrap/>
            <w:vAlign w:val="bottom"/>
          </w:tcPr>
          <w:p w14:paraId="74E7F403" w14:textId="2361C662" w:rsidR="00DC30E5" w:rsidRPr="00B50218" w:rsidRDefault="005C4A17" w:rsidP="0053482F">
            <w:pPr>
              <w:jc w:val="right"/>
              <w:rPr>
                <w:i/>
                <w:noProof/>
                <w:sz w:val="22"/>
                <w:szCs w:val="22"/>
                <w:lang w:val="en-US" w:eastAsia="uz-Cyrl-UZ"/>
              </w:rPr>
            </w:pPr>
            <w:r w:rsidRPr="00B50218">
              <w:rPr>
                <w:i/>
                <w:noProof/>
                <w:sz w:val="22"/>
                <w:szCs w:val="22"/>
                <w:lang w:val="en-US" w:eastAsia="uz-Cyrl-UZ"/>
              </w:rPr>
              <w:t>3</w:t>
            </w:r>
            <w:r w:rsidR="00DC30E5" w:rsidRPr="00B50218">
              <w:rPr>
                <w:i/>
                <w:noProof/>
                <w:sz w:val="22"/>
                <w:szCs w:val="22"/>
                <w:lang w:val="en-US" w:eastAsia="uz-Cyrl-UZ"/>
              </w:rPr>
              <w:t>00</w:t>
            </w:r>
          </w:p>
          <w:p w14:paraId="018908C3" w14:textId="2860036A" w:rsidR="00DC30E5" w:rsidRPr="00B50218" w:rsidRDefault="005C4A17" w:rsidP="0053482F">
            <w:pPr>
              <w:jc w:val="right"/>
              <w:rPr>
                <w:i/>
                <w:noProof/>
                <w:sz w:val="22"/>
                <w:szCs w:val="22"/>
                <w:lang w:val="en-US" w:eastAsia="uz-Cyrl-UZ"/>
              </w:rPr>
            </w:pPr>
            <w:r w:rsidRPr="00B50218">
              <w:rPr>
                <w:i/>
                <w:noProof/>
                <w:sz w:val="22"/>
                <w:szCs w:val="22"/>
                <w:lang w:val="en-US" w:eastAsia="uz-Cyrl-UZ"/>
              </w:rPr>
              <w:t>5</w:t>
            </w:r>
            <w:r w:rsidR="00DC30E5" w:rsidRPr="00B50218">
              <w:rPr>
                <w:i/>
                <w:noProof/>
                <w:sz w:val="22"/>
                <w:szCs w:val="22"/>
                <w:lang w:val="en-US" w:eastAsia="uz-Cyrl-UZ"/>
              </w:rPr>
              <w:t>00</w:t>
            </w:r>
          </w:p>
        </w:tc>
        <w:tc>
          <w:tcPr>
            <w:tcW w:w="466" w:type="pct"/>
            <w:tcBorders>
              <w:top w:val="nil"/>
              <w:left w:val="nil"/>
              <w:bottom w:val="single" w:sz="4" w:space="0" w:color="auto"/>
              <w:right w:val="single" w:sz="4" w:space="0" w:color="auto"/>
            </w:tcBorders>
            <w:shd w:val="clear" w:color="auto" w:fill="auto"/>
            <w:noWrap/>
            <w:vAlign w:val="bottom"/>
          </w:tcPr>
          <w:p w14:paraId="0121C316" w14:textId="459BBFD9" w:rsidR="00DC30E5" w:rsidRPr="00B50218" w:rsidRDefault="005C4A17" w:rsidP="0053482F">
            <w:pPr>
              <w:jc w:val="right"/>
              <w:rPr>
                <w:i/>
                <w:noProof/>
                <w:sz w:val="22"/>
                <w:szCs w:val="22"/>
                <w:lang w:val="en-US" w:eastAsia="uz-Cyrl-UZ"/>
              </w:rPr>
            </w:pPr>
            <w:r w:rsidRPr="00B50218">
              <w:rPr>
                <w:i/>
                <w:noProof/>
                <w:sz w:val="22"/>
                <w:szCs w:val="22"/>
                <w:lang w:val="en-US" w:eastAsia="uz-Cyrl-UZ"/>
              </w:rPr>
              <w:t>3</w:t>
            </w:r>
            <w:r w:rsidR="00DC30E5" w:rsidRPr="00B50218">
              <w:rPr>
                <w:i/>
                <w:noProof/>
                <w:sz w:val="22"/>
                <w:szCs w:val="22"/>
                <w:lang w:val="en-US" w:eastAsia="uz-Cyrl-UZ"/>
              </w:rPr>
              <w:t>00</w:t>
            </w:r>
          </w:p>
          <w:p w14:paraId="0745D6D9" w14:textId="47D5DE9B" w:rsidR="00DC30E5" w:rsidRPr="00B50218" w:rsidRDefault="005C4A17" w:rsidP="0053482F">
            <w:pPr>
              <w:jc w:val="right"/>
              <w:rPr>
                <w:i/>
                <w:noProof/>
                <w:sz w:val="22"/>
                <w:szCs w:val="22"/>
                <w:lang w:val="en-US" w:eastAsia="uz-Cyrl-UZ"/>
              </w:rPr>
            </w:pPr>
            <w:r w:rsidRPr="00B50218">
              <w:rPr>
                <w:i/>
                <w:noProof/>
                <w:sz w:val="22"/>
                <w:szCs w:val="22"/>
                <w:lang w:val="en-US" w:eastAsia="uz-Cyrl-UZ"/>
              </w:rPr>
              <w:t>5</w:t>
            </w:r>
            <w:r w:rsidR="00DC30E5" w:rsidRPr="00B50218">
              <w:rPr>
                <w:i/>
                <w:noProof/>
                <w:sz w:val="22"/>
                <w:szCs w:val="22"/>
                <w:lang w:val="en-US" w:eastAsia="uz-Cyrl-UZ"/>
              </w:rPr>
              <w:t>00</w:t>
            </w:r>
          </w:p>
        </w:tc>
      </w:tr>
      <w:tr w:rsidR="008C235B" w:rsidRPr="0053482F" w14:paraId="7D946862" w14:textId="77777777" w:rsidTr="00315DF5">
        <w:trPr>
          <w:trHeight w:val="242"/>
        </w:trPr>
        <w:tc>
          <w:tcPr>
            <w:tcW w:w="2868" w:type="pct"/>
            <w:tcBorders>
              <w:top w:val="nil"/>
              <w:left w:val="single" w:sz="4" w:space="0" w:color="auto"/>
              <w:bottom w:val="single" w:sz="4" w:space="0" w:color="auto"/>
              <w:right w:val="single" w:sz="4" w:space="0" w:color="auto"/>
            </w:tcBorders>
            <w:shd w:val="clear" w:color="auto" w:fill="auto"/>
            <w:noWrap/>
            <w:vAlign w:val="bottom"/>
          </w:tcPr>
          <w:p w14:paraId="45F63FF7" w14:textId="77777777" w:rsidR="00DC30E5" w:rsidRPr="00B50218" w:rsidRDefault="00DC30E5" w:rsidP="0053482F">
            <w:pPr>
              <w:rPr>
                <w:i/>
                <w:noProof/>
                <w:sz w:val="22"/>
                <w:szCs w:val="22"/>
                <w:lang w:val="en-US" w:eastAsia="uz-Cyrl-UZ"/>
              </w:rPr>
            </w:pPr>
            <w:r w:rsidRPr="00B50218">
              <w:rPr>
                <w:i/>
                <w:noProof/>
                <w:sz w:val="22"/>
                <w:szCs w:val="22"/>
                <w:lang w:val="en-US" w:eastAsia="uz-Cyrl-UZ"/>
              </w:rPr>
              <w:t>Održavanje infrastrukture za posjetioce</w:t>
            </w:r>
          </w:p>
        </w:tc>
        <w:tc>
          <w:tcPr>
            <w:tcW w:w="867" w:type="pct"/>
            <w:tcBorders>
              <w:top w:val="nil"/>
              <w:left w:val="nil"/>
              <w:bottom w:val="single" w:sz="4" w:space="0" w:color="auto"/>
              <w:right w:val="single" w:sz="4" w:space="0" w:color="auto"/>
            </w:tcBorders>
            <w:shd w:val="clear" w:color="auto" w:fill="auto"/>
            <w:noWrap/>
            <w:vAlign w:val="bottom"/>
          </w:tcPr>
          <w:p w14:paraId="1300C43E" w14:textId="77777777" w:rsidR="00DC30E5" w:rsidRPr="00B50218" w:rsidRDefault="00DC30E5" w:rsidP="0053482F">
            <w:pPr>
              <w:jc w:val="right"/>
              <w:rPr>
                <w:i/>
                <w:noProof/>
                <w:sz w:val="22"/>
                <w:szCs w:val="22"/>
                <w:lang w:val="en-US" w:eastAsia="uz-Cyrl-UZ"/>
              </w:rPr>
            </w:pPr>
            <w:r w:rsidRPr="00B50218">
              <w:rPr>
                <w:i/>
                <w:noProof/>
                <w:sz w:val="22"/>
                <w:szCs w:val="22"/>
                <w:lang w:val="en-US" w:eastAsia="uz-Cyrl-UZ"/>
              </w:rPr>
              <w:t>godišnje</w:t>
            </w:r>
          </w:p>
        </w:tc>
        <w:tc>
          <w:tcPr>
            <w:tcW w:w="799" w:type="pct"/>
            <w:tcBorders>
              <w:top w:val="nil"/>
              <w:left w:val="nil"/>
              <w:bottom w:val="single" w:sz="4" w:space="0" w:color="auto"/>
              <w:right w:val="single" w:sz="4" w:space="0" w:color="auto"/>
            </w:tcBorders>
            <w:shd w:val="clear" w:color="auto" w:fill="auto"/>
            <w:noWrap/>
            <w:vAlign w:val="bottom"/>
          </w:tcPr>
          <w:p w14:paraId="1F754C60" w14:textId="77777777" w:rsidR="00DC30E5" w:rsidRPr="00B50218" w:rsidRDefault="00DC30E5" w:rsidP="0053482F">
            <w:pPr>
              <w:jc w:val="right"/>
              <w:rPr>
                <w:i/>
                <w:noProof/>
                <w:sz w:val="22"/>
                <w:szCs w:val="22"/>
                <w:lang w:val="en-US" w:eastAsia="uz-Cyrl-UZ"/>
              </w:rPr>
            </w:pPr>
            <w:r w:rsidRPr="00B50218">
              <w:rPr>
                <w:i/>
                <w:noProof/>
                <w:sz w:val="22"/>
                <w:szCs w:val="22"/>
                <w:lang w:val="en-US" w:eastAsia="uz-Cyrl-UZ"/>
              </w:rPr>
              <w:t xml:space="preserve">5% od vrijednosti </w:t>
            </w:r>
          </w:p>
        </w:tc>
        <w:tc>
          <w:tcPr>
            <w:tcW w:w="466" w:type="pct"/>
            <w:tcBorders>
              <w:top w:val="nil"/>
              <w:left w:val="nil"/>
              <w:bottom w:val="single" w:sz="4" w:space="0" w:color="auto"/>
              <w:right w:val="single" w:sz="4" w:space="0" w:color="auto"/>
            </w:tcBorders>
            <w:shd w:val="clear" w:color="auto" w:fill="auto"/>
            <w:noWrap/>
            <w:vAlign w:val="bottom"/>
          </w:tcPr>
          <w:p w14:paraId="71FFCE25" w14:textId="4464B92B" w:rsidR="00DC30E5" w:rsidRPr="00B50218" w:rsidRDefault="009E2DB2" w:rsidP="0053482F">
            <w:pPr>
              <w:jc w:val="right"/>
              <w:rPr>
                <w:i/>
                <w:noProof/>
                <w:sz w:val="22"/>
                <w:szCs w:val="22"/>
                <w:lang w:val="en-US" w:eastAsia="uz-Cyrl-UZ"/>
              </w:rPr>
            </w:pPr>
            <w:r w:rsidRPr="00B50218">
              <w:rPr>
                <w:i/>
                <w:noProof/>
                <w:sz w:val="22"/>
                <w:szCs w:val="22"/>
                <w:lang w:val="en-US" w:eastAsia="uz-Cyrl-UZ"/>
              </w:rPr>
              <w:t>17</w:t>
            </w:r>
            <w:r w:rsidR="00910834">
              <w:rPr>
                <w:i/>
                <w:noProof/>
                <w:sz w:val="22"/>
                <w:szCs w:val="22"/>
                <w:lang w:val="en-US" w:eastAsia="uz-Cyrl-UZ"/>
              </w:rPr>
              <w:t>9</w:t>
            </w:r>
          </w:p>
        </w:tc>
      </w:tr>
      <w:tr w:rsidR="008C235B" w:rsidRPr="0053482F" w14:paraId="654412A6" w14:textId="77777777" w:rsidTr="00315DF5">
        <w:trPr>
          <w:trHeight w:val="450"/>
        </w:trPr>
        <w:tc>
          <w:tcPr>
            <w:tcW w:w="2868" w:type="pct"/>
            <w:tcBorders>
              <w:top w:val="nil"/>
              <w:left w:val="single" w:sz="4" w:space="0" w:color="auto"/>
              <w:bottom w:val="single" w:sz="4" w:space="0" w:color="auto"/>
              <w:right w:val="single" w:sz="4" w:space="0" w:color="auto"/>
            </w:tcBorders>
            <w:shd w:val="clear" w:color="auto" w:fill="auto"/>
            <w:noWrap/>
            <w:vAlign w:val="bottom"/>
          </w:tcPr>
          <w:p w14:paraId="49B24989" w14:textId="77777777" w:rsidR="00DC30E5" w:rsidRPr="00B50218" w:rsidRDefault="00DC30E5" w:rsidP="0053482F">
            <w:pPr>
              <w:rPr>
                <w:i/>
                <w:noProof/>
                <w:sz w:val="22"/>
                <w:szCs w:val="22"/>
                <w:lang w:val="en-US" w:eastAsia="uz-Cyrl-UZ"/>
              </w:rPr>
            </w:pPr>
            <w:r w:rsidRPr="00B50218">
              <w:rPr>
                <w:i/>
                <w:noProof/>
                <w:sz w:val="22"/>
                <w:szCs w:val="22"/>
                <w:lang w:val="en-US" w:eastAsia="uz-Cyrl-UZ"/>
              </w:rPr>
              <w:t xml:space="preserve">Izrada promotivnog materijala i promotivne aktivnosti </w:t>
            </w:r>
          </w:p>
        </w:tc>
        <w:tc>
          <w:tcPr>
            <w:tcW w:w="867" w:type="pct"/>
            <w:tcBorders>
              <w:top w:val="nil"/>
              <w:left w:val="nil"/>
              <w:bottom w:val="single" w:sz="4" w:space="0" w:color="auto"/>
              <w:right w:val="single" w:sz="4" w:space="0" w:color="auto"/>
            </w:tcBorders>
            <w:shd w:val="clear" w:color="auto" w:fill="auto"/>
            <w:noWrap/>
            <w:vAlign w:val="bottom"/>
          </w:tcPr>
          <w:p w14:paraId="57BBE914" w14:textId="77777777" w:rsidR="00DC30E5" w:rsidRPr="00B50218" w:rsidRDefault="00DC30E5" w:rsidP="0053482F">
            <w:pPr>
              <w:jc w:val="right"/>
              <w:rPr>
                <w:i/>
                <w:noProof/>
                <w:sz w:val="22"/>
                <w:szCs w:val="22"/>
                <w:lang w:val="en-US" w:eastAsia="uz-Cyrl-UZ"/>
              </w:rPr>
            </w:pPr>
            <w:r w:rsidRPr="00B50218">
              <w:rPr>
                <w:i/>
                <w:noProof/>
                <w:sz w:val="22"/>
                <w:szCs w:val="22"/>
                <w:lang w:val="en-US" w:eastAsia="uz-Cyrl-UZ"/>
              </w:rPr>
              <w:t>materijal godišnje</w:t>
            </w:r>
          </w:p>
          <w:p w14:paraId="5EE99C13" w14:textId="77777777" w:rsidR="00DC30E5" w:rsidRPr="00B50218" w:rsidRDefault="00DC30E5" w:rsidP="0053482F">
            <w:pPr>
              <w:jc w:val="right"/>
              <w:rPr>
                <w:i/>
                <w:noProof/>
                <w:sz w:val="22"/>
                <w:szCs w:val="22"/>
                <w:lang w:val="en-US" w:eastAsia="uz-Cyrl-UZ"/>
              </w:rPr>
            </w:pPr>
            <w:r w:rsidRPr="00B50218">
              <w:rPr>
                <w:i/>
                <w:noProof/>
                <w:sz w:val="22"/>
                <w:szCs w:val="22"/>
                <w:lang w:val="en-US" w:eastAsia="uz-Cyrl-UZ"/>
              </w:rPr>
              <w:t xml:space="preserve"> promot.dogođaji</w:t>
            </w:r>
          </w:p>
        </w:tc>
        <w:tc>
          <w:tcPr>
            <w:tcW w:w="799" w:type="pct"/>
            <w:tcBorders>
              <w:top w:val="nil"/>
              <w:left w:val="nil"/>
              <w:bottom w:val="single" w:sz="4" w:space="0" w:color="auto"/>
              <w:right w:val="single" w:sz="4" w:space="0" w:color="auto"/>
            </w:tcBorders>
            <w:shd w:val="clear" w:color="auto" w:fill="auto"/>
            <w:noWrap/>
            <w:vAlign w:val="bottom"/>
          </w:tcPr>
          <w:p w14:paraId="43156FC0" w14:textId="40518B58" w:rsidR="00DC30E5" w:rsidRPr="00B50218" w:rsidRDefault="004A37BD" w:rsidP="0053482F">
            <w:pPr>
              <w:jc w:val="right"/>
              <w:rPr>
                <w:i/>
                <w:noProof/>
                <w:sz w:val="22"/>
                <w:szCs w:val="22"/>
                <w:lang w:val="en-US" w:eastAsia="uz-Cyrl-UZ"/>
              </w:rPr>
            </w:pPr>
            <w:r w:rsidRPr="00B50218">
              <w:rPr>
                <w:i/>
                <w:noProof/>
                <w:sz w:val="22"/>
                <w:szCs w:val="22"/>
                <w:lang w:val="en-US" w:eastAsia="uz-Cyrl-UZ"/>
              </w:rPr>
              <w:t>5</w:t>
            </w:r>
            <w:r w:rsidR="00DC30E5" w:rsidRPr="00B50218">
              <w:rPr>
                <w:i/>
                <w:noProof/>
                <w:sz w:val="22"/>
                <w:szCs w:val="22"/>
                <w:lang w:val="en-US" w:eastAsia="uz-Cyrl-UZ"/>
              </w:rPr>
              <w:t>00</w:t>
            </w:r>
          </w:p>
          <w:p w14:paraId="286CF357" w14:textId="156AD385" w:rsidR="00DC30E5" w:rsidRPr="00B50218" w:rsidRDefault="004132BA" w:rsidP="0053482F">
            <w:pPr>
              <w:jc w:val="right"/>
              <w:rPr>
                <w:i/>
                <w:noProof/>
                <w:sz w:val="22"/>
                <w:szCs w:val="22"/>
                <w:lang w:val="en-US" w:eastAsia="uz-Cyrl-UZ"/>
              </w:rPr>
            </w:pPr>
            <w:r w:rsidRPr="00B50218">
              <w:rPr>
                <w:i/>
                <w:noProof/>
                <w:sz w:val="22"/>
                <w:szCs w:val="22"/>
                <w:lang w:val="en-US" w:eastAsia="uz-Cyrl-UZ"/>
              </w:rPr>
              <w:t>1.0</w:t>
            </w:r>
            <w:r w:rsidR="00DC30E5" w:rsidRPr="00B50218">
              <w:rPr>
                <w:i/>
                <w:noProof/>
                <w:sz w:val="22"/>
                <w:szCs w:val="22"/>
                <w:lang w:val="en-US" w:eastAsia="uz-Cyrl-UZ"/>
              </w:rPr>
              <w:t>00</w:t>
            </w:r>
          </w:p>
        </w:tc>
        <w:tc>
          <w:tcPr>
            <w:tcW w:w="466" w:type="pct"/>
            <w:tcBorders>
              <w:top w:val="nil"/>
              <w:left w:val="nil"/>
              <w:bottom w:val="single" w:sz="4" w:space="0" w:color="auto"/>
              <w:right w:val="single" w:sz="4" w:space="0" w:color="auto"/>
            </w:tcBorders>
            <w:shd w:val="clear" w:color="auto" w:fill="auto"/>
            <w:noWrap/>
            <w:vAlign w:val="bottom"/>
          </w:tcPr>
          <w:p w14:paraId="76C01B3B" w14:textId="4A11A184" w:rsidR="00DC30E5" w:rsidRPr="00B50218" w:rsidRDefault="00E34F7E" w:rsidP="0053482F">
            <w:pPr>
              <w:jc w:val="right"/>
              <w:rPr>
                <w:i/>
                <w:noProof/>
                <w:sz w:val="22"/>
                <w:szCs w:val="22"/>
                <w:lang w:val="en-US" w:eastAsia="uz-Cyrl-UZ"/>
              </w:rPr>
            </w:pPr>
            <w:r w:rsidRPr="00B50218">
              <w:rPr>
                <w:i/>
                <w:noProof/>
                <w:sz w:val="22"/>
                <w:szCs w:val="22"/>
                <w:lang w:val="en-US" w:eastAsia="uz-Cyrl-UZ"/>
              </w:rPr>
              <w:t>5</w:t>
            </w:r>
            <w:r w:rsidR="00DC30E5" w:rsidRPr="00B50218">
              <w:rPr>
                <w:i/>
                <w:noProof/>
                <w:sz w:val="22"/>
                <w:szCs w:val="22"/>
                <w:lang w:val="en-US" w:eastAsia="uz-Cyrl-UZ"/>
              </w:rPr>
              <w:t>00</w:t>
            </w:r>
          </w:p>
          <w:p w14:paraId="42E1A357" w14:textId="1B8BE8B3" w:rsidR="00DC30E5" w:rsidRPr="00B50218" w:rsidRDefault="00E34F7E" w:rsidP="0053482F">
            <w:pPr>
              <w:jc w:val="right"/>
              <w:rPr>
                <w:i/>
                <w:noProof/>
                <w:sz w:val="22"/>
                <w:szCs w:val="22"/>
                <w:lang w:val="en-US" w:eastAsia="uz-Cyrl-UZ"/>
              </w:rPr>
            </w:pPr>
            <w:r w:rsidRPr="00B50218">
              <w:rPr>
                <w:i/>
                <w:noProof/>
                <w:sz w:val="22"/>
                <w:szCs w:val="22"/>
                <w:lang w:val="en-US" w:eastAsia="uz-Cyrl-UZ"/>
              </w:rPr>
              <w:t>1.0</w:t>
            </w:r>
            <w:r w:rsidR="00DC30E5" w:rsidRPr="00B50218">
              <w:rPr>
                <w:i/>
                <w:noProof/>
                <w:sz w:val="22"/>
                <w:szCs w:val="22"/>
                <w:lang w:val="en-US" w:eastAsia="uz-Cyrl-UZ"/>
              </w:rPr>
              <w:t>00</w:t>
            </w:r>
          </w:p>
        </w:tc>
      </w:tr>
      <w:tr w:rsidR="008C235B" w:rsidRPr="0053482F" w14:paraId="08D647C6" w14:textId="77777777" w:rsidTr="00315DF5">
        <w:trPr>
          <w:trHeight w:val="232"/>
        </w:trPr>
        <w:tc>
          <w:tcPr>
            <w:tcW w:w="2868" w:type="pct"/>
            <w:tcBorders>
              <w:top w:val="nil"/>
              <w:left w:val="single" w:sz="4" w:space="0" w:color="auto"/>
              <w:bottom w:val="single" w:sz="4" w:space="0" w:color="auto"/>
              <w:right w:val="single" w:sz="4" w:space="0" w:color="auto"/>
            </w:tcBorders>
            <w:shd w:val="clear" w:color="auto" w:fill="auto"/>
            <w:noWrap/>
            <w:vAlign w:val="bottom"/>
            <w:hideMark/>
          </w:tcPr>
          <w:p w14:paraId="7D0E7D84" w14:textId="77777777" w:rsidR="00DC30E5" w:rsidRPr="00B50218" w:rsidRDefault="00DC30E5" w:rsidP="0053482F">
            <w:pPr>
              <w:rPr>
                <w:b/>
                <w:bCs/>
                <w:i/>
                <w:noProof/>
                <w:sz w:val="22"/>
                <w:szCs w:val="22"/>
                <w:lang w:val="en-US" w:eastAsia="uz-Cyrl-UZ"/>
              </w:rPr>
            </w:pPr>
            <w:r w:rsidRPr="00B50218">
              <w:rPr>
                <w:b/>
                <w:bCs/>
                <w:i/>
                <w:noProof/>
                <w:sz w:val="22"/>
                <w:szCs w:val="22"/>
                <w:lang w:val="en-US" w:eastAsia="uz-Cyrl-UZ"/>
              </w:rPr>
              <w:t>Opremanje i nabavka za potrebe zaštite</w:t>
            </w:r>
          </w:p>
        </w:tc>
        <w:tc>
          <w:tcPr>
            <w:tcW w:w="867" w:type="pct"/>
            <w:tcBorders>
              <w:top w:val="nil"/>
              <w:left w:val="nil"/>
              <w:bottom w:val="single" w:sz="4" w:space="0" w:color="auto"/>
              <w:right w:val="single" w:sz="4" w:space="0" w:color="auto"/>
            </w:tcBorders>
            <w:shd w:val="clear" w:color="auto" w:fill="auto"/>
            <w:noWrap/>
            <w:vAlign w:val="bottom"/>
            <w:hideMark/>
          </w:tcPr>
          <w:p w14:paraId="2FF21E20" w14:textId="77777777" w:rsidR="00DC30E5" w:rsidRPr="00B50218" w:rsidRDefault="00DC30E5" w:rsidP="0053482F">
            <w:pPr>
              <w:rPr>
                <w:i/>
                <w:noProof/>
                <w:sz w:val="22"/>
                <w:szCs w:val="22"/>
                <w:lang w:val="en-US" w:eastAsia="uz-Cyrl-UZ"/>
              </w:rPr>
            </w:pPr>
          </w:p>
        </w:tc>
        <w:tc>
          <w:tcPr>
            <w:tcW w:w="799" w:type="pct"/>
            <w:tcBorders>
              <w:top w:val="nil"/>
              <w:left w:val="nil"/>
              <w:bottom w:val="single" w:sz="4" w:space="0" w:color="auto"/>
              <w:right w:val="single" w:sz="4" w:space="0" w:color="auto"/>
            </w:tcBorders>
            <w:shd w:val="clear" w:color="auto" w:fill="auto"/>
            <w:noWrap/>
            <w:vAlign w:val="bottom"/>
            <w:hideMark/>
          </w:tcPr>
          <w:p w14:paraId="767A7E20" w14:textId="77777777" w:rsidR="00DC30E5" w:rsidRPr="00B50218" w:rsidRDefault="00DC30E5" w:rsidP="0053482F">
            <w:pPr>
              <w:rPr>
                <w:i/>
                <w:noProof/>
                <w:sz w:val="22"/>
                <w:szCs w:val="22"/>
                <w:lang w:val="en-US" w:eastAsia="uz-Cyrl-UZ"/>
              </w:rPr>
            </w:pPr>
          </w:p>
        </w:tc>
        <w:tc>
          <w:tcPr>
            <w:tcW w:w="466" w:type="pct"/>
            <w:tcBorders>
              <w:top w:val="nil"/>
              <w:left w:val="nil"/>
              <w:bottom w:val="single" w:sz="4" w:space="0" w:color="auto"/>
              <w:right w:val="single" w:sz="4" w:space="0" w:color="auto"/>
            </w:tcBorders>
            <w:shd w:val="clear" w:color="auto" w:fill="auto"/>
            <w:noWrap/>
            <w:vAlign w:val="bottom"/>
            <w:hideMark/>
          </w:tcPr>
          <w:p w14:paraId="54457CEC" w14:textId="77777777" w:rsidR="00DC30E5" w:rsidRPr="00B50218" w:rsidRDefault="00DC30E5" w:rsidP="0053482F">
            <w:pPr>
              <w:rPr>
                <w:i/>
                <w:noProof/>
                <w:sz w:val="22"/>
                <w:szCs w:val="22"/>
                <w:lang w:val="en-US" w:eastAsia="uz-Cyrl-UZ"/>
              </w:rPr>
            </w:pPr>
          </w:p>
        </w:tc>
      </w:tr>
      <w:tr w:rsidR="008C235B" w:rsidRPr="0053482F" w14:paraId="297953AE" w14:textId="77777777" w:rsidTr="00315DF5">
        <w:trPr>
          <w:trHeight w:val="218"/>
        </w:trPr>
        <w:tc>
          <w:tcPr>
            <w:tcW w:w="2868" w:type="pct"/>
            <w:tcBorders>
              <w:top w:val="nil"/>
              <w:left w:val="single" w:sz="4" w:space="0" w:color="auto"/>
              <w:bottom w:val="single" w:sz="4" w:space="0" w:color="auto"/>
              <w:right w:val="single" w:sz="4" w:space="0" w:color="auto"/>
            </w:tcBorders>
            <w:shd w:val="clear" w:color="auto" w:fill="auto"/>
            <w:noWrap/>
            <w:vAlign w:val="bottom"/>
          </w:tcPr>
          <w:p w14:paraId="4B901A40" w14:textId="71B27A4C" w:rsidR="00DC30E5" w:rsidRPr="00B50218" w:rsidRDefault="005C4A17" w:rsidP="0053482F">
            <w:pPr>
              <w:rPr>
                <w:i/>
                <w:noProof/>
                <w:sz w:val="22"/>
                <w:szCs w:val="22"/>
                <w:lang w:val="en-US" w:eastAsia="uz-Cyrl-UZ"/>
              </w:rPr>
            </w:pPr>
            <w:r w:rsidRPr="00B50218">
              <w:rPr>
                <w:i/>
                <w:noProof/>
                <w:sz w:val="22"/>
                <w:szCs w:val="22"/>
                <w:lang w:val="en-US" w:eastAsia="uz-Cyrl-UZ"/>
              </w:rPr>
              <w:t>M</w:t>
            </w:r>
            <w:r w:rsidR="00DC30E5" w:rsidRPr="00B50218">
              <w:rPr>
                <w:i/>
                <w:noProof/>
                <w:sz w:val="22"/>
                <w:szCs w:val="22"/>
                <w:lang w:val="en-US" w:eastAsia="uz-Cyrl-UZ"/>
              </w:rPr>
              <w:t xml:space="preserve">aterijal </w:t>
            </w:r>
            <w:r w:rsidRPr="00B50218">
              <w:rPr>
                <w:i/>
                <w:noProof/>
                <w:sz w:val="22"/>
                <w:szCs w:val="22"/>
                <w:lang w:val="en-US" w:eastAsia="uz-Cyrl-UZ"/>
              </w:rPr>
              <w:t xml:space="preserve">za </w:t>
            </w:r>
            <w:r w:rsidR="00DC30E5" w:rsidRPr="00B50218">
              <w:rPr>
                <w:i/>
                <w:noProof/>
                <w:sz w:val="22"/>
                <w:szCs w:val="22"/>
                <w:lang w:val="en-US" w:eastAsia="uz-Cyrl-UZ"/>
              </w:rPr>
              <w:t xml:space="preserve">tehničko opremanje službe i obuka </w:t>
            </w:r>
            <w:r w:rsidRPr="00B50218">
              <w:rPr>
                <w:i/>
                <w:noProof/>
                <w:sz w:val="22"/>
                <w:szCs w:val="22"/>
                <w:lang w:val="en-US" w:eastAsia="uz-Cyrl-UZ"/>
              </w:rPr>
              <w:t>zaštitara</w:t>
            </w:r>
          </w:p>
        </w:tc>
        <w:tc>
          <w:tcPr>
            <w:tcW w:w="867" w:type="pct"/>
            <w:tcBorders>
              <w:top w:val="nil"/>
              <w:left w:val="nil"/>
              <w:bottom w:val="single" w:sz="4" w:space="0" w:color="auto"/>
              <w:right w:val="single" w:sz="4" w:space="0" w:color="auto"/>
            </w:tcBorders>
            <w:shd w:val="clear" w:color="auto" w:fill="auto"/>
            <w:noWrap/>
            <w:vAlign w:val="bottom"/>
          </w:tcPr>
          <w:p w14:paraId="724BE93B" w14:textId="77777777" w:rsidR="00DC30E5" w:rsidRPr="00B50218" w:rsidRDefault="00DC30E5" w:rsidP="0053482F">
            <w:pPr>
              <w:jc w:val="right"/>
              <w:rPr>
                <w:i/>
                <w:noProof/>
                <w:sz w:val="22"/>
                <w:szCs w:val="22"/>
                <w:lang w:val="en-US" w:eastAsia="uz-Cyrl-UZ"/>
              </w:rPr>
            </w:pPr>
            <w:r w:rsidRPr="00B50218">
              <w:rPr>
                <w:i/>
                <w:noProof/>
                <w:sz w:val="22"/>
                <w:szCs w:val="22"/>
                <w:lang w:val="en-US" w:eastAsia="uz-Cyrl-UZ"/>
              </w:rPr>
              <w:t>godišnje</w:t>
            </w:r>
          </w:p>
        </w:tc>
        <w:tc>
          <w:tcPr>
            <w:tcW w:w="799" w:type="pct"/>
            <w:tcBorders>
              <w:top w:val="nil"/>
              <w:left w:val="nil"/>
              <w:bottom w:val="single" w:sz="4" w:space="0" w:color="auto"/>
              <w:right w:val="single" w:sz="4" w:space="0" w:color="auto"/>
            </w:tcBorders>
            <w:shd w:val="clear" w:color="auto" w:fill="auto"/>
            <w:noWrap/>
            <w:vAlign w:val="bottom"/>
          </w:tcPr>
          <w:p w14:paraId="653F706C" w14:textId="2C6E0144" w:rsidR="00DC30E5" w:rsidRPr="00B50218" w:rsidRDefault="005C4A17" w:rsidP="0053482F">
            <w:pPr>
              <w:jc w:val="right"/>
              <w:rPr>
                <w:i/>
                <w:noProof/>
                <w:sz w:val="22"/>
                <w:szCs w:val="22"/>
                <w:lang w:val="en-US" w:eastAsia="uz-Cyrl-UZ"/>
              </w:rPr>
            </w:pPr>
            <w:r w:rsidRPr="00B50218">
              <w:rPr>
                <w:i/>
                <w:noProof/>
                <w:sz w:val="22"/>
                <w:szCs w:val="22"/>
                <w:lang w:val="en-US" w:eastAsia="uz-Cyrl-UZ"/>
              </w:rPr>
              <w:t>2</w:t>
            </w:r>
            <w:r w:rsidR="00DC30E5" w:rsidRPr="00B50218">
              <w:rPr>
                <w:i/>
                <w:noProof/>
                <w:sz w:val="22"/>
                <w:szCs w:val="22"/>
                <w:lang w:val="en-US" w:eastAsia="uz-Cyrl-UZ"/>
              </w:rPr>
              <w:t>.000</w:t>
            </w:r>
          </w:p>
        </w:tc>
        <w:tc>
          <w:tcPr>
            <w:tcW w:w="466" w:type="pct"/>
            <w:tcBorders>
              <w:top w:val="nil"/>
              <w:left w:val="nil"/>
              <w:bottom w:val="single" w:sz="4" w:space="0" w:color="auto"/>
              <w:right w:val="single" w:sz="4" w:space="0" w:color="auto"/>
            </w:tcBorders>
            <w:shd w:val="clear" w:color="auto" w:fill="auto"/>
            <w:noWrap/>
            <w:vAlign w:val="bottom"/>
          </w:tcPr>
          <w:p w14:paraId="4DC8BFF7" w14:textId="23940F59" w:rsidR="00DC30E5" w:rsidRPr="00B50218" w:rsidRDefault="005C4A17" w:rsidP="0053482F">
            <w:pPr>
              <w:jc w:val="right"/>
              <w:rPr>
                <w:i/>
                <w:noProof/>
                <w:sz w:val="22"/>
                <w:szCs w:val="22"/>
                <w:lang w:val="en-US" w:eastAsia="uz-Cyrl-UZ"/>
              </w:rPr>
            </w:pPr>
            <w:r w:rsidRPr="00B50218">
              <w:rPr>
                <w:i/>
                <w:noProof/>
                <w:sz w:val="22"/>
                <w:szCs w:val="22"/>
                <w:lang w:val="en-US" w:eastAsia="uz-Cyrl-UZ"/>
              </w:rPr>
              <w:t>2</w:t>
            </w:r>
            <w:r w:rsidR="00DC30E5" w:rsidRPr="00B50218">
              <w:rPr>
                <w:i/>
                <w:noProof/>
                <w:sz w:val="22"/>
                <w:szCs w:val="22"/>
                <w:lang w:val="en-US" w:eastAsia="uz-Cyrl-UZ"/>
              </w:rPr>
              <w:t>.000</w:t>
            </w:r>
          </w:p>
        </w:tc>
      </w:tr>
      <w:tr w:rsidR="008C235B" w:rsidRPr="0053482F" w14:paraId="6F10CF91" w14:textId="77777777" w:rsidTr="00315DF5">
        <w:trPr>
          <w:trHeight w:val="305"/>
        </w:trPr>
        <w:tc>
          <w:tcPr>
            <w:tcW w:w="2868" w:type="pct"/>
            <w:tcBorders>
              <w:top w:val="nil"/>
              <w:left w:val="single" w:sz="4" w:space="0" w:color="auto"/>
              <w:bottom w:val="single" w:sz="4" w:space="0" w:color="auto"/>
              <w:right w:val="single" w:sz="4" w:space="0" w:color="auto"/>
            </w:tcBorders>
            <w:shd w:val="clear" w:color="auto" w:fill="auto"/>
            <w:noWrap/>
            <w:vAlign w:val="bottom"/>
          </w:tcPr>
          <w:p w14:paraId="7BFA9E5A" w14:textId="77777777" w:rsidR="00DC30E5" w:rsidRPr="00B50218" w:rsidRDefault="00DC30E5" w:rsidP="0053482F">
            <w:pPr>
              <w:rPr>
                <w:i/>
                <w:noProof/>
                <w:sz w:val="22"/>
                <w:szCs w:val="22"/>
                <w:lang w:val="en-US" w:eastAsia="uz-Cyrl-UZ"/>
              </w:rPr>
            </w:pPr>
            <w:r w:rsidRPr="00B50218">
              <w:rPr>
                <w:i/>
                <w:noProof/>
                <w:sz w:val="22"/>
                <w:szCs w:val="22"/>
                <w:lang w:val="en-US" w:eastAsia="uz-Cyrl-UZ"/>
              </w:rPr>
              <w:t>Održavanje opreme</w:t>
            </w:r>
          </w:p>
        </w:tc>
        <w:tc>
          <w:tcPr>
            <w:tcW w:w="867" w:type="pct"/>
            <w:tcBorders>
              <w:top w:val="nil"/>
              <w:left w:val="nil"/>
              <w:bottom w:val="single" w:sz="4" w:space="0" w:color="auto"/>
              <w:right w:val="single" w:sz="4" w:space="0" w:color="auto"/>
            </w:tcBorders>
            <w:shd w:val="clear" w:color="auto" w:fill="auto"/>
            <w:noWrap/>
            <w:vAlign w:val="bottom"/>
          </w:tcPr>
          <w:p w14:paraId="5899E4EB" w14:textId="77777777" w:rsidR="00DC30E5" w:rsidRPr="00B50218" w:rsidRDefault="00DC30E5" w:rsidP="0053482F">
            <w:pPr>
              <w:jc w:val="right"/>
              <w:rPr>
                <w:i/>
                <w:noProof/>
                <w:sz w:val="22"/>
                <w:szCs w:val="22"/>
                <w:lang w:val="en-US" w:eastAsia="uz-Cyrl-UZ"/>
              </w:rPr>
            </w:pPr>
            <w:r w:rsidRPr="00B50218">
              <w:rPr>
                <w:i/>
                <w:noProof/>
                <w:sz w:val="22"/>
                <w:szCs w:val="22"/>
                <w:lang w:val="en-US" w:eastAsia="uz-Cyrl-UZ"/>
              </w:rPr>
              <w:t>godišnje</w:t>
            </w:r>
          </w:p>
        </w:tc>
        <w:tc>
          <w:tcPr>
            <w:tcW w:w="799" w:type="pct"/>
            <w:tcBorders>
              <w:top w:val="nil"/>
              <w:left w:val="nil"/>
              <w:bottom w:val="single" w:sz="4" w:space="0" w:color="auto"/>
              <w:right w:val="single" w:sz="4" w:space="0" w:color="auto"/>
            </w:tcBorders>
            <w:shd w:val="clear" w:color="auto" w:fill="auto"/>
            <w:noWrap/>
            <w:vAlign w:val="bottom"/>
          </w:tcPr>
          <w:p w14:paraId="22EFFFBD" w14:textId="77777777" w:rsidR="00DC30E5" w:rsidRPr="00B50218" w:rsidRDefault="00DC30E5" w:rsidP="0053482F">
            <w:pPr>
              <w:jc w:val="right"/>
              <w:rPr>
                <w:i/>
                <w:noProof/>
                <w:sz w:val="22"/>
                <w:szCs w:val="22"/>
                <w:lang w:val="en-US" w:eastAsia="uz-Cyrl-UZ"/>
              </w:rPr>
            </w:pPr>
            <w:r w:rsidRPr="00B50218">
              <w:rPr>
                <w:i/>
                <w:noProof/>
                <w:sz w:val="22"/>
                <w:szCs w:val="22"/>
                <w:lang w:val="en-US" w:eastAsia="uz-Cyrl-UZ"/>
              </w:rPr>
              <w:t>5% od vrijednosti</w:t>
            </w:r>
          </w:p>
        </w:tc>
        <w:tc>
          <w:tcPr>
            <w:tcW w:w="466" w:type="pct"/>
            <w:tcBorders>
              <w:top w:val="nil"/>
              <w:left w:val="nil"/>
              <w:bottom w:val="single" w:sz="4" w:space="0" w:color="auto"/>
              <w:right w:val="single" w:sz="4" w:space="0" w:color="auto"/>
            </w:tcBorders>
            <w:shd w:val="clear" w:color="auto" w:fill="auto"/>
            <w:noWrap/>
            <w:vAlign w:val="bottom"/>
          </w:tcPr>
          <w:p w14:paraId="6C32AC81" w14:textId="2CEC8536" w:rsidR="00DC30E5" w:rsidRPr="00B50218" w:rsidRDefault="005C4A17" w:rsidP="0053482F">
            <w:pPr>
              <w:jc w:val="right"/>
              <w:rPr>
                <w:i/>
                <w:noProof/>
                <w:sz w:val="22"/>
                <w:szCs w:val="22"/>
                <w:lang w:val="en-US" w:eastAsia="uz-Cyrl-UZ"/>
              </w:rPr>
            </w:pPr>
            <w:r w:rsidRPr="00B50218">
              <w:rPr>
                <w:i/>
                <w:noProof/>
                <w:sz w:val="22"/>
                <w:szCs w:val="22"/>
                <w:lang w:val="en-US" w:eastAsia="uz-Cyrl-UZ"/>
              </w:rPr>
              <w:t>1</w:t>
            </w:r>
            <w:r w:rsidR="00DC30E5" w:rsidRPr="00B50218">
              <w:rPr>
                <w:i/>
                <w:noProof/>
                <w:sz w:val="22"/>
                <w:szCs w:val="22"/>
                <w:lang w:val="en-US" w:eastAsia="uz-Cyrl-UZ"/>
              </w:rPr>
              <w:t>00</w:t>
            </w:r>
          </w:p>
        </w:tc>
      </w:tr>
      <w:tr w:rsidR="008C235B" w:rsidRPr="0053482F" w14:paraId="443A5514" w14:textId="77777777" w:rsidTr="00315DF5">
        <w:trPr>
          <w:trHeight w:val="63"/>
        </w:trPr>
        <w:tc>
          <w:tcPr>
            <w:tcW w:w="2868" w:type="pct"/>
            <w:tcBorders>
              <w:top w:val="nil"/>
              <w:left w:val="single" w:sz="4" w:space="0" w:color="auto"/>
              <w:bottom w:val="single" w:sz="4" w:space="0" w:color="auto"/>
              <w:right w:val="single" w:sz="4" w:space="0" w:color="auto"/>
            </w:tcBorders>
            <w:shd w:val="clear" w:color="auto" w:fill="auto"/>
            <w:noWrap/>
            <w:vAlign w:val="bottom"/>
            <w:hideMark/>
          </w:tcPr>
          <w:p w14:paraId="72F7CD82" w14:textId="77777777" w:rsidR="00DC30E5" w:rsidRPr="00315DF5" w:rsidRDefault="00DC30E5" w:rsidP="0053482F">
            <w:pPr>
              <w:rPr>
                <w:noProof/>
                <w:sz w:val="20"/>
                <w:szCs w:val="20"/>
                <w:lang w:val="en-US" w:eastAsia="uz-Cyrl-UZ"/>
              </w:rPr>
            </w:pPr>
          </w:p>
        </w:tc>
        <w:tc>
          <w:tcPr>
            <w:tcW w:w="867" w:type="pct"/>
            <w:tcBorders>
              <w:top w:val="nil"/>
              <w:left w:val="nil"/>
              <w:bottom w:val="single" w:sz="4" w:space="0" w:color="auto"/>
              <w:right w:val="single" w:sz="4" w:space="0" w:color="auto"/>
            </w:tcBorders>
            <w:shd w:val="clear" w:color="auto" w:fill="auto"/>
            <w:noWrap/>
            <w:vAlign w:val="bottom"/>
            <w:hideMark/>
          </w:tcPr>
          <w:p w14:paraId="2793DA5B" w14:textId="77777777" w:rsidR="00DC30E5" w:rsidRPr="00B50218" w:rsidRDefault="00DC30E5" w:rsidP="0053482F">
            <w:pPr>
              <w:rPr>
                <w:i/>
                <w:noProof/>
                <w:sz w:val="22"/>
                <w:szCs w:val="22"/>
                <w:lang w:val="en-US" w:eastAsia="uz-Cyrl-UZ"/>
              </w:rPr>
            </w:pPr>
          </w:p>
        </w:tc>
        <w:tc>
          <w:tcPr>
            <w:tcW w:w="799" w:type="pct"/>
            <w:tcBorders>
              <w:top w:val="nil"/>
              <w:left w:val="nil"/>
              <w:bottom w:val="single" w:sz="4" w:space="0" w:color="auto"/>
              <w:right w:val="single" w:sz="4" w:space="0" w:color="auto"/>
            </w:tcBorders>
            <w:shd w:val="clear" w:color="auto" w:fill="auto"/>
            <w:noWrap/>
            <w:vAlign w:val="bottom"/>
            <w:hideMark/>
          </w:tcPr>
          <w:p w14:paraId="6E2C9EB6" w14:textId="77777777" w:rsidR="00DC30E5" w:rsidRPr="00B50218" w:rsidRDefault="00DC30E5" w:rsidP="0053482F">
            <w:pPr>
              <w:rPr>
                <w:b/>
                <w:bCs/>
                <w:i/>
                <w:noProof/>
                <w:sz w:val="22"/>
                <w:szCs w:val="22"/>
                <w:lang w:val="en-US" w:eastAsia="uz-Cyrl-UZ"/>
              </w:rPr>
            </w:pPr>
            <w:r w:rsidRPr="00B50218">
              <w:rPr>
                <w:b/>
                <w:bCs/>
                <w:i/>
                <w:noProof/>
                <w:sz w:val="22"/>
                <w:szCs w:val="22"/>
                <w:lang w:val="en-US" w:eastAsia="uz-Cyrl-UZ"/>
              </w:rPr>
              <w:t>UKUPNO</w:t>
            </w:r>
          </w:p>
        </w:tc>
        <w:tc>
          <w:tcPr>
            <w:tcW w:w="466" w:type="pct"/>
            <w:tcBorders>
              <w:top w:val="nil"/>
              <w:left w:val="nil"/>
              <w:bottom w:val="single" w:sz="4" w:space="0" w:color="auto"/>
              <w:right w:val="single" w:sz="4" w:space="0" w:color="auto"/>
            </w:tcBorders>
            <w:shd w:val="clear" w:color="auto" w:fill="auto"/>
            <w:noWrap/>
            <w:vAlign w:val="bottom"/>
            <w:hideMark/>
          </w:tcPr>
          <w:p w14:paraId="40D19B29" w14:textId="07F4B147" w:rsidR="00DC30E5" w:rsidRPr="00B50218" w:rsidRDefault="001366A2" w:rsidP="0053482F">
            <w:pPr>
              <w:jc w:val="right"/>
              <w:rPr>
                <w:b/>
                <w:i/>
                <w:noProof/>
                <w:sz w:val="22"/>
                <w:szCs w:val="22"/>
                <w:lang w:val="en-US" w:eastAsia="uz-Cyrl-UZ"/>
              </w:rPr>
            </w:pPr>
            <w:r w:rsidRPr="00B50218">
              <w:rPr>
                <w:b/>
                <w:i/>
                <w:noProof/>
                <w:sz w:val="22"/>
                <w:szCs w:val="22"/>
                <w:lang w:val="en-US" w:eastAsia="uz-Cyrl-UZ"/>
              </w:rPr>
              <w:t>7.</w:t>
            </w:r>
            <w:r w:rsidR="00910834">
              <w:rPr>
                <w:b/>
                <w:i/>
                <w:noProof/>
                <w:sz w:val="22"/>
                <w:szCs w:val="22"/>
                <w:lang w:val="en-US" w:eastAsia="uz-Cyrl-UZ"/>
              </w:rPr>
              <w:t>359</w:t>
            </w:r>
          </w:p>
        </w:tc>
      </w:tr>
    </w:tbl>
    <w:p w14:paraId="56B2491C" w14:textId="77777777" w:rsidR="00423ED9" w:rsidRDefault="00423ED9" w:rsidP="00BF6024">
      <w:pPr>
        <w:rPr>
          <w:noProof/>
          <w:sz w:val="22"/>
          <w:szCs w:val="22"/>
          <w:lang w:val="en-US" w:eastAsia="sr-Latn-CS"/>
        </w:rPr>
      </w:pPr>
    </w:p>
    <w:p w14:paraId="0DE4FA6D" w14:textId="095C6CDC" w:rsidR="007930A6" w:rsidRPr="001512C8" w:rsidRDefault="007930A6" w:rsidP="007930A6">
      <w:pPr>
        <w:widowControl w:val="0"/>
        <w:autoSpaceDE w:val="0"/>
        <w:autoSpaceDN w:val="0"/>
        <w:adjustRightInd w:val="0"/>
        <w:jc w:val="center"/>
        <w:rPr>
          <w:i/>
          <w:noProof/>
          <w:sz w:val="22"/>
          <w:szCs w:val="22"/>
          <w:lang w:val="en-US"/>
        </w:rPr>
      </w:pPr>
      <w:r w:rsidRPr="001512C8">
        <w:rPr>
          <w:i/>
          <w:noProof/>
          <w:sz w:val="22"/>
          <w:szCs w:val="22"/>
          <w:lang w:val="en-US"/>
        </w:rPr>
        <w:t>Tabela 2. Godišnji troškovi - indikativna procjena</w:t>
      </w:r>
    </w:p>
    <w:tbl>
      <w:tblPr>
        <w:tblW w:w="5520" w:type="pct"/>
        <w:tblInd w:w="-592" w:type="dxa"/>
        <w:tblLayout w:type="fixed"/>
        <w:tblLook w:val="04A0" w:firstRow="1" w:lastRow="0" w:firstColumn="1" w:lastColumn="0" w:noHBand="0" w:noVBand="1"/>
      </w:tblPr>
      <w:tblGrid>
        <w:gridCol w:w="4741"/>
        <w:gridCol w:w="2315"/>
        <w:gridCol w:w="2397"/>
        <w:gridCol w:w="1071"/>
      </w:tblGrid>
      <w:tr w:rsidR="007930A6" w:rsidRPr="001512C8" w14:paraId="50638DB8" w14:textId="77777777" w:rsidTr="00985EE0">
        <w:tc>
          <w:tcPr>
            <w:tcW w:w="225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67E3B1" w14:textId="77777777" w:rsidR="007930A6" w:rsidRPr="001512C8" w:rsidRDefault="007930A6" w:rsidP="007930A6">
            <w:pPr>
              <w:widowControl w:val="0"/>
              <w:autoSpaceDE w:val="0"/>
              <w:autoSpaceDN w:val="0"/>
              <w:adjustRightInd w:val="0"/>
              <w:rPr>
                <w:b/>
                <w:bCs/>
                <w:i/>
                <w:noProof/>
                <w:sz w:val="22"/>
                <w:szCs w:val="22"/>
                <w:lang w:val="en-US"/>
              </w:rPr>
            </w:pPr>
            <w:r w:rsidRPr="001512C8">
              <w:rPr>
                <w:b/>
                <w:bCs/>
                <w:i/>
                <w:noProof/>
                <w:sz w:val="22"/>
                <w:szCs w:val="22"/>
                <w:lang w:val="en-US"/>
              </w:rPr>
              <w:t>Trošak</w:t>
            </w:r>
          </w:p>
        </w:tc>
        <w:tc>
          <w:tcPr>
            <w:tcW w:w="1100" w:type="pct"/>
            <w:tcBorders>
              <w:top w:val="single" w:sz="4" w:space="0" w:color="auto"/>
              <w:left w:val="nil"/>
              <w:bottom w:val="single" w:sz="4" w:space="0" w:color="auto"/>
              <w:right w:val="single" w:sz="4" w:space="0" w:color="auto"/>
            </w:tcBorders>
            <w:shd w:val="clear" w:color="auto" w:fill="auto"/>
            <w:noWrap/>
            <w:vAlign w:val="center"/>
            <w:hideMark/>
          </w:tcPr>
          <w:p w14:paraId="4096CAB4" w14:textId="77777777" w:rsidR="007930A6" w:rsidRPr="001512C8" w:rsidRDefault="007930A6" w:rsidP="007930A6">
            <w:pPr>
              <w:widowControl w:val="0"/>
              <w:autoSpaceDE w:val="0"/>
              <w:autoSpaceDN w:val="0"/>
              <w:adjustRightInd w:val="0"/>
              <w:rPr>
                <w:b/>
                <w:bCs/>
                <w:i/>
                <w:noProof/>
                <w:sz w:val="22"/>
                <w:szCs w:val="22"/>
                <w:lang w:val="en-US"/>
              </w:rPr>
            </w:pPr>
            <w:r w:rsidRPr="001512C8">
              <w:rPr>
                <w:b/>
                <w:bCs/>
                <w:i/>
                <w:noProof/>
                <w:sz w:val="22"/>
                <w:szCs w:val="22"/>
                <w:lang w:val="en-US"/>
              </w:rPr>
              <w:t>Jedinica mjere</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14:paraId="73EB2737" w14:textId="77777777" w:rsidR="007930A6" w:rsidRPr="001512C8" w:rsidRDefault="007930A6" w:rsidP="007930A6">
            <w:pPr>
              <w:widowControl w:val="0"/>
              <w:autoSpaceDE w:val="0"/>
              <w:autoSpaceDN w:val="0"/>
              <w:adjustRightInd w:val="0"/>
              <w:rPr>
                <w:b/>
                <w:bCs/>
                <w:i/>
                <w:noProof/>
                <w:sz w:val="22"/>
                <w:szCs w:val="22"/>
                <w:lang w:val="en-US"/>
              </w:rPr>
            </w:pPr>
            <w:r w:rsidRPr="001512C8">
              <w:rPr>
                <w:b/>
                <w:bCs/>
                <w:i/>
                <w:noProof/>
                <w:sz w:val="22"/>
                <w:szCs w:val="22"/>
                <w:lang w:val="en-US"/>
              </w:rPr>
              <w:t>Jedinična cijena (u EUR)</w:t>
            </w:r>
          </w:p>
        </w:tc>
        <w:tc>
          <w:tcPr>
            <w:tcW w:w="509" w:type="pct"/>
            <w:tcBorders>
              <w:top w:val="single" w:sz="4" w:space="0" w:color="auto"/>
              <w:left w:val="nil"/>
              <w:bottom w:val="single" w:sz="4" w:space="0" w:color="auto"/>
              <w:right w:val="single" w:sz="4" w:space="0" w:color="auto"/>
            </w:tcBorders>
            <w:shd w:val="clear" w:color="auto" w:fill="auto"/>
            <w:noWrap/>
            <w:vAlign w:val="center"/>
            <w:hideMark/>
          </w:tcPr>
          <w:p w14:paraId="1F4C624B" w14:textId="77777777" w:rsidR="007930A6" w:rsidRPr="001512C8" w:rsidRDefault="007930A6" w:rsidP="007930A6">
            <w:pPr>
              <w:widowControl w:val="0"/>
              <w:autoSpaceDE w:val="0"/>
              <w:autoSpaceDN w:val="0"/>
              <w:adjustRightInd w:val="0"/>
              <w:rPr>
                <w:b/>
                <w:bCs/>
                <w:i/>
                <w:noProof/>
                <w:sz w:val="22"/>
                <w:szCs w:val="22"/>
                <w:lang w:val="en-US"/>
              </w:rPr>
            </w:pPr>
            <w:r w:rsidRPr="001512C8">
              <w:rPr>
                <w:b/>
                <w:bCs/>
                <w:i/>
                <w:noProof/>
                <w:sz w:val="22"/>
                <w:szCs w:val="22"/>
                <w:lang w:val="en-US"/>
              </w:rPr>
              <w:t>Ukupno</w:t>
            </w:r>
          </w:p>
        </w:tc>
      </w:tr>
      <w:tr w:rsidR="007930A6" w:rsidRPr="001512C8" w14:paraId="761BB287" w14:textId="77777777" w:rsidTr="00985EE0">
        <w:tc>
          <w:tcPr>
            <w:tcW w:w="2252" w:type="pct"/>
            <w:tcBorders>
              <w:top w:val="nil"/>
              <w:left w:val="single" w:sz="4" w:space="0" w:color="auto"/>
              <w:bottom w:val="single" w:sz="4" w:space="0" w:color="auto"/>
              <w:right w:val="single" w:sz="4" w:space="0" w:color="auto"/>
            </w:tcBorders>
            <w:shd w:val="clear" w:color="auto" w:fill="auto"/>
            <w:noWrap/>
            <w:vAlign w:val="bottom"/>
            <w:hideMark/>
          </w:tcPr>
          <w:p w14:paraId="1640A7B5" w14:textId="77777777" w:rsidR="007930A6" w:rsidRPr="001512C8" w:rsidRDefault="007930A6" w:rsidP="007930A6">
            <w:pPr>
              <w:widowControl w:val="0"/>
              <w:autoSpaceDE w:val="0"/>
              <w:autoSpaceDN w:val="0"/>
              <w:adjustRightInd w:val="0"/>
              <w:rPr>
                <w:i/>
                <w:noProof/>
                <w:sz w:val="22"/>
                <w:szCs w:val="22"/>
                <w:lang w:val="en-US"/>
              </w:rPr>
            </w:pPr>
            <w:r w:rsidRPr="001512C8">
              <w:rPr>
                <w:i/>
                <w:noProof/>
                <w:sz w:val="22"/>
                <w:szCs w:val="22"/>
                <w:lang w:val="en-US"/>
              </w:rPr>
              <w:t> </w:t>
            </w:r>
          </w:p>
        </w:tc>
        <w:tc>
          <w:tcPr>
            <w:tcW w:w="1100" w:type="pct"/>
            <w:tcBorders>
              <w:top w:val="nil"/>
              <w:left w:val="nil"/>
              <w:bottom w:val="single" w:sz="4" w:space="0" w:color="auto"/>
              <w:right w:val="single" w:sz="4" w:space="0" w:color="auto"/>
            </w:tcBorders>
            <w:shd w:val="clear" w:color="auto" w:fill="auto"/>
            <w:noWrap/>
            <w:vAlign w:val="center"/>
            <w:hideMark/>
          </w:tcPr>
          <w:p w14:paraId="496E98C1" w14:textId="4EFE46C9" w:rsidR="007930A6" w:rsidRPr="001512C8" w:rsidRDefault="007930A6" w:rsidP="00B50218">
            <w:pPr>
              <w:widowControl w:val="0"/>
              <w:autoSpaceDE w:val="0"/>
              <w:autoSpaceDN w:val="0"/>
              <w:adjustRightInd w:val="0"/>
              <w:jc w:val="right"/>
              <w:rPr>
                <w:b/>
                <w:bCs/>
                <w:i/>
                <w:noProof/>
                <w:sz w:val="22"/>
                <w:szCs w:val="22"/>
                <w:lang w:val="en-US"/>
              </w:rPr>
            </w:pPr>
          </w:p>
        </w:tc>
        <w:tc>
          <w:tcPr>
            <w:tcW w:w="1139" w:type="pct"/>
            <w:tcBorders>
              <w:top w:val="nil"/>
              <w:left w:val="nil"/>
              <w:bottom w:val="single" w:sz="4" w:space="0" w:color="auto"/>
              <w:right w:val="single" w:sz="4" w:space="0" w:color="auto"/>
            </w:tcBorders>
            <w:shd w:val="clear" w:color="auto" w:fill="auto"/>
            <w:noWrap/>
            <w:vAlign w:val="center"/>
            <w:hideMark/>
          </w:tcPr>
          <w:p w14:paraId="32E70153" w14:textId="77777777" w:rsidR="007930A6" w:rsidRPr="001512C8" w:rsidRDefault="007930A6" w:rsidP="007930A6">
            <w:pPr>
              <w:widowControl w:val="0"/>
              <w:autoSpaceDE w:val="0"/>
              <w:autoSpaceDN w:val="0"/>
              <w:adjustRightInd w:val="0"/>
              <w:rPr>
                <w:b/>
                <w:bCs/>
                <w:i/>
                <w:noProof/>
                <w:sz w:val="22"/>
                <w:szCs w:val="22"/>
                <w:lang w:val="en-US"/>
              </w:rPr>
            </w:pPr>
            <w:r w:rsidRPr="001512C8">
              <w:rPr>
                <w:b/>
                <w:bCs/>
                <w:i/>
                <w:noProof/>
                <w:sz w:val="22"/>
                <w:szCs w:val="22"/>
                <w:lang w:val="en-US"/>
              </w:rPr>
              <w:t> </w:t>
            </w:r>
          </w:p>
        </w:tc>
        <w:tc>
          <w:tcPr>
            <w:tcW w:w="509" w:type="pct"/>
            <w:tcBorders>
              <w:top w:val="nil"/>
              <w:left w:val="nil"/>
              <w:bottom w:val="single" w:sz="4" w:space="0" w:color="auto"/>
              <w:right w:val="single" w:sz="4" w:space="0" w:color="auto"/>
            </w:tcBorders>
            <w:shd w:val="clear" w:color="auto" w:fill="auto"/>
            <w:noWrap/>
            <w:hideMark/>
          </w:tcPr>
          <w:p w14:paraId="632AA57E" w14:textId="77777777" w:rsidR="007930A6" w:rsidRPr="001512C8" w:rsidRDefault="007930A6" w:rsidP="007930A6">
            <w:pPr>
              <w:widowControl w:val="0"/>
              <w:autoSpaceDE w:val="0"/>
              <w:autoSpaceDN w:val="0"/>
              <w:adjustRightInd w:val="0"/>
              <w:rPr>
                <w:b/>
                <w:bCs/>
                <w:i/>
                <w:noProof/>
                <w:sz w:val="22"/>
                <w:szCs w:val="22"/>
                <w:lang w:val="en-US"/>
              </w:rPr>
            </w:pPr>
            <w:r w:rsidRPr="001512C8">
              <w:rPr>
                <w:b/>
                <w:bCs/>
                <w:i/>
                <w:noProof/>
                <w:sz w:val="22"/>
                <w:szCs w:val="22"/>
                <w:lang w:val="en-US"/>
              </w:rPr>
              <w:t> </w:t>
            </w:r>
          </w:p>
        </w:tc>
      </w:tr>
      <w:tr w:rsidR="007930A6" w:rsidRPr="001512C8" w14:paraId="124F042B" w14:textId="77777777" w:rsidTr="00985EE0">
        <w:tc>
          <w:tcPr>
            <w:tcW w:w="2252" w:type="pct"/>
            <w:tcBorders>
              <w:top w:val="nil"/>
              <w:left w:val="single" w:sz="4" w:space="0" w:color="auto"/>
              <w:bottom w:val="single" w:sz="4" w:space="0" w:color="auto"/>
              <w:right w:val="single" w:sz="4" w:space="0" w:color="auto"/>
            </w:tcBorders>
            <w:shd w:val="clear" w:color="auto" w:fill="auto"/>
            <w:noWrap/>
            <w:vAlign w:val="bottom"/>
            <w:hideMark/>
          </w:tcPr>
          <w:p w14:paraId="1F9CEA7E" w14:textId="142088D8" w:rsidR="007930A6" w:rsidRPr="001512C8" w:rsidRDefault="007930A6" w:rsidP="007930A6">
            <w:pPr>
              <w:widowControl w:val="0"/>
              <w:autoSpaceDE w:val="0"/>
              <w:autoSpaceDN w:val="0"/>
              <w:adjustRightInd w:val="0"/>
              <w:rPr>
                <w:b/>
                <w:bCs/>
                <w:i/>
                <w:noProof/>
                <w:sz w:val="22"/>
                <w:szCs w:val="22"/>
                <w:lang w:val="en-US"/>
              </w:rPr>
            </w:pPr>
            <w:r w:rsidRPr="001512C8">
              <w:rPr>
                <w:b/>
                <w:bCs/>
                <w:i/>
                <w:noProof/>
                <w:sz w:val="22"/>
                <w:szCs w:val="22"/>
                <w:lang w:val="en-US"/>
              </w:rPr>
              <w:t>Upravljač - rukovodilac Službe zaštite (12 mjeseci)</w:t>
            </w:r>
          </w:p>
        </w:tc>
        <w:tc>
          <w:tcPr>
            <w:tcW w:w="1100" w:type="pct"/>
            <w:tcBorders>
              <w:top w:val="nil"/>
              <w:left w:val="nil"/>
              <w:bottom w:val="single" w:sz="4" w:space="0" w:color="auto"/>
              <w:right w:val="single" w:sz="4" w:space="0" w:color="auto"/>
            </w:tcBorders>
            <w:shd w:val="clear" w:color="auto" w:fill="auto"/>
            <w:noWrap/>
            <w:vAlign w:val="center"/>
            <w:hideMark/>
          </w:tcPr>
          <w:p w14:paraId="61DCAA94" w14:textId="77777777" w:rsidR="007930A6" w:rsidRPr="001512C8" w:rsidRDefault="007930A6" w:rsidP="00B50218">
            <w:pPr>
              <w:widowControl w:val="0"/>
              <w:autoSpaceDE w:val="0"/>
              <w:autoSpaceDN w:val="0"/>
              <w:adjustRightInd w:val="0"/>
              <w:jc w:val="right"/>
              <w:rPr>
                <w:i/>
                <w:noProof/>
                <w:sz w:val="22"/>
                <w:szCs w:val="22"/>
                <w:lang w:val="en-US"/>
              </w:rPr>
            </w:pPr>
            <w:r w:rsidRPr="001512C8">
              <w:rPr>
                <w:i/>
                <w:noProof/>
                <w:sz w:val="22"/>
                <w:szCs w:val="22"/>
                <w:lang w:val="en-US"/>
              </w:rPr>
              <w:t>1</w:t>
            </w:r>
          </w:p>
        </w:tc>
        <w:tc>
          <w:tcPr>
            <w:tcW w:w="1139" w:type="pct"/>
            <w:tcBorders>
              <w:top w:val="nil"/>
              <w:left w:val="nil"/>
              <w:bottom w:val="single" w:sz="4" w:space="0" w:color="auto"/>
              <w:right w:val="single" w:sz="4" w:space="0" w:color="auto"/>
            </w:tcBorders>
            <w:shd w:val="clear" w:color="auto" w:fill="auto"/>
            <w:noWrap/>
            <w:vAlign w:val="center"/>
            <w:hideMark/>
          </w:tcPr>
          <w:p w14:paraId="6988E28E" w14:textId="729B56CA" w:rsidR="007930A6" w:rsidRPr="001512C8" w:rsidRDefault="00AB6C14" w:rsidP="00B50218">
            <w:pPr>
              <w:widowControl w:val="0"/>
              <w:autoSpaceDE w:val="0"/>
              <w:autoSpaceDN w:val="0"/>
              <w:adjustRightInd w:val="0"/>
              <w:jc w:val="right"/>
              <w:rPr>
                <w:i/>
                <w:noProof/>
                <w:sz w:val="22"/>
                <w:szCs w:val="22"/>
                <w:lang w:val="en-US"/>
              </w:rPr>
            </w:pPr>
            <w:r>
              <w:rPr>
                <w:i/>
                <w:noProof/>
                <w:sz w:val="22"/>
                <w:szCs w:val="22"/>
                <w:lang w:val="en-US"/>
              </w:rPr>
              <w:t>950</w:t>
            </w:r>
          </w:p>
        </w:tc>
        <w:tc>
          <w:tcPr>
            <w:tcW w:w="509" w:type="pct"/>
            <w:tcBorders>
              <w:top w:val="nil"/>
              <w:left w:val="nil"/>
              <w:bottom w:val="single" w:sz="4" w:space="0" w:color="auto"/>
              <w:right w:val="single" w:sz="4" w:space="0" w:color="auto"/>
            </w:tcBorders>
            <w:shd w:val="clear" w:color="auto" w:fill="auto"/>
            <w:noWrap/>
            <w:vAlign w:val="center"/>
            <w:hideMark/>
          </w:tcPr>
          <w:p w14:paraId="436845EA" w14:textId="369F101C" w:rsidR="007930A6" w:rsidRPr="001512C8" w:rsidRDefault="00AB6C14" w:rsidP="00B50218">
            <w:pPr>
              <w:widowControl w:val="0"/>
              <w:autoSpaceDE w:val="0"/>
              <w:autoSpaceDN w:val="0"/>
              <w:adjustRightInd w:val="0"/>
              <w:jc w:val="right"/>
              <w:rPr>
                <w:i/>
                <w:noProof/>
                <w:sz w:val="22"/>
                <w:szCs w:val="22"/>
                <w:lang w:val="en-US"/>
              </w:rPr>
            </w:pPr>
            <w:r>
              <w:rPr>
                <w:i/>
                <w:noProof/>
                <w:sz w:val="22"/>
                <w:szCs w:val="22"/>
                <w:lang w:val="en-US"/>
              </w:rPr>
              <w:t>11.400</w:t>
            </w:r>
          </w:p>
        </w:tc>
      </w:tr>
      <w:tr w:rsidR="007930A6" w:rsidRPr="001512C8" w14:paraId="7C465B62" w14:textId="77777777" w:rsidTr="00985EE0">
        <w:tc>
          <w:tcPr>
            <w:tcW w:w="2252" w:type="pct"/>
            <w:tcBorders>
              <w:top w:val="nil"/>
              <w:left w:val="single" w:sz="4" w:space="0" w:color="auto"/>
              <w:bottom w:val="single" w:sz="4" w:space="0" w:color="auto"/>
              <w:right w:val="single" w:sz="4" w:space="0" w:color="auto"/>
            </w:tcBorders>
            <w:shd w:val="clear" w:color="auto" w:fill="auto"/>
            <w:noWrap/>
            <w:vAlign w:val="bottom"/>
            <w:hideMark/>
          </w:tcPr>
          <w:p w14:paraId="7C5F9725" w14:textId="77777777" w:rsidR="007930A6" w:rsidRPr="001512C8" w:rsidRDefault="007930A6" w:rsidP="007930A6">
            <w:pPr>
              <w:widowControl w:val="0"/>
              <w:autoSpaceDE w:val="0"/>
              <w:autoSpaceDN w:val="0"/>
              <w:adjustRightInd w:val="0"/>
              <w:rPr>
                <w:b/>
                <w:bCs/>
                <w:i/>
                <w:noProof/>
                <w:sz w:val="22"/>
                <w:szCs w:val="22"/>
                <w:lang w:val="en-US"/>
              </w:rPr>
            </w:pPr>
            <w:r w:rsidRPr="001512C8">
              <w:rPr>
                <w:b/>
                <w:bCs/>
                <w:i/>
                <w:noProof/>
                <w:sz w:val="22"/>
                <w:szCs w:val="22"/>
                <w:lang w:val="en-US"/>
              </w:rPr>
              <w:t>Služba zaštite</w:t>
            </w:r>
          </w:p>
        </w:tc>
        <w:tc>
          <w:tcPr>
            <w:tcW w:w="1100" w:type="pct"/>
            <w:tcBorders>
              <w:top w:val="nil"/>
              <w:left w:val="nil"/>
              <w:bottom w:val="single" w:sz="4" w:space="0" w:color="auto"/>
              <w:right w:val="single" w:sz="4" w:space="0" w:color="auto"/>
            </w:tcBorders>
            <w:shd w:val="clear" w:color="auto" w:fill="auto"/>
            <w:noWrap/>
            <w:vAlign w:val="bottom"/>
            <w:hideMark/>
          </w:tcPr>
          <w:p w14:paraId="7A36691D" w14:textId="77777777" w:rsidR="007930A6" w:rsidRPr="001512C8" w:rsidRDefault="007930A6" w:rsidP="00B50218">
            <w:pPr>
              <w:widowControl w:val="0"/>
              <w:autoSpaceDE w:val="0"/>
              <w:autoSpaceDN w:val="0"/>
              <w:adjustRightInd w:val="0"/>
              <w:jc w:val="right"/>
              <w:rPr>
                <w:i/>
                <w:noProof/>
                <w:sz w:val="22"/>
                <w:szCs w:val="22"/>
                <w:lang w:val="en-US"/>
              </w:rPr>
            </w:pPr>
          </w:p>
        </w:tc>
        <w:tc>
          <w:tcPr>
            <w:tcW w:w="1139" w:type="pct"/>
            <w:tcBorders>
              <w:top w:val="nil"/>
              <w:left w:val="nil"/>
              <w:bottom w:val="single" w:sz="4" w:space="0" w:color="auto"/>
              <w:right w:val="single" w:sz="4" w:space="0" w:color="auto"/>
            </w:tcBorders>
            <w:shd w:val="clear" w:color="auto" w:fill="auto"/>
            <w:noWrap/>
            <w:vAlign w:val="bottom"/>
            <w:hideMark/>
          </w:tcPr>
          <w:p w14:paraId="146B7559" w14:textId="77777777" w:rsidR="007930A6" w:rsidRPr="001512C8" w:rsidRDefault="007930A6" w:rsidP="00B50218">
            <w:pPr>
              <w:widowControl w:val="0"/>
              <w:autoSpaceDE w:val="0"/>
              <w:autoSpaceDN w:val="0"/>
              <w:adjustRightInd w:val="0"/>
              <w:jc w:val="right"/>
              <w:rPr>
                <w:i/>
                <w:noProof/>
                <w:sz w:val="22"/>
                <w:szCs w:val="22"/>
                <w:lang w:val="en-US"/>
              </w:rPr>
            </w:pPr>
            <w:r w:rsidRPr="001512C8">
              <w:rPr>
                <w:i/>
                <w:noProof/>
                <w:sz w:val="22"/>
                <w:szCs w:val="22"/>
                <w:lang w:val="en-US"/>
              </w:rPr>
              <w:t> </w:t>
            </w:r>
          </w:p>
        </w:tc>
        <w:tc>
          <w:tcPr>
            <w:tcW w:w="509" w:type="pct"/>
            <w:tcBorders>
              <w:top w:val="nil"/>
              <w:left w:val="nil"/>
              <w:bottom w:val="single" w:sz="4" w:space="0" w:color="auto"/>
              <w:right w:val="single" w:sz="4" w:space="0" w:color="auto"/>
            </w:tcBorders>
            <w:shd w:val="clear" w:color="auto" w:fill="auto"/>
            <w:noWrap/>
            <w:vAlign w:val="bottom"/>
            <w:hideMark/>
          </w:tcPr>
          <w:p w14:paraId="79819BE3" w14:textId="798A702C" w:rsidR="007930A6" w:rsidRPr="001512C8" w:rsidRDefault="007930A6" w:rsidP="00B50218">
            <w:pPr>
              <w:widowControl w:val="0"/>
              <w:autoSpaceDE w:val="0"/>
              <w:autoSpaceDN w:val="0"/>
              <w:adjustRightInd w:val="0"/>
              <w:jc w:val="right"/>
              <w:rPr>
                <w:i/>
                <w:noProof/>
                <w:sz w:val="22"/>
                <w:szCs w:val="22"/>
                <w:lang w:val="en-US"/>
              </w:rPr>
            </w:pPr>
          </w:p>
        </w:tc>
      </w:tr>
      <w:tr w:rsidR="007930A6" w:rsidRPr="001512C8" w14:paraId="0ADBA85D" w14:textId="77777777" w:rsidTr="00985EE0">
        <w:tc>
          <w:tcPr>
            <w:tcW w:w="2252" w:type="pct"/>
            <w:tcBorders>
              <w:top w:val="nil"/>
              <w:left w:val="single" w:sz="4" w:space="0" w:color="auto"/>
              <w:bottom w:val="single" w:sz="4" w:space="0" w:color="auto"/>
              <w:right w:val="single" w:sz="4" w:space="0" w:color="auto"/>
            </w:tcBorders>
            <w:shd w:val="clear" w:color="auto" w:fill="auto"/>
            <w:noWrap/>
            <w:vAlign w:val="bottom"/>
            <w:hideMark/>
          </w:tcPr>
          <w:p w14:paraId="322CABA0" w14:textId="39C8F4A9" w:rsidR="007930A6" w:rsidRPr="001512C8" w:rsidRDefault="007930A6" w:rsidP="007930A6">
            <w:pPr>
              <w:widowControl w:val="0"/>
              <w:autoSpaceDE w:val="0"/>
              <w:autoSpaceDN w:val="0"/>
              <w:adjustRightInd w:val="0"/>
              <w:rPr>
                <w:i/>
                <w:noProof/>
                <w:sz w:val="22"/>
                <w:szCs w:val="22"/>
                <w:lang w:val="en-US"/>
              </w:rPr>
            </w:pPr>
            <w:r w:rsidRPr="001512C8">
              <w:rPr>
                <w:i/>
                <w:noProof/>
                <w:sz w:val="22"/>
                <w:szCs w:val="22"/>
                <w:lang w:val="en-US"/>
              </w:rPr>
              <w:t>Izvršioci na poslovima zaštite – (čuvari/nadzornici/zaštitari) (12 mjeseci)</w:t>
            </w:r>
          </w:p>
        </w:tc>
        <w:tc>
          <w:tcPr>
            <w:tcW w:w="1100" w:type="pct"/>
            <w:tcBorders>
              <w:top w:val="nil"/>
              <w:left w:val="nil"/>
              <w:bottom w:val="single" w:sz="4" w:space="0" w:color="auto"/>
              <w:right w:val="single" w:sz="4" w:space="0" w:color="auto"/>
            </w:tcBorders>
            <w:shd w:val="clear" w:color="auto" w:fill="auto"/>
            <w:noWrap/>
            <w:vAlign w:val="bottom"/>
            <w:hideMark/>
          </w:tcPr>
          <w:p w14:paraId="76C0D7B0" w14:textId="77777777" w:rsidR="007930A6" w:rsidRPr="001512C8" w:rsidRDefault="007930A6" w:rsidP="00B50218">
            <w:pPr>
              <w:widowControl w:val="0"/>
              <w:autoSpaceDE w:val="0"/>
              <w:autoSpaceDN w:val="0"/>
              <w:adjustRightInd w:val="0"/>
              <w:jc w:val="right"/>
              <w:rPr>
                <w:i/>
                <w:noProof/>
                <w:sz w:val="22"/>
                <w:szCs w:val="22"/>
                <w:lang w:val="en-US"/>
              </w:rPr>
            </w:pPr>
            <w:r w:rsidRPr="001512C8">
              <w:rPr>
                <w:i/>
                <w:noProof/>
                <w:sz w:val="22"/>
                <w:szCs w:val="22"/>
                <w:lang w:val="en-US"/>
              </w:rPr>
              <w:t>2</w:t>
            </w:r>
          </w:p>
        </w:tc>
        <w:tc>
          <w:tcPr>
            <w:tcW w:w="1139" w:type="pct"/>
            <w:tcBorders>
              <w:top w:val="nil"/>
              <w:left w:val="nil"/>
              <w:bottom w:val="single" w:sz="4" w:space="0" w:color="auto"/>
              <w:right w:val="single" w:sz="4" w:space="0" w:color="auto"/>
            </w:tcBorders>
            <w:shd w:val="clear" w:color="auto" w:fill="auto"/>
            <w:noWrap/>
            <w:vAlign w:val="bottom"/>
            <w:hideMark/>
          </w:tcPr>
          <w:p w14:paraId="5F1F6E7A" w14:textId="6B04DB28" w:rsidR="007930A6" w:rsidRPr="001512C8" w:rsidRDefault="00AB6C14" w:rsidP="00B50218">
            <w:pPr>
              <w:widowControl w:val="0"/>
              <w:autoSpaceDE w:val="0"/>
              <w:autoSpaceDN w:val="0"/>
              <w:adjustRightInd w:val="0"/>
              <w:jc w:val="right"/>
              <w:rPr>
                <w:i/>
                <w:noProof/>
                <w:sz w:val="22"/>
                <w:szCs w:val="22"/>
                <w:lang w:val="en-US"/>
              </w:rPr>
            </w:pPr>
            <w:r>
              <w:rPr>
                <w:i/>
                <w:noProof/>
                <w:sz w:val="22"/>
                <w:szCs w:val="22"/>
                <w:lang w:val="en-US"/>
              </w:rPr>
              <w:t>650</w:t>
            </w:r>
          </w:p>
        </w:tc>
        <w:tc>
          <w:tcPr>
            <w:tcW w:w="509" w:type="pct"/>
            <w:tcBorders>
              <w:top w:val="nil"/>
              <w:left w:val="nil"/>
              <w:bottom w:val="single" w:sz="4" w:space="0" w:color="auto"/>
              <w:right w:val="single" w:sz="4" w:space="0" w:color="auto"/>
            </w:tcBorders>
            <w:shd w:val="clear" w:color="auto" w:fill="auto"/>
            <w:noWrap/>
            <w:vAlign w:val="bottom"/>
            <w:hideMark/>
          </w:tcPr>
          <w:p w14:paraId="53DE1BC1" w14:textId="2A437BD2" w:rsidR="007930A6" w:rsidRPr="001512C8" w:rsidRDefault="007930A6" w:rsidP="00B50218">
            <w:pPr>
              <w:widowControl w:val="0"/>
              <w:autoSpaceDE w:val="0"/>
              <w:autoSpaceDN w:val="0"/>
              <w:adjustRightInd w:val="0"/>
              <w:jc w:val="right"/>
              <w:rPr>
                <w:i/>
                <w:noProof/>
                <w:sz w:val="22"/>
                <w:szCs w:val="22"/>
                <w:lang w:val="en-US"/>
              </w:rPr>
            </w:pPr>
            <w:r w:rsidRPr="001512C8">
              <w:rPr>
                <w:i/>
                <w:noProof/>
                <w:sz w:val="22"/>
                <w:szCs w:val="22"/>
                <w:lang w:val="en-US"/>
              </w:rPr>
              <w:t>1</w:t>
            </w:r>
            <w:r w:rsidR="00AB6C14">
              <w:rPr>
                <w:i/>
                <w:noProof/>
                <w:sz w:val="22"/>
                <w:szCs w:val="22"/>
                <w:lang w:val="en-US"/>
              </w:rPr>
              <w:t>5</w:t>
            </w:r>
            <w:r w:rsidRPr="001512C8">
              <w:rPr>
                <w:i/>
                <w:noProof/>
                <w:sz w:val="22"/>
                <w:szCs w:val="22"/>
                <w:lang w:val="en-US"/>
              </w:rPr>
              <w:t>.</w:t>
            </w:r>
            <w:r w:rsidR="00AB6C14">
              <w:rPr>
                <w:i/>
                <w:noProof/>
                <w:sz w:val="22"/>
                <w:szCs w:val="22"/>
                <w:lang w:val="en-US"/>
              </w:rPr>
              <w:t>600</w:t>
            </w:r>
          </w:p>
        </w:tc>
      </w:tr>
      <w:tr w:rsidR="007930A6" w:rsidRPr="001512C8" w14:paraId="1D589B89" w14:textId="77777777" w:rsidTr="00985EE0">
        <w:tc>
          <w:tcPr>
            <w:tcW w:w="2252" w:type="pct"/>
            <w:tcBorders>
              <w:top w:val="nil"/>
              <w:left w:val="single" w:sz="4" w:space="0" w:color="auto"/>
              <w:bottom w:val="single" w:sz="4" w:space="0" w:color="auto"/>
              <w:right w:val="single" w:sz="4" w:space="0" w:color="auto"/>
            </w:tcBorders>
            <w:shd w:val="clear" w:color="auto" w:fill="auto"/>
            <w:noWrap/>
            <w:vAlign w:val="bottom"/>
          </w:tcPr>
          <w:p w14:paraId="27D6A4D2" w14:textId="77777777" w:rsidR="007930A6" w:rsidRPr="001512C8" w:rsidRDefault="007930A6" w:rsidP="007930A6">
            <w:pPr>
              <w:widowControl w:val="0"/>
              <w:autoSpaceDE w:val="0"/>
              <w:autoSpaceDN w:val="0"/>
              <w:adjustRightInd w:val="0"/>
              <w:rPr>
                <w:i/>
                <w:noProof/>
                <w:sz w:val="22"/>
                <w:szCs w:val="22"/>
                <w:lang w:val="en-US"/>
              </w:rPr>
            </w:pPr>
            <w:r w:rsidRPr="001512C8">
              <w:rPr>
                <w:i/>
                <w:noProof/>
                <w:sz w:val="22"/>
                <w:szCs w:val="22"/>
                <w:lang w:val="en-US"/>
              </w:rPr>
              <w:t>Izvršioci na administrativnim i stručnim poslovima (12 mjeseci)</w:t>
            </w:r>
          </w:p>
        </w:tc>
        <w:tc>
          <w:tcPr>
            <w:tcW w:w="1100" w:type="pct"/>
            <w:tcBorders>
              <w:top w:val="nil"/>
              <w:left w:val="nil"/>
              <w:bottom w:val="single" w:sz="4" w:space="0" w:color="auto"/>
              <w:right w:val="single" w:sz="4" w:space="0" w:color="auto"/>
            </w:tcBorders>
            <w:shd w:val="clear" w:color="auto" w:fill="auto"/>
            <w:noWrap/>
            <w:vAlign w:val="bottom"/>
          </w:tcPr>
          <w:p w14:paraId="707DC622" w14:textId="77777777" w:rsidR="007930A6" w:rsidRPr="001512C8" w:rsidRDefault="007930A6" w:rsidP="00B50218">
            <w:pPr>
              <w:widowControl w:val="0"/>
              <w:autoSpaceDE w:val="0"/>
              <w:autoSpaceDN w:val="0"/>
              <w:adjustRightInd w:val="0"/>
              <w:jc w:val="right"/>
              <w:rPr>
                <w:i/>
                <w:noProof/>
                <w:sz w:val="22"/>
                <w:szCs w:val="22"/>
                <w:lang w:val="en-US"/>
              </w:rPr>
            </w:pPr>
            <w:r w:rsidRPr="001512C8">
              <w:rPr>
                <w:i/>
                <w:noProof/>
                <w:sz w:val="22"/>
                <w:szCs w:val="22"/>
                <w:lang w:val="en-US"/>
              </w:rPr>
              <w:t>2</w:t>
            </w:r>
          </w:p>
        </w:tc>
        <w:tc>
          <w:tcPr>
            <w:tcW w:w="1139" w:type="pct"/>
            <w:tcBorders>
              <w:top w:val="nil"/>
              <w:left w:val="nil"/>
              <w:bottom w:val="single" w:sz="4" w:space="0" w:color="auto"/>
              <w:right w:val="single" w:sz="4" w:space="0" w:color="auto"/>
            </w:tcBorders>
            <w:shd w:val="clear" w:color="auto" w:fill="auto"/>
            <w:noWrap/>
            <w:vAlign w:val="bottom"/>
          </w:tcPr>
          <w:p w14:paraId="2426E8E2" w14:textId="7B386622" w:rsidR="007930A6" w:rsidRPr="001512C8" w:rsidRDefault="00AB6C14" w:rsidP="00B50218">
            <w:pPr>
              <w:widowControl w:val="0"/>
              <w:autoSpaceDE w:val="0"/>
              <w:autoSpaceDN w:val="0"/>
              <w:adjustRightInd w:val="0"/>
              <w:jc w:val="right"/>
              <w:rPr>
                <w:i/>
                <w:noProof/>
                <w:sz w:val="22"/>
                <w:szCs w:val="22"/>
                <w:lang w:val="en-US"/>
              </w:rPr>
            </w:pPr>
            <w:r>
              <w:rPr>
                <w:i/>
                <w:noProof/>
                <w:sz w:val="22"/>
                <w:szCs w:val="22"/>
                <w:lang w:val="en-US"/>
              </w:rPr>
              <w:t>850</w:t>
            </w:r>
          </w:p>
        </w:tc>
        <w:tc>
          <w:tcPr>
            <w:tcW w:w="509" w:type="pct"/>
            <w:tcBorders>
              <w:top w:val="nil"/>
              <w:left w:val="nil"/>
              <w:bottom w:val="single" w:sz="4" w:space="0" w:color="auto"/>
              <w:right w:val="single" w:sz="4" w:space="0" w:color="auto"/>
            </w:tcBorders>
            <w:shd w:val="clear" w:color="auto" w:fill="auto"/>
            <w:noWrap/>
            <w:vAlign w:val="bottom"/>
          </w:tcPr>
          <w:p w14:paraId="03C0FA8D" w14:textId="0A9D9D53" w:rsidR="007930A6" w:rsidRPr="001512C8" w:rsidRDefault="00AB6C14" w:rsidP="00B50218">
            <w:pPr>
              <w:widowControl w:val="0"/>
              <w:autoSpaceDE w:val="0"/>
              <w:autoSpaceDN w:val="0"/>
              <w:adjustRightInd w:val="0"/>
              <w:jc w:val="right"/>
              <w:rPr>
                <w:i/>
                <w:noProof/>
                <w:sz w:val="22"/>
                <w:szCs w:val="22"/>
                <w:lang w:val="en-US"/>
              </w:rPr>
            </w:pPr>
            <w:r>
              <w:rPr>
                <w:i/>
                <w:noProof/>
                <w:sz w:val="22"/>
                <w:szCs w:val="22"/>
                <w:lang w:val="en-US"/>
              </w:rPr>
              <w:t>20.40</w:t>
            </w:r>
            <w:r w:rsidR="007930A6" w:rsidRPr="001512C8">
              <w:rPr>
                <w:i/>
                <w:noProof/>
                <w:sz w:val="22"/>
                <w:szCs w:val="22"/>
                <w:lang w:val="en-US"/>
              </w:rPr>
              <w:t>0</w:t>
            </w:r>
          </w:p>
        </w:tc>
      </w:tr>
      <w:tr w:rsidR="007930A6" w:rsidRPr="001512C8" w14:paraId="3FFEE2A7" w14:textId="77777777" w:rsidTr="00985EE0">
        <w:tc>
          <w:tcPr>
            <w:tcW w:w="2252" w:type="pct"/>
            <w:tcBorders>
              <w:top w:val="nil"/>
              <w:left w:val="single" w:sz="4" w:space="0" w:color="auto"/>
              <w:bottom w:val="single" w:sz="4" w:space="0" w:color="auto"/>
              <w:right w:val="single" w:sz="4" w:space="0" w:color="auto"/>
            </w:tcBorders>
            <w:shd w:val="clear" w:color="auto" w:fill="auto"/>
            <w:noWrap/>
            <w:vAlign w:val="bottom"/>
            <w:hideMark/>
          </w:tcPr>
          <w:p w14:paraId="6B53A5F7" w14:textId="77777777" w:rsidR="007930A6" w:rsidRPr="001512C8" w:rsidRDefault="007930A6" w:rsidP="007930A6">
            <w:pPr>
              <w:widowControl w:val="0"/>
              <w:autoSpaceDE w:val="0"/>
              <w:autoSpaceDN w:val="0"/>
              <w:adjustRightInd w:val="0"/>
              <w:rPr>
                <w:i/>
                <w:noProof/>
                <w:sz w:val="22"/>
                <w:szCs w:val="22"/>
                <w:lang w:val="en-US"/>
              </w:rPr>
            </w:pPr>
            <w:r w:rsidRPr="001512C8">
              <w:rPr>
                <w:i/>
                <w:noProof/>
                <w:sz w:val="22"/>
                <w:szCs w:val="22"/>
                <w:lang w:val="en-US"/>
              </w:rPr>
              <w:t>Troškovi goriva</w:t>
            </w:r>
          </w:p>
        </w:tc>
        <w:tc>
          <w:tcPr>
            <w:tcW w:w="1100" w:type="pct"/>
            <w:tcBorders>
              <w:top w:val="nil"/>
              <w:left w:val="nil"/>
              <w:bottom w:val="single" w:sz="4" w:space="0" w:color="auto"/>
              <w:right w:val="single" w:sz="4" w:space="0" w:color="auto"/>
            </w:tcBorders>
            <w:shd w:val="clear" w:color="auto" w:fill="auto"/>
            <w:noWrap/>
            <w:vAlign w:val="bottom"/>
            <w:hideMark/>
          </w:tcPr>
          <w:p w14:paraId="0312F4B6" w14:textId="77777777" w:rsidR="007930A6" w:rsidRPr="001512C8" w:rsidRDefault="007930A6" w:rsidP="00B50218">
            <w:pPr>
              <w:widowControl w:val="0"/>
              <w:autoSpaceDE w:val="0"/>
              <w:autoSpaceDN w:val="0"/>
              <w:adjustRightInd w:val="0"/>
              <w:jc w:val="right"/>
              <w:rPr>
                <w:i/>
                <w:noProof/>
                <w:sz w:val="22"/>
                <w:szCs w:val="22"/>
                <w:lang w:val="en-US"/>
              </w:rPr>
            </w:pPr>
          </w:p>
        </w:tc>
        <w:tc>
          <w:tcPr>
            <w:tcW w:w="1139" w:type="pct"/>
            <w:tcBorders>
              <w:top w:val="nil"/>
              <w:left w:val="nil"/>
              <w:bottom w:val="single" w:sz="4" w:space="0" w:color="auto"/>
              <w:right w:val="single" w:sz="4" w:space="0" w:color="auto"/>
            </w:tcBorders>
            <w:shd w:val="clear" w:color="auto" w:fill="auto"/>
            <w:noWrap/>
            <w:vAlign w:val="bottom"/>
            <w:hideMark/>
          </w:tcPr>
          <w:p w14:paraId="0942A6E3" w14:textId="77777777" w:rsidR="007930A6" w:rsidRPr="001512C8" w:rsidRDefault="007930A6" w:rsidP="00B50218">
            <w:pPr>
              <w:widowControl w:val="0"/>
              <w:autoSpaceDE w:val="0"/>
              <w:autoSpaceDN w:val="0"/>
              <w:adjustRightInd w:val="0"/>
              <w:jc w:val="right"/>
              <w:rPr>
                <w:i/>
                <w:noProof/>
                <w:sz w:val="22"/>
                <w:szCs w:val="22"/>
                <w:lang w:val="en-US"/>
              </w:rPr>
            </w:pPr>
            <w:r w:rsidRPr="001512C8">
              <w:rPr>
                <w:i/>
                <w:noProof/>
                <w:sz w:val="22"/>
                <w:szCs w:val="22"/>
                <w:lang w:val="en-US"/>
              </w:rPr>
              <w:t> </w:t>
            </w:r>
          </w:p>
        </w:tc>
        <w:tc>
          <w:tcPr>
            <w:tcW w:w="509" w:type="pct"/>
            <w:tcBorders>
              <w:top w:val="nil"/>
              <w:left w:val="nil"/>
              <w:bottom w:val="single" w:sz="4" w:space="0" w:color="auto"/>
              <w:right w:val="single" w:sz="4" w:space="0" w:color="auto"/>
            </w:tcBorders>
            <w:shd w:val="clear" w:color="auto" w:fill="auto"/>
            <w:noWrap/>
            <w:vAlign w:val="bottom"/>
            <w:hideMark/>
          </w:tcPr>
          <w:p w14:paraId="5D0911DB" w14:textId="77777777" w:rsidR="007930A6" w:rsidRPr="001512C8" w:rsidRDefault="007930A6" w:rsidP="00B50218">
            <w:pPr>
              <w:widowControl w:val="0"/>
              <w:autoSpaceDE w:val="0"/>
              <w:autoSpaceDN w:val="0"/>
              <w:adjustRightInd w:val="0"/>
              <w:jc w:val="right"/>
              <w:rPr>
                <w:i/>
                <w:noProof/>
                <w:sz w:val="22"/>
                <w:szCs w:val="22"/>
                <w:lang w:val="en-US"/>
              </w:rPr>
            </w:pPr>
            <w:r w:rsidRPr="001512C8">
              <w:rPr>
                <w:i/>
                <w:noProof/>
                <w:sz w:val="22"/>
                <w:szCs w:val="22"/>
                <w:lang w:val="en-US"/>
              </w:rPr>
              <w:t>1.000</w:t>
            </w:r>
          </w:p>
        </w:tc>
      </w:tr>
      <w:tr w:rsidR="007930A6" w:rsidRPr="001512C8" w14:paraId="68E58014" w14:textId="77777777" w:rsidTr="00985EE0">
        <w:tc>
          <w:tcPr>
            <w:tcW w:w="2252" w:type="pct"/>
            <w:tcBorders>
              <w:top w:val="nil"/>
              <w:left w:val="single" w:sz="4" w:space="0" w:color="auto"/>
              <w:bottom w:val="single" w:sz="4" w:space="0" w:color="auto"/>
              <w:right w:val="single" w:sz="4" w:space="0" w:color="auto"/>
            </w:tcBorders>
            <w:shd w:val="clear" w:color="auto" w:fill="auto"/>
            <w:noWrap/>
            <w:vAlign w:val="bottom"/>
            <w:hideMark/>
          </w:tcPr>
          <w:p w14:paraId="4418EE55" w14:textId="77777777" w:rsidR="007930A6" w:rsidRPr="001512C8" w:rsidRDefault="007930A6" w:rsidP="007930A6">
            <w:pPr>
              <w:widowControl w:val="0"/>
              <w:autoSpaceDE w:val="0"/>
              <w:autoSpaceDN w:val="0"/>
              <w:adjustRightInd w:val="0"/>
              <w:rPr>
                <w:b/>
                <w:bCs/>
                <w:i/>
                <w:noProof/>
                <w:sz w:val="22"/>
                <w:szCs w:val="22"/>
                <w:lang w:val="en-US"/>
              </w:rPr>
            </w:pPr>
            <w:r w:rsidRPr="001512C8">
              <w:rPr>
                <w:b/>
                <w:bCs/>
                <w:i/>
                <w:noProof/>
                <w:sz w:val="22"/>
                <w:szCs w:val="22"/>
                <w:lang w:val="en-US"/>
              </w:rPr>
              <w:t>Monitoringa</w:t>
            </w:r>
          </w:p>
        </w:tc>
        <w:tc>
          <w:tcPr>
            <w:tcW w:w="1100" w:type="pct"/>
            <w:tcBorders>
              <w:top w:val="nil"/>
              <w:left w:val="nil"/>
              <w:bottom w:val="single" w:sz="4" w:space="0" w:color="auto"/>
              <w:right w:val="single" w:sz="4" w:space="0" w:color="auto"/>
            </w:tcBorders>
            <w:shd w:val="clear" w:color="auto" w:fill="auto"/>
            <w:noWrap/>
            <w:vAlign w:val="bottom"/>
            <w:hideMark/>
          </w:tcPr>
          <w:p w14:paraId="0B7C1470" w14:textId="77777777" w:rsidR="007930A6" w:rsidRPr="001512C8" w:rsidRDefault="007930A6" w:rsidP="00B50218">
            <w:pPr>
              <w:widowControl w:val="0"/>
              <w:autoSpaceDE w:val="0"/>
              <w:autoSpaceDN w:val="0"/>
              <w:adjustRightInd w:val="0"/>
              <w:jc w:val="right"/>
              <w:rPr>
                <w:i/>
                <w:noProof/>
                <w:sz w:val="22"/>
                <w:szCs w:val="22"/>
                <w:lang w:val="en-US"/>
              </w:rPr>
            </w:pPr>
          </w:p>
        </w:tc>
        <w:tc>
          <w:tcPr>
            <w:tcW w:w="1139" w:type="pct"/>
            <w:tcBorders>
              <w:top w:val="nil"/>
              <w:left w:val="nil"/>
              <w:bottom w:val="single" w:sz="4" w:space="0" w:color="auto"/>
              <w:right w:val="single" w:sz="4" w:space="0" w:color="auto"/>
            </w:tcBorders>
            <w:shd w:val="clear" w:color="auto" w:fill="auto"/>
            <w:noWrap/>
            <w:vAlign w:val="bottom"/>
            <w:hideMark/>
          </w:tcPr>
          <w:p w14:paraId="3228D332" w14:textId="77777777" w:rsidR="007930A6" w:rsidRPr="001512C8" w:rsidRDefault="007930A6" w:rsidP="00B50218">
            <w:pPr>
              <w:widowControl w:val="0"/>
              <w:autoSpaceDE w:val="0"/>
              <w:autoSpaceDN w:val="0"/>
              <w:adjustRightInd w:val="0"/>
              <w:jc w:val="right"/>
              <w:rPr>
                <w:i/>
                <w:noProof/>
                <w:sz w:val="22"/>
                <w:szCs w:val="22"/>
                <w:lang w:val="en-US"/>
              </w:rPr>
            </w:pPr>
          </w:p>
        </w:tc>
        <w:tc>
          <w:tcPr>
            <w:tcW w:w="509" w:type="pct"/>
            <w:tcBorders>
              <w:top w:val="nil"/>
              <w:left w:val="nil"/>
              <w:bottom w:val="single" w:sz="4" w:space="0" w:color="auto"/>
              <w:right w:val="single" w:sz="4" w:space="0" w:color="auto"/>
            </w:tcBorders>
            <w:shd w:val="clear" w:color="auto" w:fill="auto"/>
            <w:noWrap/>
            <w:vAlign w:val="bottom"/>
            <w:hideMark/>
          </w:tcPr>
          <w:p w14:paraId="633AFC14" w14:textId="77777777" w:rsidR="007930A6" w:rsidRPr="001512C8" w:rsidRDefault="007930A6" w:rsidP="00B50218">
            <w:pPr>
              <w:widowControl w:val="0"/>
              <w:autoSpaceDE w:val="0"/>
              <w:autoSpaceDN w:val="0"/>
              <w:adjustRightInd w:val="0"/>
              <w:jc w:val="right"/>
              <w:rPr>
                <w:i/>
                <w:noProof/>
                <w:sz w:val="22"/>
                <w:szCs w:val="22"/>
                <w:lang w:val="en-US"/>
              </w:rPr>
            </w:pPr>
          </w:p>
        </w:tc>
      </w:tr>
      <w:tr w:rsidR="007930A6" w:rsidRPr="001512C8" w14:paraId="53227952" w14:textId="77777777" w:rsidTr="00985EE0">
        <w:tc>
          <w:tcPr>
            <w:tcW w:w="2252" w:type="pct"/>
            <w:tcBorders>
              <w:top w:val="nil"/>
              <w:left w:val="single" w:sz="4" w:space="0" w:color="auto"/>
              <w:bottom w:val="single" w:sz="4" w:space="0" w:color="auto"/>
              <w:right w:val="single" w:sz="4" w:space="0" w:color="auto"/>
            </w:tcBorders>
            <w:shd w:val="clear" w:color="auto" w:fill="auto"/>
            <w:noWrap/>
            <w:vAlign w:val="bottom"/>
            <w:hideMark/>
          </w:tcPr>
          <w:p w14:paraId="476F5FEC" w14:textId="77777777" w:rsidR="007930A6" w:rsidRPr="001512C8" w:rsidRDefault="007930A6" w:rsidP="007930A6">
            <w:pPr>
              <w:widowControl w:val="0"/>
              <w:autoSpaceDE w:val="0"/>
              <w:autoSpaceDN w:val="0"/>
              <w:adjustRightInd w:val="0"/>
              <w:rPr>
                <w:i/>
                <w:noProof/>
                <w:sz w:val="22"/>
                <w:szCs w:val="22"/>
                <w:lang w:val="en-US"/>
              </w:rPr>
            </w:pPr>
            <w:r w:rsidRPr="001512C8">
              <w:rPr>
                <w:i/>
                <w:noProof/>
                <w:sz w:val="22"/>
                <w:szCs w:val="22"/>
                <w:lang w:val="en-US"/>
              </w:rPr>
              <w:t>Po programu za vrste / staništa</w:t>
            </w:r>
          </w:p>
        </w:tc>
        <w:tc>
          <w:tcPr>
            <w:tcW w:w="1100" w:type="pct"/>
            <w:tcBorders>
              <w:top w:val="nil"/>
              <w:left w:val="nil"/>
              <w:bottom w:val="single" w:sz="4" w:space="0" w:color="auto"/>
              <w:right w:val="single" w:sz="4" w:space="0" w:color="auto"/>
            </w:tcBorders>
            <w:shd w:val="clear" w:color="auto" w:fill="auto"/>
            <w:noWrap/>
            <w:vAlign w:val="bottom"/>
            <w:hideMark/>
          </w:tcPr>
          <w:p w14:paraId="16BFC6B7" w14:textId="77777777" w:rsidR="007930A6" w:rsidRPr="001512C8" w:rsidRDefault="007930A6" w:rsidP="00985EE0">
            <w:pPr>
              <w:widowControl w:val="0"/>
              <w:autoSpaceDE w:val="0"/>
              <w:autoSpaceDN w:val="0"/>
              <w:adjustRightInd w:val="0"/>
              <w:jc w:val="center"/>
              <w:rPr>
                <w:i/>
                <w:noProof/>
                <w:sz w:val="22"/>
                <w:szCs w:val="22"/>
                <w:lang w:val="en-US"/>
              </w:rPr>
            </w:pPr>
            <w:r w:rsidRPr="001512C8">
              <w:rPr>
                <w:i/>
                <w:noProof/>
                <w:sz w:val="22"/>
                <w:szCs w:val="22"/>
                <w:lang w:val="en-US"/>
              </w:rPr>
              <w:t>6 radnih dana na terenu</w:t>
            </w:r>
          </w:p>
        </w:tc>
        <w:tc>
          <w:tcPr>
            <w:tcW w:w="1139" w:type="pct"/>
            <w:tcBorders>
              <w:top w:val="nil"/>
              <w:left w:val="nil"/>
              <w:bottom w:val="single" w:sz="4" w:space="0" w:color="auto"/>
              <w:right w:val="single" w:sz="4" w:space="0" w:color="auto"/>
            </w:tcBorders>
            <w:shd w:val="clear" w:color="auto" w:fill="auto"/>
            <w:noWrap/>
            <w:vAlign w:val="bottom"/>
            <w:hideMark/>
          </w:tcPr>
          <w:p w14:paraId="5637161F" w14:textId="77777777" w:rsidR="007930A6" w:rsidRPr="001512C8" w:rsidRDefault="007930A6" w:rsidP="00B50218">
            <w:pPr>
              <w:widowControl w:val="0"/>
              <w:autoSpaceDE w:val="0"/>
              <w:autoSpaceDN w:val="0"/>
              <w:adjustRightInd w:val="0"/>
              <w:jc w:val="right"/>
              <w:rPr>
                <w:i/>
                <w:noProof/>
                <w:sz w:val="22"/>
                <w:szCs w:val="22"/>
                <w:lang w:val="en-US"/>
              </w:rPr>
            </w:pPr>
            <w:r w:rsidRPr="001512C8">
              <w:rPr>
                <w:i/>
                <w:noProof/>
                <w:sz w:val="22"/>
                <w:szCs w:val="22"/>
                <w:lang w:val="en-US"/>
              </w:rPr>
              <w:t>167</w:t>
            </w:r>
          </w:p>
        </w:tc>
        <w:tc>
          <w:tcPr>
            <w:tcW w:w="509" w:type="pct"/>
            <w:tcBorders>
              <w:top w:val="nil"/>
              <w:left w:val="nil"/>
              <w:bottom w:val="single" w:sz="4" w:space="0" w:color="auto"/>
              <w:right w:val="single" w:sz="4" w:space="0" w:color="auto"/>
            </w:tcBorders>
            <w:shd w:val="clear" w:color="auto" w:fill="auto"/>
            <w:noWrap/>
            <w:vAlign w:val="bottom"/>
            <w:hideMark/>
          </w:tcPr>
          <w:p w14:paraId="1A589395" w14:textId="77777777" w:rsidR="007930A6" w:rsidRPr="001512C8" w:rsidRDefault="007930A6" w:rsidP="00B50218">
            <w:pPr>
              <w:widowControl w:val="0"/>
              <w:autoSpaceDE w:val="0"/>
              <w:autoSpaceDN w:val="0"/>
              <w:adjustRightInd w:val="0"/>
              <w:jc w:val="right"/>
              <w:rPr>
                <w:i/>
                <w:noProof/>
                <w:sz w:val="22"/>
                <w:szCs w:val="22"/>
                <w:lang w:val="en-US"/>
              </w:rPr>
            </w:pPr>
            <w:r w:rsidRPr="001512C8">
              <w:rPr>
                <w:i/>
                <w:noProof/>
                <w:sz w:val="22"/>
                <w:szCs w:val="22"/>
                <w:lang w:val="en-US"/>
              </w:rPr>
              <w:t>1.002</w:t>
            </w:r>
          </w:p>
        </w:tc>
      </w:tr>
      <w:tr w:rsidR="007930A6" w:rsidRPr="001512C8" w14:paraId="16EF8E20" w14:textId="77777777" w:rsidTr="00985EE0">
        <w:tc>
          <w:tcPr>
            <w:tcW w:w="2252" w:type="pct"/>
            <w:tcBorders>
              <w:top w:val="nil"/>
              <w:left w:val="single" w:sz="4" w:space="0" w:color="auto"/>
              <w:bottom w:val="single" w:sz="4" w:space="0" w:color="auto"/>
              <w:right w:val="single" w:sz="4" w:space="0" w:color="auto"/>
            </w:tcBorders>
            <w:shd w:val="clear" w:color="auto" w:fill="auto"/>
            <w:noWrap/>
            <w:vAlign w:val="bottom"/>
            <w:hideMark/>
          </w:tcPr>
          <w:p w14:paraId="6C950F7C" w14:textId="1E00136E" w:rsidR="007930A6" w:rsidRPr="001512C8" w:rsidRDefault="007930A6" w:rsidP="007930A6">
            <w:pPr>
              <w:widowControl w:val="0"/>
              <w:autoSpaceDE w:val="0"/>
              <w:autoSpaceDN w:val="0"/>
              <w:adjustRightInd w:val="0"/>
              <w:rPr>
                <w:b/>
                <w:bCs/>
                <w:i/>
                <w:noProof/>
                <w:sz w:val="22"/>
                <w:szCs w:val="22"/>
                <w:lang w:val="en-US"/>
              </w:rPr>
            </w:pPr>
            <w:r w:rsidRPr="001512C8">
              <w:rPr>
                <w:b/>
                <w:bCs/>
                <w:i/>
                <w:noProof/>
                <w:sz w:val="22"/>
                <w:szCs w:val="22"/>
                <w:lang w:val="en-US"/>
              </w:rPr>
              <w:t>Režijski troškov</w:t>
            </w:r>
            <w:r w:rsidRPr="001512C8">
              <w:rPr>
                <w:b/>
                <w:bCs/>
                <w:i/>
                <w:noProof/>
                <w:sz w:val="22"/>
                <w:szCs w:val="22"/>
                <w:vertAlign w:val="superscript"/>
                <w:lang w:val="en-US"/>
              </w:rPr>
              <w:t>)</w:t>
            </w:r>
          </w:p>
        </w:tc>
        <w:tc>
          <w:tcPr>
            <w:tcW w:w="1100" w:type="pct"/>
            <w:tcBorders>
              <w:top w:val="nil"/>
              <w:left w:val="nil"/>
              <w:bottom w:val="single" w:sz="4" w:space="0" w:color="auto"/>
              <w:right w:val="single" w:sz="4" w:space="0" w:color="auto"/>
            </w:tcBorders>
            <w:shd w:val="clear" w:color="auto" w:fill="auto"/>
            <w:noWrap/>
            <w:vAlign w:val="bottom"/>
            <w:hideMark/>
          </w:tcPr>
          <w:p w14:paraId="2D7FF9F0" w14:textId="77777777" w:rsidR="007930A6" w:rsidRPr="001512C8" w:rsidRDefault="007930A6" w:rsidP="007930A6">
            <w:pPr>
              <w:widowControl w:val="0"/>
              <w:autoSpaceDE w:val="0"/>
              <w:autoSpaceDN w:val="0"/>
              <w:adjustRightInd w:val="0"/>
              <w:rPr>
                <w:i/>
                <w:noProof/>
                <w:sz w:val="22"/>
                <w:szCs w:val="22"/>
                <w:lang w:val="en-US"/>
              </w:rPr>
            </w:pPr>
            <w:r w:rsidRPr="001512C8">
              <w:rPr>
                <w:i/>
                <w:noProof/>
                <w:sz w:val="22"/>
                <w:szCs w:val="22"/>
                <w:lang w:val="en-US"/>
              </w:rPr>
              <w:t> </w:t>
            </w:r>
          </w:p>
        </w:tc>
        <w:tc>
          <w:tcPr>
            <w:tcW w:w="1139" w:type="pct"/>
            <w:tcBorders>
              <w:top w:val="nil"/>
              <w:left w:val="nil"/>
              <w:bottom w:val="single" w:sz="4" w:space="0" w:color="auto"/>
              <w:right w:val="single" w:sz="4" w:space="0" w:color="auto"/>
            </w:tcBorders>
            <w:shd w:val="clear" w:color="auto" w:fill="auto"/>
            <w:noWrap/>
            <w:vAlign w:val="bottom"/>
            <w:hideMark/>
          </w:tcPr>
          <w:p w14:paraId="21A449A0" w14:textId="77777777" w:rsidR="007930A6" w:rsidRPr="001512C8" w:rsidRDefault="007930A6" w:rsidP="007930A6">
            <w:pPr>
              <w:widowControl w:val="0"/>
              <w:autoSpaceDE w:val="0"/>
              <w:autoSpaceDN w:val="0"/>
              <w:adjustRightInd w:val="0"/>
              <w:rPr>
                <w:i/>
                <w:noProof/>
                <w:sz w:val="22"/>
                <w:szCs w:val="22"/>
                <w:lang w:val="en-US"/>
              </w:rPr>
            </w:pPr>
            <w:r w:rsidRPr="001512C8">
              <w:rPr>
                <w:i/>
                <w:noProof/>
                <w:sz w:val="22"/>
                <w:szCs w:val="22"/>
                <w:lang w:val="en-US"/>
              </w:rPr>
              <w:t> </w:t>
            </w:r>
          </w:p>
        </w:tc>
        <w:tc>
          <w:tcPr>
            <w:tcW w:w="509" w:type="pct"/>
            <w:tcBorders>
              <w:top w:val="nil"/>
              <w:left w:val="nil"/>
              <w:bottom w:val="single" w:sz="4" w:space="0" w:color="auto"/>
              <w:right w:val="single" w:sz="4" w:space="0" w:color="auto"/>
            </w:tcBorders>
            <w:shd w:val="clear" w:color="auto" w:fill="auto"/>
            <w:noWrap/>
            <w:vAlign w:val="bottom"/>
            <w:hideMark/>
          </w:tcPr>
          <w:p w14:paraId="36A94602" w14:textId="77777777" w:rsidR="007930A6" w:rsidRPr="001512C8" w:rsidRDefault="007930A6" w:rsidP="00B50218">
            <w:pPr>
              <w:widowControl w:val="0"/>
              <w:autoSpaceDE w:val="0"/>
              <w:autoSpaceDN w:val="0"/>
              <w:adjustRightInd w:val="0"/>
              <w:jc w:val="right"/>
              <w:rPr>
                <w:i/>
                <w:noProof/>
                <w:sz w:val="22"/>
                <w:szCs w:val="22"/>
                <w:lang w:val="en-US"/>
              </w:rPr>
            </w:pPr>
            <w:r w:rsidRPr="001512C8">
              <w:rPr>
                <w:i/>
                <w:noProof/>
                <w:sz w:val="22"/>
                <w:szCs w:val="22"/>
                <w:lang w:val="en-US"/>
              </w:rPr>
              <w:t>500</w:t>
            </w:r>
          </w:p>
        </w:tc>
      </w:tr>
      <w:tr w:rsidR="007930A6" w:rsidRPr="001512C8" w14:paraId="71BCEB2D" w14:textId="77777777" w:rsidTr="00985EE0">
        <w:tc>
          <w:tcPr>
            <w:tcW w:w="2252" w:type="pct"/>
            <w:tcBorders>
              <w:top w:val="nil"/>
              <w:left w:val="single" w:sz="4" w:space="0" w:color="auto"/>
              <w:bottom w:val="single" w:sz="4" w:space="0" w:color="auto"/>
              <w:right w:val="single" w:sz="4" w:space="0" w:color="auto"/>
            </w:tcBorders>
            <w:shd w:val="clear" w:color="auto" w:fill="auto"/>
            <w:noWrap/>
            <w:vAlign w:val="bottom"/>
            <w:hideMark/>
          </w:tcPr>
          <w:p w14:paraId="7F2C1B77" w14:textId="77777777" w:rsidR="007930A6" w:rsidRPr="001512C8" w:rsidRDefault="007930A6" w:rsidP="007930A6">
            <w:pPr>
              <w:widowControl w:val="0"/>
              <w:autoSpaceDE w:val="0"/>
              <w:autoSpaceDN w:val="0"/>
              <w:adjustRightInd w:val="0"/>
              <w:rPr>
                <w:i/>
                <w:noProof/>
                <w:sz w:val="22"/>
                <w:szCs w:val="22"/>
                <w:lang w:val="en-US"/>
              </w:rPr>
            </w:pPr>
            <w:r w:rsidRPr="001512C8">
              <w:rPr>
                <w:i/>
                <w:noProof/>
                <w:sz w:val="22"/>
                <w:szCs w:val="22"/>
                <w:lang w:val="en-US"/>
              </w:rPr>
              <w:t> </w:t>
            </w:r>
          </w:p>
        </w:tc>
        <w:tc>
          <w:tcPr>
            <w:tcW w:w="1100" w:type="pct"/>
            <w:tcBorders>
              <w:top w:val="nil"/>
              <w:left w:val="nil"/>
              <w:bottom w:val="single" w:sz="4" w:space="0" w:color="auto"/>
              <w:right w:val="single" w:sz="4" w:space="0" w:color="auto"/>
            </w:tcBorders>
            <w:shd w:val="clear" w:color="auto" w:fill="auto"/>
            <w:noWrap/>
            <w:vAlign w:val="bottom"/>
            <w:hideMark/>
          </w:tcPr>
          <w:p w14:paraId="5A26AD20" w14:textId="77777777" w:rsidR="007930A6" w:rsidRPr="001512C8" w:rsidRDefault="007930A6" w:rsidP="007930A6">
            <w:pPr>
              <w:widowControl w:val="0"/>
              <w:autoSpaceDE w:val="0"/>
              <w:autoSpaceDN w:val="0"/>
              <w:adjustRightInd w:val="0"/>
              <w:rPr>
                <w:i/>
                <w:noProof/>
                <w:sz w:val="22"/>
                <w:szCs w:val="22"/>
                <w:lang w:val="en-US"/>
              </w:rPr>
            </w:pPr>
            <w:r w:rsidRPr="001512C8">
              <w:rPr>
                <w:i/>
                <w:noProof/>
                <w:sz w:val="22"/>
                <w:szCs w:val="22"/>
                <w:lang w:val="en-US"/>
              </w:rPr>
              <w:t> </w:t>
            </w:r>
          </w:p>
        </w:tc>
        <w:tc>
          <w:tcPr>
            <w:tcW w:w="1139" w:type="pct"/>
            <w:tcBorders>
              <w:top w:val="nil"/>
              <w:left w:val="nil"/>
              <w:bottom w:val="single" w:sz="4" w:space="0" w:color="auto"/>
              <w:right w:val="single" w:sz="4" w:space="0" w:color="auto"/>
            </w:tcBorders>
            <w:shd w:val="clear" w:color="auto" w:fill="auto"/>
            <w:noWrap/>
            <w:vAlign w:val="bottom"/>
            <w:hideMark/>
          </w:tcPr>
          <w:p w14:paraId="18CC7912" w14:textId="77777777" w:rsidR="007930A6" w:rsidRPr="001512C8" w:rsidRDefault="007930A6" w:rsidP="007930A6">
            <w:pPr>
              <w:widowControl w:val="0"/>
              <w:autoSpaceDE w:val="0"/>
              <w:autoSpaceDN w:val="0"/>
              <w:adjustRightInd w:val="0"/>
              <w:rPr>
                <w:b/>
                <w:bCs/>
                <w:i/>
                <w:noProof/>
                <w:sz w:val="22"/>
                <w:szCs w:val="22"/>
                <w:lang w:val="en-US"/>
              </w:rPr>
            </w:pPr>
            <w:r w:rsidRPr="001512C8">
              <w:rPr>
                <w:b/>
                <w:bCs/>
                <w:i/>
                <w:noProof/>
                <w:sz w:val="22"/>
                <w:szCs w:val="22"/>
                <w:lang w:val="en-US"/>
              </w:rPr>
              <w:t>UKUPNO</w:t>
            </w:r>
          </w:p>
        </w:tc>
        <w:tc>
          <w:tcPr>
            <w:tcW w:w="509" w:type="pct"/>
            <w:tcBorders>
              <w:top w:val="nil"/>
              <w:left w:val="nil"/>
              <w:bottom w:val="single" w:sz="4" w:space="0" w:color="auto"/>
              <w:right w:val="single" w:sz="4" w:space="0" w:color="auto"/>
            </w:tcBorders>
            <w:shd w:val="clear" w:color="auto" w:fill="auto"/>
            <w:noWrap/>
            <w:vAlign w:val="bottom"/>
            <w:hideMark/>
          </w:tcPr>
          <w:p w14:paraId="774D7636" w14:textId="2775AF0A" w:rsidR="007930A6" w:rsidRPr="001512C8" w:rsidRDefault="007930A6" w:rsidP="00B50218">
            <w:pPr>
              <w:widowControl w:val="0"/>
              <w:autoSpaceDE w:val="0"/>
              <w:autoSpaceDN w:val="0"/>
              <w:adjustRightInd w:val="0"/>
              <w:jc w:val="right"/>
              <w:rPr>
                <w:i/>
                <w:noProof/>
                <w:sz w:val="22"/>
                <w:szCs w:val="22"/>
                <w:lang w:val="en-US"/>
              </w:rPr>
            </w:pPr>
            <w:r w:rsidRPr="001512C8">
              <w:rPr>
                <w:b/>
                <w:i/>
                <w:noProof/>
                <w:sz w:val="22"/>
                <w:szCs w:val="22"/>
                <w:lang w:val="en-US"/>
              </w:rPr>
              <w:t>4</w:t>
            </w:r>
            <w:r w:rsidR="001A5BB9">
              <w:rPr>
                <w:b/>
                <w:i/>
                <w:noProof/>
                <w:sz w:val="22"/>
                <w:szCs w:val="22"/>
                <w:lang w:val="en-US"/>
              </w:rPr>
              <w:t>9</w:t>
            </w:r>
            <w:r w:rsidRPr="001512C8">
              <w:rPr>
                <w:b/>
                <w:i/>
                <w:noProof/>
                <w:sz w:val="22"/>
                <w:szCs w:val="22"/>
                <w:lang w:val="en-US"/>
              </w:rPr>
              <w:t>.</w:t>
            </w:r>
            <w:r w:rsidR="001A5BB9">
              <w:rPr>
                <w:b/>
                <w:i/>
                <w:noProof/>
                <w:sz w:val="22"/>
                <w:szCs w:val="22"/>
                <w:lang w:val="en-US"/>
              </w:rPr>
              <w:t>902</w:t>
            </w:r>
          </w:p>
        </w:tc>
      </w:tr>
    </w:tbl>
    <w:p w14:paraId="77971D66" w14:textId="77777777" w:rsidR="007930A6" w:rsidRPr="007930A6" w:rsidRDefault="007930A6" w:rsidP="007930A6">
      <w:pPr>
        <w:widowControl w:val="0"/>
        <w:autoSpaceDE w:val="0"/>
        <w:autoSpaceDN w:val="0"/>
        <w:adjustRightInd w:val="0"/>
        <w:rPr>
          <w:i/>
          <w:noProof/>
          <w:sz w:val="22"/>
          <w:szCs w:val="22"/>
          <w:lang w:val="sr-Latn-CS"/>
        </w:rPr>
      </w:pPr>
    </w:p>
    <w:p w14:paraId="7B4FBC3A" w14:textId="77777777" w:rsidR="007930A6" w:rsidRPr="007930A6" w:rsidRDefault="007930A6" w:rsidP="007930A6">
      <w:pPr>
        <w:widowControl w:val="0"/>
        <w:autoSpaceDE w:val="0"/>
        <w:autoSpaceDN w:val="0"/>
        <w:adjustRightInd w:val="0"/>
        <w:rPr>
          <w:i/>
          <w:noProof/>
          <w:sz w:val="22"/>
          <w:szCs w:val="22"/>
          <w:lang w:val="sr-Latn-CS"/>
        </w:rPr>
      </w:pPr>
      <w:r w:rsidRPr="007930A6">
        <w:rPr>
          <w:i/>
          <w:noProof/>
          <w:sz w:val="22"/>
          <w:szCs w:val="22"/>
          <w:lang w:val="sr-Latn-CS"/>
        </w:rPr>
        <w:br w:type="page"/>
      </w:r>
    </w:p>
    <w:p w14:paraId="517B8352" w14:textId="77777777" w:rsidR="00423ED9" w:rsidRDefault="00423ED9" w:rsidP="0098338A">
      <w:pPr>
        <w:widowControl w:val="0"/>
        <w:autoSpaceDE w:val="0"/>
        <w:autoSpaceDN w:val="0"/>
        <w:adjustRightInd w:val="0"/>
        <w:rPr>
          <w:b/>
          <w:lang w:val="sr-Latn-CS"/>
        </w:rPr>
      </w:pPr>
    </w:p>
    <w:p w14:paraId="715D9F1E" w14:textId="433E8B87" w:rsidR="00221518" w:rsidRPr="008C235B" w:rsidRDefault="00221518" w:rsidP="0098338A">
      <w:pPr>
        <w:widowControl w:val="0"/>
        <w:autoSpaceDE w:val="0"/>
        <w:autoSpaceDN w:val="0"/>
        <w:adjustRightInd w:val="0"/>
        <w:rPr>
          <w:b/>
          <w:lang w:val="sr-Latn-CS"/>
        </w:rPr>
      </w:pPr>
      <w:r w:rsidRPr="008C235B">
        <w:rPr>
          <w:b/>
          <w:lang w:val="sr-Latn-CS"/>
        </w:rPr>
        <w:t>10.</w:t>
      </w:r>
      <w:r w:rsidRPr="008C235B">
        <w:rPr>
          <w:b/>
          <w:lang w:val="sr-Latn-CS"/>
        </w:rPr>
        <w:tab/>
        <w:t>POSLJEDICE KOJE ĆE PROISTEĆI ZAŠTITOM PODRUČJA</w:t>
      </w:r>
    </w:p>
    <w:p w14:paraId="30C1CA9E" w14:textId="77777777" w:rsidR="008C235B" w:rsidRPr="008C235B" w:rsidRDefault="008C235B" w:rsidP="0098338A">
      <w:pPr>
        <w:widowControl w:val="0"/>
        <w:autoSpaceDE w:val="0"/>
        <w:autoSpaceDN w:val="0"/>
        <w:adjustRightInd w:val="0"/>
        <w:rPr>
          <w:sz w:val="22"/>
          <w:szCs w:val="22"/>
          <w:lang w:val="sr-Latn-CS"/>
        </w:rPr>
      </w:pPr>
    </w:p>
    <w:p w14:paraId="2FAE4420" w14:textId="77777777" w:rsidR="00221518" w:rsidRPr="008C235B" w:rsidRDefault="00221518" w:rsidP="0098338A">
      <w:pPr>
        <w:widowControl w:val="0"/>
        <w:autoSpaceDE w:val="0"/>
        <w:autoSpaceDN w:val="0"/>
        <w:adjustRightInd w:val="0"/>
        <w:rPr>
          <w:sz w:val="22"/>
          <w:szCs w:val="22"/>
          <w:lang w:val="sr-Latn-CS"/>
        </w:rPr>
      </w:pPr>
      <w:r w:rsidRPr="008C235B">
        <w:rPr>
          <w:sz w:val="22"/>
          <w:szCs w:val="22"/>
          <w:lang w:val="sr-Latn-CS"/>
        </w:rPr>
        <w:t>10.1.</w:t>
      </w:r>
      <w:r w:rsidRPr="008C235B">
        <w:rPr>
          <w:sz w:val="22"/>
          <w:szCs w:val="22"/>
          <w:lang w:val="sr-Latn-CS"/>
        </w:rPr>
        <w:tab/>
        <w:t>Posljedice na postojeće privredne aktivnosti</w:t>
      </w:r>
    </w:p>
    <w:p w14:paraId="1D17AA0C" w14:textId="77777777" w:rsidR="008C235B" w:rsidRPr="008C235B" w:rsidRDefault="008C235B" w:rsidP="008C235B">
      <w:pPr>
        <w:tabs>
          <w:tab w:val="right" w:leader="dot" w:pos="8505"/>
        </w:tabs>
        <w:autoSpaceDE w:val="0"/>
        <w:autoSpaceDN w:val="0"/>
        <w:adjustRightInd w:val="0"/>
        <w:jc w:val="both"/>
        <w:rPr>
          <w:sz w:val="22"/>
          <w:szCs w:val="22"/>
          <w:lang w:val="sr-Latn-CS" w:eastAsia="en-US"/>
        </w:rPr>
      </w:pPr>
      <w:r w:rsidRPr="008C235B">
        <w:rPr>
          <w:sz w:val="22"/>
          <w:szCs w:val="22"/>
          <w:lang w:val="sr-Latn-CS" w:eastAsia="en-US"/>
        </w:rPr>
        <w:t xml:space="preserve">Planiranje, uređenje i korišćenje prostora i prirodnih resursa i dobara može se vršiti samo na osnovu </w:t>
      </w:r>
      <w:r w:rsidRPr="008C235B">
        <w:rPr>
          <w:sz w:val="22"/>
          <w:szCs w:val="22"/>
        </w:rPr>
        <w:t>strategija, prostornih planova, planova postavljanja objekata privremenog karaktera, planova i programa upravljanja i korišćenja prirodnih resursa (rudarstvo, energetika, saobraćaj, pomorstvo, vodoprivreda, poljoprivreda, šumarstvo, lovstvo, ribarstvo, turizam i drugim djelatnostima koje mogu imati uticaja na prirodu),</w:t>
      </w:r>
      <w:r w:rsidRPr="008C235B">
        <w:rPr>
          <w:sz w:val="22"/>
          <w:szCs w:val="22"/>
          <w:lang w:val="sr-Latn-CS" w:eastAsia="en-US"/>
        </w:rPr>
        <w:t xml:space="preserve"> u skladu sa mjerama i uslovima zaštite prirode koje se izdaju u svrhu očuvanja prirodnih vrijednosti (član 18 Zakona o zaštiti prirode).</w:t>
      </w:r>
    </w:p>
    <w:p w14:paraId="2FE34E46" w14:textId="77777777" w:rsidR="008C235B" w:rsidRPr="008C235B" w:rsidRDefault="008C235B" w:rsidP="008C235B">
      <w:pPr>
        <w:autoSpaceDE w:val="0"/>
        <w:autoSpaceDN w:val="0"/>
        <w:adjustRightInd w:val="0"/>
        <w:jc w:val="both"/>
        <w:rPr>
          <w:sz w:val="22"/>
          <w:szCs w:val="22"/>
          <w:lang w:val="sr-Latn-CS" w:eastAsia="en-US"/>
        </w:rPr>
      </w:pPr>
      <w:r w:rsidRPr="008C235B">
        <w:rPr>
          <w:sz w:val="22"/>
          <w:szCs w:val="22"/>
          <w:lang w:val="sr-Latn-CS" w:eastAsia="en-US"/>
        </w:rPr>
        <w:t>Zabranjeno je korišćenje prostora i prirodnih resursa i dobara na na</w:t>
      </w:r>
      <w:r w:rsidRPr="008C235B">
        <w:rPr>
          <w:sz w:val="22"/>
          <w:szCs w:val="22"/>
          <w:lang w:val="sr-Latn-ME" w:eastAsia="en-US"/>
        </w:rPr>
        <w:t>č</w:t>
      </w:r>
      <w:r w:rsidRPr="008C235B">
        <w:rPr>
          <w:sz w:val="22"/>
          <w:szCs w:val="22"/>
          <w:lang w:val="sr-Latn-CS" w:eastAsia="en-US"/>
        </w:rPr>
        <w:t>in kojim se prouzrokuje trajno narušavanje biološke, geološke, hidrološke, klimatske, pedološke i predione raznovrsnosti.</w:t>
      </w:r>
    </w:p>
    <w:p w14:paraId="3E3EAAF2" w14:textId="77777777" w:rsidR="008C235B" w:rsidRPr="008C235B" w:rsidRDefault="008C235B" w:rsidP="008C235B">
      <w:pPr>
        <w:autoSpaceDE w:val="0"/>
        <w:autoSpaceDN w:val="0"/>
        <w:adjustRightInd w:val="0"/>
        <w:jc w:val="both"/>
        <w:rPr>
          <w:sz w:val="22"/>
          <w:szCs w:val="22"/>
          <w:lang w:val="sr-Latn-CS" w:eastAsia="en-US"/>
        </w:rPr>
      </w:pPr>
      <w:r w:rsidRPr="008C235B">
        <w:rPr>
          <w:sz w:val="22"/>
          <w:szCs w:val="22"/>
          <w:lang w:val="sr-Latn-CS" w:eastAsia="en-US"/>
        </w:rPr>
        <w:t>Radnje, aktivnosti i obavljanje djelatnosti u prirodi planiraju se na način da se izbjegnu ili na najmanju mjeru svedu ugrožavanje i oštećenje prirode.</w:t>
      </w:r>
    </w:p>
    <w:p w14:paraId="0530E5C0" w14:textId="77777777" w:rsidR="008C235B" w:rsidRPr="008C235B" w:rsidRDefault="008C235B" w:rsidP="008C235B">
      <w:pPr>
        <w:autoSpaceDE w:val="0"/>
        <w:autoSpaceDN w:val="0"/>
        <w:adjustRightInd w:val="0"/>
        <w:jc w:val="both"/>
        <w:rPr>
          <w:sz w:val="22"/>
          <w:szCs w:val="22"/>
          <w:lang w:val="sr-Latn-CS" w:eastAsia="en-US"/>
        </w:rPr>
      </w:pPr>
      <w:r w:rsidRPr="008C235B">
        <w:rPr>
          <w:sz w:val="22"/>
          <w:szCs w:val="22"/>
          <w:lang w:val="sr-Latn-CS" w:eastAsia="en-US"/>
        </w:rPr>
        <w:t>Pravno i fizičko lice koje koristi prirodne resurse i dobra dužno je da radnje, aktivnosti i djelatnosti obavlja na način da se oštećenje prirode svede na najmanju mjeru.</w:t>
      </w:r>
    </w:p>
    <w:p w14:paraId="3FEAB670" w14:textId="77777777" w:rsidR="008C235B" w:rsidRPr="008C235B" w:rsidRDefault="008C235B" w:rsidP="008C235B">
      <w:pPr>
        <w:autoSpaceDE w:val="0"/>
        <w:autoSpaceDN w:val="0"/>
        <w:adjustRightInd w:val="0"/>
        <w:jc w:val="both"/>
        <w:rPr>
          <w:sz w:val="22"/>
          <w:szCs w:val="22"/>
          <w:lang w:val="sr-Latn-CS" w:eastAsia="en-US"/>
        </w:rPr>
      </w:pPr>
      <w:r w:rsidRPr="008C235B">
        <w:rPr>
          <w:sz w:val="22"/>
          <w:szCs w:val="22"/>
          <w:lang w:val="sr-Latn-CS" w:eastAsia="en-US"/>
        </w:rPr>
        <w:t>Pravno i fizičko lice dužno je da, nakon realizacije radnji, aktivnosti i djelatnosti, uspostavi ili približi stanje u prirodi, stanju koje je bilo prije realizacije radnji, aktivnosti i djelatnosti u skladu sa zakonom.</w:t>
      </w:r>
    </w:p>
    <w:p w14:paraId="2A65CFAA" w14:textId="77777777" w:rsidR="008C235B" w:rsidRPr="008C235B" w:rsidRDefault="008C235B" w:rsidP="008C235B">
      <w:pPr>
        <w:autoSpaceDE w:val="0"/>
        <w:autoSpaceDN w:val="0"/>
        <w:adjustRightInd w:val="0"/>
        <w:jc w:val="both"/>
        <w:rPr>
          <w:sz w:val="22"/>
          <w:szCs w:val="22"/>
          <w:lang w:val="sr-Latn-CS" w:eastAsia="en-US"/>
        </w:rPr>
      </w:pPr>
      <w:r w:rsidRPr="008C235B">
        <w:rPr>
          <w:sz w:val="22"/>
          <w:szCs w:val="22"/>
          <w:lang w:val="sr-Latn-CS" w:eastAsia="en-US"/>
        </w:rPr>
        <w:t xml:space="preserve">Ograničenja, odnosno uslovi za obavljanje ekonomskih aktivnosti u zaštitnoj zoni zaštićenog područja propisivaće se u </w:t>
      </w:r>
      <w:r w:rsidRPr="008C235B">
        <w:rPr>
          <w:sz w:val="22"/>
          <w:szCs w:val="22"/>
        </w:rPr>
        <w:t xml:space="preserve">strategijama, prostornim planovima, planovima postavljanja objekata privremenog karaktera, planovima i programima upravljanja i korišćenja prirodnih resursa u Aktu o uslovima i </w:t>
      </w:r>
      <w:r w:rsidRPr="008C235B">
        <w:rPr>
          <w:sz w:val="22"/>
          <w:szCs w:val="22"/>
          <w:lang w:val="sr-Latn-CS" w:eastAsia="en-US"/>
        </w:rPr>
        <w:t xml:space="preserve">mjerama zaštite prirode (član 18 Zakona o zaštiti prirode) u koji treba da budu integrisane </w:t>
      </w:r>
      <w:r w:rsidRPr="008C235B">
        <w:rPr>
          <w:sz w:val="22"/>
          <w:szCs w:val="22"/>
          <w:u w:val="single"/>
          <w:lang w:val="sr-Latn-CS" w:eastAsia="en-US"/>
        </w:rPr>
        <w:t>mjere i uslovi zaštite prirode</w:t>
      </w:r>
      <w:r w:rsidRPr="008C235B">
        <w:rPr>
          <w:sz w:val="22"/>
          <w:szCs w:val="22"/>
          <w:lang w:val="sr-Latn-CS" w:eastAsia="en-US"/>
        </w:rPr>
        <w:t xml:space="preserve"> iz poglavlja VII.2 ove Studije zaštite (str. 110).</w:t>
      </w:r>
    </w:p>
    <w:p w14:paraId="1EDC7298" w14:textId="77777777" w:rsidR="008C235B" w:rsidRPr="00B9379C" w:rsidRDefault="008C235B" w:rsidP="008C235B">
      <w:pPr>
        <w:autoSpaceDE w:val="0"/>
        <w:autoSpaceDN w:val="0"/>
        <w:adjustRightInd w:val="0"/>
        <w:jc w:val="both"/>
        <w:rPr>
          <w:sz w:val="22"/>
          <w:szCs w:val="22"/>
          <w:highlight w:val="green"/>
          <w:lang w:val="sr-Latn-CS" w:eastAsia="en-US"/>
        </w:rPr>
      </w:pPr>
    </w:p>
    <w:p w14:paraId="4B784DA0" w14:textId="5995993E" w:rsidR="00221518" w:rsidRPr="008C235B" w:rsidRDefault="00221518" w:rsidP="008C235B">
      <w:pPr>
        <w:widowControl w:val="0"/>
        <w:autoSpaceDE w:val="0"/>
        <w:autoSpaceDN w:val="0"/>
        <w:adjustRightInd w:val="0"/>
        <w:rPr>
          <w:sz w:val="22"/>
          <w:szCs w:val="22"/>
          <w:lang w:val="sr-Latn-CS"/>
        </w:rPr>
      </w:pPr>
      <w:r w:rsidRPr="008C235B">
        <w:rPr>
          <w:sz w:val="22"/>
          <w:szCs w:val="22"/>
          <w:lang w:val="sr-Latn-CS"/>
        </w:rPr>
        <w:t>10.2.</w:t>
      </w:r>
      <w:r w:rsidRPr="008C235B">
        <w:rPr>
          <w:sz w:val="22"/>
          <w:szCs w:val="22"/>
          <w:lang w:val="sr-Latn-CS"/>
        </w:rPr>
        <w:tab/>
        <w:t>Posljedice na vlasnička prava</w:t>
      </w:r>
      <w:r w:rsidR="004945EF">
        <w:rPr>
          <w:sz w:val="22"/>
          <w:szCs w:val="22"/>
          <w:lang w:val="sr-Latn-CS"/>
        </w:rPr>
        <w:t xml:space="preserve"> </w:t>
      </w:r>
    </w:p>
    <w:p w14:paraId="7C994C08" w14:textId="72B7917F" w:rsidR="008C235B" w:rsidRPr="008C235B" w:rsidRDefault="008C235B" w:rsidP="008C235B">
      <w:pPr>
        <w:jc w:val="both"/>
        <w:rPr>
          <w:sz w:val="22"/>
          <w:szCs w:val="22"/>
          <w:lang w:val="sr-Latn-ME"/>
        </w:rPr>
      </w:pPr>
      <w:r w:rsidRPr="008C235B">
        <w:rPr>
          <w:sz w:val="22"/>
          <w:szCs w:val="22"/>
          <w:lang w:val="sr-Latn-ME"/>
        </w:rPr>
        <w:t xml:space="preserve">Zaštićeno područje </w:t>
      </w:r>
      <w:r w:rsidRPr="0053482F">
        <w:rPr>
          <w:rFonts w:eastAsia="Calibri"/>
          <w:bCs/>
          <w:sz w:val="22"/>
          <w:szCs w:val="22"/>
          <w:lang w:val="sr-Latn-ME"/>
        </w:rPr>
        <w:t>Spomenik prirode „</w:t>
      </w:r>
      <w:r w:rsidRPr="0053482F">
        <w:rPr>
          <w:sz w:val="22"/>
          <w:szCs w:val="22"/>
          <w:lang w:val="sr-Latn-CS"/>
        </w:rPr>
        <w:t xml:space="preserve">Zajednica oleandera </w:t>
      </w:r>
      <w:r w:rsidRPr="0053482F">
        <w:rPr>
          <w:i/>
          <w:sz w:val="22"/>
          <w:szCs w:val="22"/>
          <w:lang w:val="sr-Latn-CS"/>
        </w:rPr>
        <w:t xml:space="preserve">Andropogono distachyi – Nerietum oleandri </w:t>
      </w:r>
      <w:r w:rsidRPr="0053482F">
        <w:rPr>
          <w:sz w:val="22"/>
          <w:szCs w:val="22"/>
          <w:lang w:val="sr-Latn-CS"/>
        </w:rPr>
        <w:t>na lokalitetu Sopot kod Risna</w:t>
      </w:r>
      <w:r w:rsidRPr="0053482F">
        <w:rPr>
          <w:rFonts w:eastAsia="Calibri"/>
          <w:bCs/>
          <w:sz w:val="22"/>
          <w:szCs w:val="22"/>
          <w:lang w:val="sr-Latn-ME"/>
        </w:rPr>
        <w:t>“</w:t>
      </w:r>
      <w:r w:rsidRPr="0053482F">
        <w:rPr>
          <w:noProof/>
          <w:sz w:val="22"/>
          <w:szCs w:val="22"/>
          <w:lang w:val="en-US"/>
        </w:rPr>
        <w:t xml:space="preserve"> </w:t>
      </w:r>
      <w:r>
        <w:rPr>
          <w:noProof/>
          <w:sz w:val="22"/>
          <w:szCs w:val="22"/>
          <w:lang w:val="en-US"/>
        </w:rPr>
        <w:t xml:space="preserve"> </w:t>
      </w:r>
      <w:r w:rsidRPr="008C235B">
        <w:rPr>
          <w:sz w:val="22"/>
          <w:szCs w:val="22"/>
          <w:lang w:val="sr-Latn-ME"/>
        </w:rPr>
        <w:t xml:space="preserve">u predloženim granicama u cjelosti, u pogledu svojinsko pravnih odnosa, čini vlasništvo Države Crne Gore, odnosno Opštine Kotor, i to u obimu prava svojine 1/1- Država Crna Gora, tako da </w:t>
      </w:r>
      <w:r>
        <w:rPr>
          <w:sz w:val="22"/>
          <w:szCs w:val="22"/>
          <w:lang w:val="sr-Latn-ME"/>
        </w:rPr>
        <w:t xml:space="preserve">donošenje </w:t>
      </w:r>
      <w:r w:rsidRPr="0053482F">
        <w:rPr>
          <w:sz w:val="22"/>
          <w:szCs w:val="22"/>
          <w:lang w:val="sr-Latn-ME"/>
        </w:rPr>
        <w:t>akta</w:t>
      </w:r>
      <w:r w:rsidRPr="0053482F">
        <w:rPr>
          <w:b/>
          <w:sz w:val="22"/>
          <w:szCs w:val="22"/>
          <w:lang w:val="sr-Latn-ME"/>
        </w:rPr>
        <w:t xml:space="preserve"> </w:t>
      </w:r>
      <w:r w:rsidRPr="0053482F">
        <w:rPr>
          <w:sz w:val="22"/>
          <w:szCs w:val="22"/>
          <w:lang w:val="sr-Latn-ME"/>
        </w:rPr>
        <w:t>- Odlu</w:t>
      </w:r>
      <w:r>
        <w:rPr>
          <w:sz w:val="22"/>
          <w:szCs w:val="22"/>
          <w:lang w:val="sr-Latn-ME"/>
        </w:rPr>
        <w:t>ke</w:t>
      </w:r>
      <w:r w:rsidRPr="0053482F">
        <w:rPr>
          <w:sz w:val="22"/>
          <w:szCs w:val="22"/>
          <w:lang w:val="sr-Latn-ME"/>
        </w:rPr>
        <w:t xml:space="preserve"> </w:t>
      </w:r>
      <w:r w:rsidRPr="0053482F">
        <w:rPr>
          <w:rFonts w:eastAsia="Calibri"/>
          <w:bCs/>
          <w:sz w:val="22"/>
          <w:szCs w:val="22"/>
          <w:lang w:val="sr-Latn-ME"/>
        </w:rPr>
        <w:t>o</w:t>
      </w:r>
      <w:r w:rsidR="004945EF">
        <w:rPr>
          <w:rFonts w:eastAsia="Calibri"/>
          <w:bCs/>
          <w:sz w:val="22"/>
          <w:szCs w:val="22"/>
          <w:lang w:val="sr-Latn-ME"/>
        </w:rPr>
        <w:t xml:space="preserve"> proglašavanju kategorije, granica, statusa i režima </w:t>
      </w:r>
      <w:r w:rsidRPr="0053482F">
        <w:rPr>
          <w:rFonts w:eastAsia="Calibri"/>
          <w:bCs/>
          <w:sz w:val="22"/>
          <w:szCs w:val="22"/>
          <w:lang w:val="sr-Latn-ME"/>
        </w:rPr>
        <w:t>zaštite zaštićenog područja</w:t>
      </w:r>
      <w:r w:rsidRPr="008C235B">
        <w:rPr>
          <w:sz w:val="22"/>
          <w:szCs w:val="22"/>
          <w:lang w:val="sr-Latn-ME"/>
        </w:rPr>
        <w:t xml:space="preserve"> </w:t>
      </w:r>
      <w:r w:rsidRPr="008C235B">
        <w:rPr>
          <w:sz w:val="22"/>
          <w:szCs w:val="22"/>
          <w:u w:val="single"/>
          <w:lang w:val="sr-Latn-ME"/>
        </w:rPr>
        <w:t>neće imati posljedice</w:t>
      </w:r>
      <w:r w:rsidRPr="008C235B">
        <w:rPr>
          <w:sz w:val="22"/>
          <w:szCs w:val="22"/>
          <w:lang w:val="sr-Latn-ME"/>
        </w:rPr>
        <w:t xml:space="preserve"> na vlasnička prava pa Opština Kotor i </w:t>
      </w:r>
      <w:r w:rsidRPr="008C235B">
        <w:rPr>
          <w:sz w:val="22"/>
          <w:szCs w:val="22"/>
        </w:rPr>
        <w:t>Vlada Crne Gore neće imati obavezu da obavještava vlasnike nepokretnosti o posljedicama stavljanja područja pod zaštitu</w:t>
      </w:r>
      <w:r w:rsidRPr="008C235B">
        <w:rPr>
          <w:sz w:val="22"/>
          <w:szCs w:val="22"/>
          <w:lang w:val="sr-Latn-ME"/>
        </w:rPr>
        <w:t xml:space="preserve">. </w:t>
      </w:r>
    </w:p>
    <w:p w14:paraId="2006BAF5" w14:textId="77777777" w:rsidR="008C235B" w:rsidRPr="008C235B" w:rsidRDefault="008C235B" w:rsidP="008C235B">
      <w:pPr>
        <w:jc w:val="both"/>
        <w:rPr>
          <w:sz w:val="22"/>
          <w:szCs w:val="22"/>
          <w:lang w:val="sr-Latn-CS"/>
        </w:rPr>
      </w:pPr>
      <w:r w:rsidRPr="008C235B">
        <w:rPr>
          <w:sz w:val="22"/>
          <w:szCs w:val="22"/>
          <w:lang w:val="sr-Latn-ME"/>
        </w:rPr>
        <w:t xml:space="preserve">Ni za vlasnike nepokretnosti </w:t>
      </w:r>
      <w:r w:rsidRPr="008C235B">
        <w:rPr>
          <w:sz w:val="22"/>
          <w:szCs w:val="22"/>
          <w:u w:val="single"/>
          <w:lang w:val="sr-Latn-ME"/>
        </w:rPr>
        <w:t>u zaštitnom pojasu zaštićenog područja neće biti posljedica i obaveza</w:t>
      </w:r>
      <w:r w:rsidRPr="008C235B">
        <w:rPr>
          <w:sz w:val="22"/>
          <w:szCs w:val="22"/>
          <w:lang w:val="sr-Latn-ME"/>
        </w:rPr>
        <w:t xml:space="preserve"> koje su inače predviđene Zakonom o zaštiti prirode, i to:</w:t>
      </w:r>
    </w:p>
    <w:p w14:paraId="3D3EF9A2" w14:textId="77777777" w:rsidR="008C235B" w:rsidRPr="008C235B" w:rsidRDefault="008C235B" w:rsidP="008C235B">
      <w:pPr>
        <w:widowControl w:val="0"/>
        <w:tabs>
          <w:tab w:val="right" w:leader="dot" w:pos="8505"/>
        </w:tabs>
        <w:autoSpaceDE w:val="0"/>
        <w:autoSpaceDN w:val="0"/>
        <w:adjustRightInd w:val="0"/>
        <w:ind w:left="284"/>
        <w:jc w:val="both"/>
        <w:rPr>
          <w:sz w:val="22"/>
          <w:szCs w:val="22"/>
          <w:lang w:val="sr-Latn-CS" w:eastAsia="en-US"/>
        </w:rPr>
      </w:pPr>
      <w:r w:rsidRPr="008C235B">
        <w:rPr>
          <w:sz w:val="22"/>
          <w:szCs w:val="22"/>
          <w:lang w:val="sr-Latn-CS" w:eastAsia="en-US"/>
        </w:rPr>
        <w:t xml:space="preserve">Vlasnici nepokretnosti u zaštićenom području dužni su da dozvole upravljaču, organu uprave i licu koje ima dozvolu za vršenje istraživanja, obavljanje poslova utvrđenih zakonom. Ukoliko vlasnik nepokretnosti, pri vršenju radnji i aktivnosti, pričini štetu na zaštićenom području dužan je da naknadi štetu. </w:t>
      </w:r>
    </w:p>
    <w:p w14:paraId="33FB9145" w14:textId="77777777" w:rsidR="008C235B" w:rsidRPr="008C235B" w:rsidRDefault="008C235B" w:rsidP="008C235B">
      <w:pPr>
        <w:autoSpaceDE w:val="0"/>
        <w:autoSpaceDN w:val="0"/>
        <w:adjustRightInd w:val="0"/>
        <w:ind w:left="284"/>
        <w:jc w:val="both"/>
        <w:rPr>
          <w:sz w:val="22"/>
          <w:szCs w:val="22"/>
          <w:lang w:val="sr-Latn-CS" w:eastAsia="en-US"/>
        </w:rPr>
      </w:pPr>
      <w:r w:rsidRPr="008C235B">
        <w:rPr>
          <w:sz w:val="22"/>
          <w:szCs w:val="22"/>
          <w:lang w:val="sr-Latn-CS" w:eastAsia="en-US"/>
        </w:rPr>
        <w:t>Vlasniku nepokretnosti, kome se ograničava pravo korišćenja i raspolaganja nepokretnostima, ima pravo na naknadu štete srazmjerno umanjenju prihoda. Visinu naknade utvrđuju ugovorom upravljač i vlasnik nepokretnosti. Ako se u roku od 30 dana od dana podnošenja pisanog zahtjeva subjekti ne sporazumiju, visinu naknade određuje nadležni sud.</w:t>
      </w:r>
    </w:p>
    <w:p w14:paraId="5500E09A" w14:textId="77777777" w:rsidR="008C235B" w:rsidRPr="008C235B" w:rsidRDefault="008C235B" w:rsidP="008C235B">
      <w:pPr>
        <w:autoSpaceDE w:val="0"/>
        <w:autoSpaceDN w:val="0"/>
        <w:adjustRightInd w:val="0"/>
        <w:ind w:left="284"/>
        <w:jc w:val="both"/>
        <w:rPr>
          <w:sz w:val="22"/>
          <w:szCs w:val="22"/>
          <w:lang w:val="sr-Latn-CS" w:eastAsia="en-US"/>
        </w:rPr>
      </w:pPr>
      <w:r w:rsidRPr="008C235B">
        <w:rPr>
          <w:sz w:val="22"/>
          <w:szCs w:val="22"/>
          <w:lang w:val="sr-Latn-CS" w:eastAsia="en-US"/>
        </w:rPr>
        <w:t xml:space="preserve">Vlasnik nepokretnosti je dužan da preduzme mjere i radnje za sprječavanje nastanka štete koju strogo </w:t>
      </w:r>
      <w:r w:rsidRPr="00671338">
        <w:rPr>
          <w:sz w:val="22"/>
          <w:szCs w:val="22"/>
          <w:lang w:val="sr-Latn-CS" w:eastAsia="en-US"/>
        </w:rPr>
        <w:t>zaštićene i</w:t>
      </w:r>
      <w:r w:rsidRPr="008C235B">
        <w:rPr>
          <w:sz w:val="22"/>
          <w:szCs w:val="22"/>
          <w:lang w:val="sr-Latn-CS" w:eastAsia="en-US"/>
        </w:rPr>
        <w:t xml:space="preserve"> zaštićene životinjske vrste mogu pričiniti. Navedene radnje odnose se na: ograđivanje, čuvanje dobara i rastjerivanje strogo </w:t>
      </w:r>
      <w:r w:rsidRPr="00671338">
        <w:rPr>
          <w:sz w:val="22"/>
          <w:szCs w:val="22"/>
          <w:lang w:val="sr-Latn-CS" w:eastAsia="en-US"/>
        </w:rPr>
        <w:t>zaštićenih i zaštićenih životinjskih vrsta.</w:t>
      </w:r>
    </w:p>
    <w:p w14:paraId="1DB55A4D" w14:textId="77777777" w:rsidR="008C235B" w:rsidRPr="008C235B" w:rsidRDefault="008C235B" w:rsidP="008C235B">
      <w:pPr>
        <w:autoSpaceDE w:val="0"/>
        <w:autoSpaceDN w:val="0"/>
        <w:adjustRightInd w:val="0"/>
        <w:ind w:left="284"/>
        <w:jc w:val="both"/>
        <w:rPr>
          <w:sz w:val="22"/>
          <w:szCs w:val="22"/>
          <w:lang w:val="sr-Latn-CS" w:eastAsia="en-US"/>
        </w:rPr>
      </w:pPr>
      <w:r w:rsidRPr="008C235B">
        <w:rPr>
          <w:sz w:val="22"/>
          <w:szCs w:val="22"/>
          <w:lang w:val="sr-Latn-CS" w:eastAsia="en-US"/>
        </w:rPr>
        <w:t xml:space="preserve">Pravo na naknadu štete ima vlasnik nepokretnosti pod uslovom da je preduzeo definisane mjere i radnje radi sprječavanja štete od strogo zaštićenih i zaštićenih divljih vrsta životinja. Vlasnik nepokretnosti je dužan da upravljaču prijavi nastanak štete najkasnije u roku od osam dana od dana nastanka štete. Procjenu štete utvrđuje komisija koju obrazuje upravljač. </w:t>
      </w:r>
    </w:p>
    <w:p w14:paraId="5155F418" w14:textId="77777777" w:rsidR="008C235B" w:rsidRPr="008C235B" w:rsidRDefault="008C235B" w:rsidP="008C235B">
      <w:pPr>
        <w:pStyle w:val="NoSpacing"/>
        <w:jc w:val="both"/>
        <w:rPr>
          <w:rFonts w:ascii="Times New Roman" w:hAnsi="Times New Roman" w:cs="Times New Roman"/>
          <w:b/>
          <w:bCs/>
          <w:lang w:val="sr-Latn-CS"/>
        </w:rPr>
      </w:pPr>
    </w:p>
    <w:p w14:paraId="33B9DE7E" w14:textId="77777777" w:rsidR="008C235B" w:rsidRPr="0098338A" w:rsidRDefault="008C235B" w:rsidP="008C235B">
      <w:pPr>
        <w:widowControl w:val="0"/>
        <w:autoSpaceDE w:val="0"/>
        <w:autoSpaceDN w:val="0"/>
        <w:adjustRightInd w:val="0"/>
        <w:rPr>
          <w:sz w:val="22"/>
          <w:szCs w:val="22"/>
          <w:lang w:val="sr-Latn-CS"/>
        </w:rPr>
      </w:pPr>
    </w:p>
    <w:p w14:paraId="6FA24ADB" w14:textId="25075EA4" w:rsidR="00816457" w:rsidRPr="0098338A" w:rsidRDefault="00816457" w:rsidP="008C235B">
      <w:pPr>
        <w:rPr>
          <w:sz w:val="22"/>
          <w:szCs w:val="22"/>
          <w:lang w:val="sr-Latn-CS"/>
        </w:rPr>
      </w:pPr>
      <w:r w:rsidRPr="0098338A">
        <w:rPr>
          <w:sz w:val="22"/>
          <w:szCs w:val="22"/>
          <w:lang w:val="sr-Latn-CS"/>
        </w:rPr>
        <w:br w:type="page"/>
      </w:r>
    </w:p>
    <w:p w14:paraId="263E3928" w14:textId="1A9B131D" w:rsidR="00816457" w:rsidRPr="00A0288E" w:rsidRDefault="00AC0B10" w:rsidP="00A0288E">
      <w:pPr>
        <w:rPr>
          <w:b/>
          <w:sz w:val="22"/>
          <w:szCs w:val="22"/>
          <w:lang w:val="sr-Latn-CS"/>
        </w:rPr>
      </w:pPr>
      <w:r>
        <w:rPr>
          <w:b/>
          <w:sz w:val="22"/>
          <w:szCs w:val="22"/>
          <w:lang w:val="sr-Latn-CS"/>
        </w:rPr>
        <w:lastRenderedPageBreak/>
        <w:t>11</w:t>
      </w:r>
      <w:r w:rsidR="00816457" w:rsidRPr="00A0288E">
        <w:rPr>
          <w:b/>
          <w:sz w:val="22"/>
          <w:szCs w:val="22"/>
          <w:lang w:val="sr-Latn-CS"/>
        </w:rPr>
        <w:t xml:space="preserve">. PRILOZI </w:t>
      </w:r>
    </w:p>
    <w:p w14:paraId="3C236DE7" w14:textId="77777777" w:rsidR="00816457" w:rsidRPr="00A0288E" w:rsidRDefault="00816457" w:rsidP="00A0288E">
      <w:pPr>
        <w:rPr>
          <w:b/>
          <w:sz w:val="22"/>
          <w:szCs w:val="22"/>
          <w:lang w:val="sr-Latn-CS"/>
        </w:rPr>
      </w:pPr>
    </w:p>
    <w:p w14:paraId="363BFD80" w14:textId="77777777" w:rsidR="00816457" w:rsidRPr="00A0288E" w:rsidRDefault="00816457" w:rsidP="00A0288E">
      <w:pPr>
        <w:rPr>
          <w:b/>
          <w:sz w:val="22"/>
          <w:szCs w:val="22"/>
          <w:lang w:val="sr-Latn-CS"/>
        </w:rPr>
      </w:pPr>
      <w:r w:rsidRPr="00A0288E">
        <w:rPr>
          <w:b/>
          <w:sz w:val="22"/>
          <w:szCs w:val="22"/>
          <w:lang w:val="sr-Latn-CS"/>
        </w:rPr>
        <w:t>Prilog 1. Prostorni raspored sa kartografskim prikazom rasprostranjenja najznačajnih staništa i vrsta (ciljevi zaštite)</w:t>
      </w:r>
    </w:p>
    <w:p w14:paraId="4841078B" w14:textId="75D9AE94" w:rsidR="00D51E57" w:rsidRPr="00A0288E" w:rsidRDefault="00D51E57" w:rsidP="00D67DBA">
      <w:pPr>
        <w:pStyle w:val="ListParagraph"/>
        <w:numPr>
          <w:ilvl w:val="0"/>
          <w:numId w:val="38"/>
        </w:numPr>
        <w:spacing w:after="0" w:line="240" w:lineRule="auto"/>
        <w:jc w:val="both"/>
        <w:rPr>
          <w:rFonts w:ascii="Times New Roman" w:hAnsi="Times New Roman" w:cs="Times New Roman"/>
          <w:b/>
        </w:rPr>
      </w:pPr>
      <w:r w:rsidRPr="00A0288E">
        <w:rPr>
          <w:rFonts w:ascii="Times New Roman" w:hAnsi="Times New Roman" w:cs="Times New Roman"/>
          <w:b/>
        </w:rPr>
        <w:t>Staništa</w:t>
      </w:r>
    </w:p>
    <w:p w14:paraId="153A5AF0" w14:textId="77777777" w:rsidR="00D51E57" w:rsidRPr="00A0288E" w:rsidRDefault="00D51E57" w:rsidP="00A0288E">
      <w:pPr>
        <w:jc w:val="center"/>
        <w:rPr>
          <w:rFonts w:eastAsiaTheme="minorEastAsia"/>
          <w:sz w:val="22"/>
          <w:szCs w:val="22"/>
          <w:lang w:val="sr-Latn-CS"/>
        </w:rPr>
      </w:pPr>
      <w:r w:rsidRPr="00A0288E">
        <w:rPr>
          <w:rFonts w:eastAsiaTheme="minorEastAsia"/>
          <w:noProof/>
          <w:sz w:val="22"/>
          <w:szCs w:val="22"/>
          <w:lang w:eastAsia="en-GB"/>
        </w:rPr>
        <w:drawing>
          <wp:inline distT="0" distB="0" distL="0" distR="0" wp14:anchorId="18E887BA" wp14:editId="0B7C58F9">
            <wp:extent cx="7897157" cy="4665386"/>
            <wp:effectExtent l="0" t="3493" r="5398" b="5397"/>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o 8210 x lovor i oleander.jpg"/>
                    <pic:cNvPicPr/>
                  </pic:nvPicPr>
                  <pic:blipFill>
                    <a:blip r:embed="rId174" cstate="print">
                      <a:extLst>
                        <a:ext uri="{28A0092B-C50C-407E-A947-70E740481C1C}">
                          <a14:useLocalDpi xmlns:a14="http://schemas.microsoft.com/office/drawing/2010/main" val="0"/>
                        </a:ext>
                      </a:extLst>
                    </a:blip>
                    <a:stretch>
                      <a:fillRect/>
                    </a:stretch>
                  </pic:blipFill>
                  <pic:spPr>
                    <a:xfrm rot="5400000">
                      <a:off x="0" y="0"/>
                      <a:ext cx="7925499" cy="4682129"/>
                    </a:xfrm>
                    <a:prstGeom prst="rect">
                      <a:avLst/>
                    </a:prstGeom>
                  </pic:spPr>
                </pic:pic>
              </a:graphicData>
            </a:graphic>
          </wp:inline>
        </w:drawing>
      </w:r>
    </w:p>
    <w:p w14:paraId="7ABF5338" w14:textId="1EAC7956" w:rsidR="00A0288E" w:rsidRPr="00A0288E" w:rsidRDefault="00D51E57" w:rsidP="00A0288E">
      <w:pPr>
        <w:jc w:val="center"/>
        <w:rPr>
          <w:b/>
          <w:i/>
          <w:sz w:val="20"/>
          <w:szCs w:val="20"/>
          <w:lang w:val="sr-Latn-CS"/>
        </w:rPr>
      </w:pPr>
      <w:r w:rsidRPr="00A0288E">
        <w:rPr>
          <w:i/>
          <w:sz w:val="20"/>
          <w:szCs w:val="20"/>
          <w:lang w:val="sr-Latn-ME"/>
        </w:rPr>
        <w:t xml:space="preserve">Pojednostavljeni (JPG) grafički prikazi prostornog rasporeda – položaja staništa </w:t>
      </w:r>
      <w:r w:rsidRPr="00A0288E">
        <w:rPr>
          <w:b/>
          <w:i/>
          <w:sz w:val="20"/>
          <w:szCs w:val="20"/>
          <w:lang w:val="sr-Latn-ME"/>
        </w:rPr>
        <w:t>visoke</w:t>
      </w:r>
      <w:r w:rsidRPr="00A0288E">
        <w:rPr>
          <w:i/>
          <w:sz w:val="20"/>
          <w:szCs w:val="20"/>
          <w:lang w:val="sr-Latn-ME"/>
        </w:rPr>
        <w:t xml:space="preserve">. </w:t>
      </w:r>
      <w:r w:rsidRPr="00A0288E">
        <w:rPr>
          <w:b/>
          <w:i/>
          <w:sz w:val="20"/>
          <w:szCs w:val="20"/>
          <w:lang w:val="sr-Latn-ME"/>
        </w:rPr>
        <w:t>reprezentativnosti 821</w:t>
      </w:r>
      <w:r w:rsidRPr="00A0288E">
        <w:rPr>
          <w:b/>
          <w:i/>
          <w:sz w:val="20"/>
          <w:szCs w:val="20"/>
          <w:lang w:val="sr-Latn-CS"/>
        </w:rPr>
        <w:t>0</w:t>
      </w:r>
    </w:p>
    <w:p w14:paraId="59B796CE" w14:textId="77777777" w:rsidR="00A0288E" w:rsidRDefault="00A0288E">
      <w:pPr>
        <w:rPr>
          <w:b/>
          <w:i/>
          <w:sz w:val="20"/>
          <w:szCs w:val="20"/>
          <w:lang w:val="sr-Latn-CS"/>
        </w:rPr>
      </w:pPr>
      <w:r>
        <w:rPr>
          <w:b/>
          <w:i/>
          <w:sz w:val="20"/>
          <w:szCs w:val="20"/>
          <w:lang w:val="sr-Latn-CS"/>
        </w:rPr>
        <w:br w:type="page"/>
      </w:r>
    </w:p>
    <w:p w14:paraId="3183E5A4" w14:textId="77777777" w:rsidR="00D51E57" w:rsidRPr="00D51E57" w:rsidRDefault="00D51E57" w:rsidP="00D51E57">
      <w:pPr>
        <w:jc w:val="center"/>
        <w:rPr>
          <w:rFonts w:eastAsiaTheme="minorEastAsia"/>
          <w:sz w:val="20"/>
          <w:szCs w:val="20"/>
        </w:rPr>
      </w:pPr>
    </w:p>
    <w:p w14:paraId="39424AB5" w14:textId="42B4EA0E" w:rsidR="00D51E57" w:rsidRPr="00A0288E" w:rsidRDefault="00D51E57" w:rsidP="00D67DBA">
      <w:pPr>
        <w:pStyle w:val="ListParagraph"/>
        <w:numPr>
          <w:ilvl w:val="0"/>
          <w:numId w:val="38"/>
        </w:numPr>
        <w:spacing w:after="0" w:line="240" w:lineRule="auto"/>
        <w:jc w:val="both"/>
        <w:rPr>
          <w:rFonts w:ascii="Times New Roman" w:hAnsi="Times New Roman" w:cs="Times New Roman"/>
          <w:b/>
        </w:rPr>
      </w:pPr>
      <w:r w:rsidRPr="00A0288E">
        <w:rPr>
          <w:rFonts w:ascii="Times New Roman" w:hAnsi="Times New Roman" w:cs="Times New Roman"/>
          <w:b/>
        </w:rPr>
        <w:t>Vrste</w:t>
      </w:r>
    </w:p>
    <w:p w14:paraId="32E80FA8" w14:textId="194E9001" w:rsidR="00A0288E" w:rsidRDefault="00A0288E" w:rsidP="00A0288E">
      <w:pPr>
        <w:ind w:left="360"/>
        <w:jc w:val="center"/>
        <w:rPr>
          <w:i/>
          <w:sz w:val="20"/>
          <w:szCs w:val="20"/>
          <w:lang w:val="sr-Latn-ME"/>
        </w:rPr>
      </w:pPr>
      <w:r>
        <w:rPr>
          <w:i/>
          <w:noProof/>
          <w:sz w:val="20"/>
          <w:szCs w:val="20"/>
          <w:lang w:eastAsia="en-GB"/>
        </w:rPr>
        <w:drawing>
          <wp:inline distT="0" distB="0" distL="0" distR="0" wp14:anchorId="75F7408A" wp14:editId="09BEEB75">
            <wp:extent cx="8295096" cy="5000625"/>
            <wp:effectExtent l="8890" t="0" r="63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eal rasprostranjenja zahednice oleandera na Sopotu.jpg"/>
                    <pic:cNvPicPr/>
                  </pic:nvPicPr>
                  <pic:blipFill>
                    <a:blip r:embed="rId202">
                      <a:extLst>
                        <a:ext uri="{28A0092B-C50C-407E-A947-70E740481C1C}">
                          <a14:useLocalDpi xmlns:a14="http://schemas.microsoft.com/office/drawing/2010/main" val="0"/>
                        </a:ext>
                      </a:extLst>
                    </a:blip>
                    <a:stretch>
                      <a:fillRect/>
                    </a:stretch>
                  </pic:blipFill>
                  <pic:spPr>
                    <a:xfrm rot="5400000">
                      <a:off x="0" y="0"/>
                      <a:ext cx="8299119" cy="5003050"/>
                    </a:xfrm>
                    <a:prstGeom prst="rect">
                      <a:avLst/>
                    </a:prstGeom>
                  </pic:spPr>
                </pic:pic>
              </a:graphicData>
            </a:graphic>
          </wp:inline>
        </w:drawing>
      </w:r>
    </w:p>
    <w:p w14:paraId="0708C3F1" w14:textId="4C3F760C" w:rsidR="00A0288E" w:rsidRDefault="00A0288E" w:rsidP="00A0288E">
      <w:pPr>
        <w:ind w:left="360"/>
        <w:jc w:val="center"/>
        <w:rPr>
          <w:rFonts w:eastAsiaTheme="minorEastAsia"/>
          <w:sz w:val="20"/>
          <w:szCs w:val="20"/>
        </w:rPr>
      </w:pPr>
      <w:r w:rsidRPr="00A0288E">
        <w:rPr>
          <w:i/>
          <w:sz w:val="20"/>
          <w:szCs w:val="20"/>
          <w:lang w:val="sr-Latn-ME"/>
        </w:rPr>
        <w:t xml:space="preserve">Pojednostavljeni (JPG) grafički prikazi lokalnog areala rasprostranjenja </w:t>
      </w:r>
      <w:r>
        <w:rPr>
          <w:i/>
          <w:sz w:val="20"/>
          <w:szCs w:val="20"/>
          <w:lang w:val="sr-Latn-ME"/>
        </w:rPr>
        <w:t xml:space="preserve">vrste </w:t>
      </w:r>
      <w:r w:rsidRPr="00A0288E">
        <w:rPr>
          <w:b/>
          <w:i/>
          <w:sz w:val="20"/>
          <w:szCs w:val="20"/>
        </w:rPr>
        <w:t>Nerietum oleandri</w:t>
      </w:r>
      <w:r w:rsidRPr="00A0288E">
        <w:rPr>
          <w:i/>
          <w:sz w:val="20"/>
          <w:szCs w:val="20"/>
          <w:lang w:val="sr-Latn-ME"/>
        </w:rPr>
        <w:t xml:space="preserve"> </w:t>
      </w:r>
      <w:r>
        <w:rPr>
          <w:i/>
          <w:sz w:val="20"/>
          <w:szCs w:val="20"/>
          <w:lang w:val="sr-Latn-ME"/>
        </w:rPr>
        <w:t xml:space="preserve">i njene </w:t>
      </w:r>
      <w:r w:rsidRPr="00A0288E">
        <w:rPr>
          <w:i/>
          <w:sz w:val="20"/>
          <w:szCs w:val="20"/>
          <w:lang w:val="sr-Latn-ME"/>
        </w:rPr>
        <w:t>zajednice</w:t>
      </w:r>
      <w:r>
        <w:rPr>
          <w:i/>
          <w:sz w:val="20"/>
          <w:szCs w:val="20"/>
          <w:lang w:val="sr-Latn-ME"/>
        </w:rPr>
        <w:t xml:space="preserve"> </w:t>
      </w:r>
      <w:r w:rsidRPr="00A0288E">
        <w:rPr>
          <w:b/>
          <w:i/>
          <w:sz w:val="20"/>
          <w:szCs w:val="20"/>
        </w:rPr>
        <w:t xml:space="preserve">Andropogono distachyi – Nerietum oleandri </w:t>
      </w:r>
      <w:r w:rsidRPr="00A0288E">
        <w:rPr>
          <w:spacing w:val="-10"/>
          <w:sz w:val="20"/>
          <w:szCs w:val="20"/>
        </w:rPr>
        <w:t>(Jovanović &amp; Vukićević, 1978) Jasprica et al. 2007 stat. nov</w:t>
      </w:r>
    </w:p>
    <w:p w14:paraId="4793E3A6" w14:textId="7361858C" w:rsidR="00A0288E" w:rsidRDefault="00A0288E">
      <w:pPr>
        <w:rPr>
          <w:rFonts w:eastAsiaTheme="minorEastAsia"/>
          <w:sz w:val="20"/>
          <w:szCs w:val="20"/>
        </w:rPr>
      </w:pPr>
      <w:r>
        <w:rPr>
          <w:rFonts w:eastAsiaTheme="minorEastAsia"/>
          <w:sz w:val="20"/>
          <w:szCs w:val="20"/>
        </w:rPr>
        <w:br w:type="page"/>
      </w:r>
    </w:p>
    <w:p w14:paraId="2C322D0C" w14:textId="241622B3" w:rsidR="00B663FD" w:rsidRPr="00B663FD" w:rsidRDefault="00B663FD" w:rsidP="00B663FD">
      <w:pPr>
        <w:rPr>
          <w:b/>
          <w:i/>
          <w:sz w:val="20"/>
          <w:szCs w:val="20"/>
          <w:lang w:val="sr-Latn-CS"/>
        </w:rPr>
      </w:pPr>
    </w:p>
    <w:p w14:paraId="596AA14B" w14:textId="003DF137" w:rsidR="00816457" w:rsidRDefault="006C2EA5" w:rsidP="00A0288E">
      <w:pPr>
        <w:jc w:val="center"/>
        <w:rPr>
          <w:i/>
          <w:sz w:val="20"/>
          <w:szCs w:val="20"/>
          <w:lang w:val="sr-Latn-CS"/>
        </w:rPr>
      </w:pPr>
      <w:r w:rsidRPr="00A0288E">
        <w:rPr>
          <w:rStyle w:val="None"/>
          <w:noProof/>
          <w:sz w:val="22"/>
          <w:szCs w:val="22"/>
          <w:lang w:eastAsia="en-GB"/>
        </w:rPr>
        <w:drawing>
          <wp:anchor distT="152400" distB="152400" distL="152400" distR="152400" simplePos="0" relativeHeight="251696128" behindDoc="0" locked="0" layoutInCell="1" allowOverlap="1" wp14:anchorId="01EE2C21" wp14:editId="5D15F7D8">
            <wp:simplePos x="0" y="0"/>
            <wp:positionH relativeFrom="margin">
              <wp:posOffset>43815</wp:posOffset>
            </wp:positionH>
            <wp:positionV relativeFrom="line">
              <wp:posOffset>160655</wp:posOffset>
            </wp:positionV>
            <wp:extent cx="6000750" cy="3894455"/>
            <wp:effectExtent l="0" t="0" r="0" b="0"/>
            <wp:wrapThrough wrapText="bothSides" distL="152400" distR="152400">
              <wp:wrapPolygon edited="1">
                <wp:start x="0" y="0"/>
                <wp:lineTo x="21600" y="0"/>
                <wp:lineTo x="21600" y="21626"/>
                <wp:lineTo x="0" y="21626"/>
                <wp:lineTo x="0" y="0"/>
              </wp:wrapPolygon>
            </wp:wrapThrough>
            <wp:docPr id="1073741826" name="officeArt object" descr="Image"/>
            <wp:cNvGraphicFramePr/>
            <a:graphic xmlns:a="http://schemas.openxmlformats.org/drawingml/2006/main">
              <a:graphicData uri="http://schemas.openxmlformats.org/drawingml/2006/picture">
                <pic:pic xmlns:pic="http://schemas.openxmlformats.org/drawingml/2006/picture">
                  <pic:nvPicPr>
                    <pic:cNvPr id="1073741826" name="Image" descr="Image"/>
                    <pic:cNvPicPr>
                      <a:picLocks noChangeAspect="1"/>
                    </pic:cNvPicPr>
                  </pic:nvPicPr>
                  <pic:blipFill>
                    <a:blip r:embed="rId203" cstate="email">
                      <a:extLst>
                        <a:ext uri="{28A0092B-C50C-407E-A947-70E740481C1C}">
                          <a14:useLocalDpi xmlns:a14="http://schemas.microsoft.com/office/drawing/2010/main"/>
                        </a:ext>
                      </a:extLst>
                    </a:blip>
                    <a:stretch>
                      <a:fillRect/>
                    </a:stretch>
                  </pic:blipFill>
                  <pic:spPr>
                    <a:xfrm>
                      <a:off x="0" y="0"/>
                      <a:ext cx="6000750" cy="389445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816457" w:rsidRPr="00A0288E">
        <w:rPr>
          <w:i/>
          <w:sz w:val="20"/>
          <w:szCs w:val="20"/>
          <w:lang w:val="sr-Latn-CS"/>
        </w:rPr>
        <w:t>Pojednostavljen grafički prikaz rasprostranjenja vrsta insekata - entomofaune u široj zoni Sopota</w:t>
      </w:r>
    </w:p>
    <w:p w14:paraId="7BD92881" w14:textId="77777777" w:rsidR="006C2EA5" w:rsidRPr="00A0288E" w:rsidRDefault="006C2EA5" w:rsidP="00A0288E">
      <w:pPr>
        <w:jc w:val="center"/>
        <w:rPr>
          <w:i/>
          <w:sz w:val="20"/>
          <w:szCs w:val="20"/>
          <w:lang w:val="sr-Latn-CS"/>
        </w:rPr>
      </w:pPr>
    </w:p>
    <w:p w14:paraId="6ABA9B47" w14:textId="2BE3D685" w:rsidR="00816457" w:rsidRDefault="00B663FD" w:rsidP="00A0288E">
      <w:pPr>
        <w:jc w:val="center"/>
        <w:rPr>
          <w:i/>
          <w:sz w:val="22"/>
          <w:szCs w:val="22"/>
          <w:lang w:val="sr-Latn-CS"/>
        </w:rPr>
      </w:pPr>
      <w:r w:rsidRPr="00F94464">
        <w:rPr>
          <w:rStyle w:val="None"/>
          <w:noProof/>
          <w:sz w:val="22"/>
          <w:szCs w:val="22"/>
          <w:lang w:eastAsia="en-GB"/>
        </w:rPr>
        <w:drawing>
          <wp:inline distT="0" distB="0" distL="0" distR="0" wp14:anchorId="453A1D59" wp14:editId="4B48BB75">
            <wp:extent cx="6010275" cy="3619190"/>
            <wp:effectExtent l="0" t="0" r="0" b="635"/>
            <wp:docPr id="19" name="Picture 19" descr="C:\Users\JelenaKoprivica\Desktop\sop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lenaKoprivica\Desktop\sopot.pn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011158" cy="3619722"/>
                    </a:xfrm>
                    <a:prstGeom prst="rect">
                      <a:avLst/>
                    </a:prstGeom>
                    <a:noFill/>
                    <a:ln>
                      <a:noFill/>
                    </a:ln>
                  </pic:spPr>
                </pic:pic>
              </a:graphicData>
            </a:graphic>
          </wp:inline>
        </w:drawing>
      </w:r>
    </w:p>
    <w:p w14:paraId="12C47F8A" w14:textId="77777777" w:rsidR="00B663FD" w:rsidRPr="0054452B" w:rsidRDefault="00B663FD" w:rsidP="00B663FD">
      <w:pPr>
        <w:jc w:val="center"/>
        <w:rPr>
          <w:i/>
          <w:sz w:val="22"/>
          <w:szCs w:val="22"/>
          <w:lang w:val="sr-Latn-CS"/>
        </w:rPr>
      </w:pPr>
      <w:r w:rsidRPr="00A0288E">
        <w:rPr>
          <w:i/>
          <w:sz w:val="20"/>
          <w:szCs w:val="20"/>
          <w:lang w:val="sr-Latn-CS"/>
        </w:rPr>
        <w:t xml:space="preserve">Pojednostavljen grafički prikaz rasprostranjenja vrsta </w:t>
      </w:r>
      <w:r>
        <w:rPr>
          <w:i/>
          <w:sz w:val="20"/>
          <w:szCs w:val="20"/>
          <w:lang w:val="sr-Latn-CS"/>
        </w:rPr>
        <w:t>gmizavaca</w:t>
      </w:r>
      <w:r w:rsidRPr="00A0288E">
        <w:rPr>
          <w:i/>
          <w:sz w:val="20"/>
          <w:szCs w:val="20"/>
          <w:lang w:val="sr-Latn-CS"/>
        </w:rPr>
        <w:t xml:space="preserve"> - </w:t>
      </w:r>
      <w:r>
        <w:rPr>
          <w:i/>
          <w:sz w:val="20"/>
          <w:szCs w:val="20"/>
          <w:lang w:val="sr-Latn-CS"/>
        </w:rPr>
        <w:t>herpetofaune</w:t>
      </w:r>
      <w:r w:rsidRPr="00A0288E">
        <w:rPr>
          <w:i/>
          <w:sz w:val="20"/>
          <w:szCs w:val="20"/>
          <w:lang w:val="sr-Latn-CS"/>
        </w:rPr>
        <w:t xml:space="preserve"> u široj zoni Sopota</w:t>
      </w:r>
    </w:p>
    <w:p w14:paraId="03DD354E" w14:textId="77777777" w:rsidR="00B663FD" w:rsidRDefault="00B663FD" w:rsidP="0098338A">
      <w:pPr>
        <w:rPr>
          <w:b/>
          <w:sz w:val="22"/>
          <w:szCs w:val="22"/>
          <w:lang w:val="sr-Latn-CS"/>
        </w:rPr>
      </w:pPr>
    </w:p>
    <w:p w14:paraId="4BB3E4D0" w14:textId="77777777" w:rsidR="006C2EA5" w:rsidRDefault="006C2EA5">
      <w:pPr>
        <w:rPr>
          <w:b/>
          <w:sz w:val="22"/>
          <w:szCs w:val="22"/>
          <w:lang w:val="sr-Latn-CS"/>
        </w:rPr>
      </w:pPr>
      <w:r>
        <w:rPr>
          <w:b/>
          <w:sz w:val="22"/>
          <w:szCs w:val="22"/>
          <w:lang w:val="sr-Latn-CS"/>
        </w:rPr>
        <w:br w:type="page"/>
      </w:r>
    </w:p>
    <w:p w14:paraId="2678C5A7" w14:textId="404C570A" w:rsidR="00816457" w:rsidRPr="0098338A" w:rsidRDefault="00816457" w:rsidP="0098338A">
      <w:pPr>
        <w:rPr>
          <w:sz w:val="20"/>
          <w:szCs w:val="20"/>
          <w:lang w:val="sr-Latn-CS"/>
        </w:rPr>
      </w:pPr>
      <w:r w:rsidRPr="008C235B">
        <w:rPr>
          <w:b/>
          <w:sz w:val="22"/>
          <w:szCs w:val="22"/>
          <w:lang w:val="sr-Latn-CS"/>
        </w:rPr>
        <w:lastRenderedPageBreak/>
        <w:t>Prilog 2. Kartografski prikaz granica zaštićenog područja i zona zaštite</w:t>
      </w:r>
      <w:r w:rsidRPr="0098338A">
        <w:rPr>
          <w:sz w:val="20"/>
          <w:szCs w:val="20"/>
          <w:lang w:val="sr-Latn-CS"/>
        </w:rPr>
        <w:t xml:space="preserve"> </w:t>
      </w:r>
    </w:p>
    <w:p w14:paraId="1A72FA18" w14:textId="2CE39FD9" w:rsidR="001E618E" w:rsidRDefault="001A3CCF" w:rsidP="00A0288E">
      <w:pPr>
        <w:widowControl w:val="0"/>
        <w:autoSpaceDE w:val="0"/>
        <w:autoSpaceDN w:val="0"/>
        <w:adjustRightInd w:val="0"/>
        <w:jc w:val="center"/>
        <w:rPr>
          <w:b/>
          <w:sz w:val="22"/>
          <w:szCs w:val="22"/>
          <w:lang w:val="sr-Latn-CS"/>
        </w:rPr>
      </w:pPr>
      <w:r>
        <w:rPr>
          <w:b/>
          <w:noProof/>
          <w:sz w:val="22"/>
          <w:szCs w:val="22"/>
          <w:lang w:eastAsia="en-GB"/>
        </w:rPr>
        <w:drawing>
          <wp:inline distT="0" distB="0" distL="0" distR="0" wp14:anchorId="33781443" wp14:editId="10F16423">
            <wp:extent cx="8708787" cy="4425156"/>
            <wp:effectExtent l="8255" t="0" r="5715"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artografski prikaz granica i zone zastite SP Zajednica oleandera iznad vrela Sopot-Model copy.jpg"/>
                    <pic:cNvPicPr/>
                  </pic:nvPicPr>
                  <pic:blipFill>
                    <a:blip r:embed="rId205" cstate="print">
                      <a:extLst>
                        <a:ext uri="{28A0092B-C50C-407E-A947-70E740481C1C}">
                          <a14:useLocalDpi xmlns:a14="http://schemas.microsoft.com/office/drawing/2010/main" val="0"/>
                        </a:ext>
                      </a:extLst>
                    </a:blip>
                    <a:stretch>
                      <a:fillRect/>
                    </a:stretch>
                  </pic:blipFill>
                  <pic:spPr>
                    <a:xfrm rot="5400000">
                      <a:off x="0" y="0"/>
                      <a:ext cx="8715963" cy="4428802"/>
                    </a:xfrm>
                    <a:prstGeom prst="rect">
                      <a:avLst/>
                    </a:prstGeom>
                  </pic:spPr>
                </pic:pic>
              </a:graphicData>
            </a:graphic>
          </wp:inline>
        </w:drawing>
      </w:r>
    </w:p>
    <w:p w14:paraId="67C93D1E" w14:textId="77777777" w:rsidR="001E618E" w:rsidRDefault="001E618E">
      <w:pPr>
        <w:rPr>
          <w:b/>
          <w:sz w:val="22"/>
          <w:szCs w:val="22"/>
          <w:lang w:val="sr-Latn-CS"/>
        </w:rPr>
      </w:pPr>
      <w:r>
        <w:rPr>
          <w:b/>
          <w:sz w:val="22"/>
          <w:szCs w:val="22"/>
          <w:lang w:val="sr-Latn-CS"/>
        </w:rPr>
        <w:br w:type="page"/>
      </w:r>
    </w:p>
    <w:p w14:paraId="131D262C" w14:textId="77777777" w:rsidR="00557EE2" w:rsidRPr="00557EE2" w:rsidRDefault="00557EE2" w:rsidP="00A0288E">
      <w:pPr>
        <w:widowControl w:val="0"/>
        <w:autoSpaceDE w:val="0"/>
        <w:autoSpaceDN w:val="0"/>
        <w:adjustRightInd w:val="0"/>
        <w:jc w:val="center"/>
        <w:rPr>
          <w:b/>
          <w:sz w:val="8"/>
          <w:szCs w:val="8"/>
          <w:lang w:val="sr-Latn-CS"/>
        </w:rPr>
      </w:pPr>
    </w:p>
    <w:p w14:paraId="02436380" w14:textId="645E0B21" w:rsidR="00816457" w:rsidRDefault="00A0288E" w:rsidP="00A0288E">
      <w:pPr>
        <w:widowControl w:val="0"/>
        <w:autoSpaceDE w:val="0"/>
        <w:autoSpaceDN w:val="0"/>
        <w:adjustRightInd w:val="0"/>
        <w:jc w:val="center"/>
        <w:rPr>
          <w:b/>
          <w:sz w:val="22"/>
          <w:szCs w:val="22"/>
          <w:lang w:val="sr-Latn-CS"/>
        </w:rPr>
      </w:pPr>
      <w:r w:rsidRPr="00A0288E">
        <w:rPr>
          <w:b/>
          <w:noProof/>
          <w:sz w:val="22"/>
          <w:szCs w:val="22"/>
          <w:highlight w:val="yellow"/>
          <w:lang w:eastAsia="en-GB"/>
        </w:rPr>
        <w:drawing>
          <wp:inline distT="0" distB="0" distL="0" distR="0" wp14:anchorId="06DDCEE1" wp14:editId="3FEFFAE0">
            <wp:extent cx="8058150" cy="5426539"/>
            <wp:effectExtent l="1587" t="0" r="1588" b="1587"/>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stojina Lovora i Oleandera - podrucje istrazivanja.jpg"/>
                    <pic:cNvPicPr/>
                  </pic:nvPicPr>
                  <pic:blipFill>
                    <a:blip r:embed="rId206" cstate="print">
                      <a:extLst>
                        <a:ext uri="{28A0092B-C50C-407E-A947-70E740481C1C}">
                          <a14:useLocalDpi xmlns:a14="http://schemas.microsoft.com/office/drawing/2010/main" val="0"/>
                        </a:ext>
                      </a:extLst>
                    </a:blip>
                    <a:stretch>
                      <a:fillRect/>
                    </a:stretch>
                  </pic:blipFill>
                  <pic:spPr>
                    <a:xfrm rot="5400000">
                      <a:off x="0" y="0"/>
                      <a:ext cx="8064798" cy="5431016"/>
                    </a:xfrm>
                    <a:prstGeom prst="rect">
                      <a:avLst/>
                    </a:prstGeom>
                  </pic:spPr>
                </pic:pic>
              </a:graphicData>
            </a:graphic>
          </wp:inline>
        </w:drawing>
      </w:r>
    </w:p>
    <w:p w14:paraId="621D0F95" w14:textId="1F505DB0" w:rsidR="006C2EA5" w:rsidRPr="006C2EA5" w:rsidRDefault="006C2EA5" w:rsidP="00A0288E">
      <w:pPr>
        <w:widowControl w:val="0"/>
        <w:autoSpaceDE w:val="0"/>
        <w:autoSpaceDN w:val="0"/>
        <w:adjustRightInd w:val="0"/>
        <w:jc w:val="center"/>
        <w:rPr>
          <w:i/>
          <w:sz w:val="20"/>
          <w:szCs w:val="20"/>
          <w:lang w:val="sr-Latn-CS"/>
        </w:rPr>
      </w:pPr>
      <w:r w:rsidRPr="006C2EA5">
        <w:rPr>
          <w:i/>
          <w:sz w:val="20"/>
          <w:szCs w:val="20"/>
          <w:lang w:val="sr-Latn-CS"/>
        </w:rPr>
        <w:t>Kartografski prikaz granica zaštićenog područja i zona zaštite</w:t>
      </w:r>
      <w:r>
        <w:rPr>
          <w:i/>
          <w:sz w:val="20"/>
          <w:szCs w:val="20"/>
          <w:lang w:val="sr-Latn-CS"/>
        </w:rPr>
        <w:t xml:space="preserve"> na OF podlozi</w:t>
      </w:r>
    </w:p>
    <w:p w14:paraId="6E4CD214" w14:textId="77777777" w:rsidR="00816457" w:rsidRPr="0098338A" w:rsidRDefault="00816457" w:rsidP="0098338A">
      <w:pPr>
        <w:rPr>
          <w:b/>
          <w:sz w:val="22"/>
          <w:szCs w:val="22"/>
          <w:lang w:val="sr-Latn-CS"/>
        </w:rPr>
      </w:pPr>
      <w:r w:rsidRPr="0098338A">
        <w:rPr>
          <w:b/>
          <w:sz w:val="22"/>
          <w:szCs w:val="22"/>
          <w:lang w:val="sr-Latn-CS"/>
        </w:rPr>
        <w:br w:type="page"/>
      </w:r>
    </w:p>
    <w:p w14:paraId="14244C65" w14:textId="77777777" w:rsidR="00816457" w:rsidRPr="0098338A" w:rsidRDefault="00816457" w:rsidP="0098338A">
      <w:pPr>
        <w:widowControl w:val="0"/>
        <w:autoSpaceDE w:val="0"/>
        <w:autoSpaceDN w:val="0"/>
        <w:adjustRightInd w:val="0"/>
        <w:rPr>
          <w:b/>
          <w:sz w:val="22"/>
          <w:szCs w:val="22"/>
          <w:lang w:val="sr-Latn-CS"/>
        </w:rPr>
      </w:pPr>
      <w:r w:rsidRPr="0098338A">
        <w:rPr>
          <w:b/>
          <w:sz w:val="22"/>
          <w:szCs w:val="22"/>
          <w:lang w:val="sr-Latn-CS"/>
        </w:rPr>
        <w:lastRenderedPageBreak/>
        <w:t>Prilog 3. Tabelarni prikazi popisa vrsta sa statusima zaštite</w:t>
      </w:r>
    </w:p>
    <w:p w14:paraId="4F938426" w14:textId="77777777" w:rsidR="00816457" w:rsidRPr="0098338A" w:rsidRDefault="00816457" w:rsidP="0098338A">
      <w:pPr>
        <w:rPr>
          <w:sz w:val="22"/>
          <w:szCs w:val="22"/>
          <w:lang w:val="sr-Latn-CS"/>
        </w:rPr>
      </w:pPr>
    </w:p>
    <w:p w14:paraId="69418E41" w14:textId="77777777" w:rsidR="00816457" w:rsidRPr="0098338A" w:rsidRDefault="00816457" w:rsidP="00D67DBA">
      <w:pPr>
        <w:pStyle w:val="ListParagraph"/>
        <w:numPr>
          <w:ilvl w:val="0"/>
          <w:numId w:val="35"/>
        </w:numPr>
        <w:spacing w:after="0" w:line="240" w:lineRule="auto"/>
        <w:rPr>
          <w:rStyle w:val="None"/>
          <w:rFonts w:ascii="Times New Roman" w:hAnsi="Times New Roman" w:cs="Times New Roman"/>
          <w:b/>
          <w:color w:val="222222"/>
          <w:u w:color="222222"/>
          <w:shd w:val="clear" w:color="auto" w:fill="FFFFFF"/>
        </w:rPr>
      </w:pPr>
      <w:r w:rsidRPr="0098338A">
        <w:rPr>
          <w:rFonts w:ascii="Times New Roman" w:hAnsi="Times New Roman" w:cs="Times New Roman"/>
          <w:b/>
        </w:rPr>
        <w:t xml:space="preserve">Entomofauna – integralni </w:t>
      </w:r>
      <w:r w:rsidRPr="0098338A">
        <w:rPr>
          <w:rStyle w:val="None"/>
          <w:rFonts w:ascii="Times New Roman" w:hAnsi="Times New Roman" w:cs="Times New Roman"/>
          <w:b/>
          <w:color w:val="222222"/>
          <w:u w:color="222222"/>
          <w:shd w:val="clear" w:color="auto" w:fill="FFFFFF"/>
        </w:rPr>
        <w:t xml:space="preserve">pregled registrovanih vrsta </w:t>
      </w:r>
      <w:r w:rsidRPr="0098338A">
        <w:rPr>
          <w:rStyle w:val="None"/>
          <w:rFonts w:ascii="Times New Roman" w:hAnsi="Times New Roman" w:cs="Times New Roman"/>
          <w:b/>
          <w:color w:val="222222"/>
          <w:u w:color="222222"/>
          <w:shd w:val="clear" w:color="auto" w:fill="FFFFFF"/>
          <w:lang w:val="en-US"/>
        </w:rPr>
        <w:t>insekata</w:t>
      </w:r>
    </w:p>
    <w:tbl>
      <w:tblPr>
        <w:tblW w:w="11057" w:type="dxa"/>
        <w:tblInd w:w="-77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425"/>
        <w:gridCol w:w="1702"/>
        <w:gridCol w:w="1985"/>
        <w:gridCol w:w="1134"/>
        <w:gridCol w:w="1275"/>
        <w:gridCol w:w="1418"/>
        <w:gridCol w:w="1412"/>
        <w:gridCol w:w="856"/>
        <w:gridCol w:w="850"/>
      </w:tblGrid>
      <w:tr w:rsidR="00816457" w:rsidRPr="0098338A" w14:paraId="4DBF10B6" w14:textId="77777777" w:rsidTr="00406EFC">
        <w:trPr>
          <w:trHeight w:val="607"/>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12FB3566" w14:textId="77777777" w:rsidR="00816457" w:rsidRPr="0098338A" w:rsidRDefault="00816457" w:rsidP="0098338A">
            <w:pPr>
              <w:rPr>
                <w:sz w:val="22"/>
                <w:szCs w:val="22"/>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A3C3F1B"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sz w:val="22"/>
                <w:szCs w:val="22"/>
                <w14:textOutline w14:w="12700" w14:cap="flat" w14:cmpd="sng" w14:algn="ctr">
                  <w14:noFill/>
                  <w14:prstDash w14:val="solid"/>
                  <w14:miter w14:lim="400000"/>
                </w14:textOutline>
              </w:rPr>
              <w:t>Grupa</w:t>
            </w: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044DB95E"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sz w:val="22"/>
                <w:szCs w:val="22"/>
                <w14:textOutline w14:w="12700" w14:cap="flat" w14:cmpd="sng" w14:algn="ctr">
                  <w14:noFill/>
                  <w14:prstDash w14:val="solid"/>
                  <w14:miter w14:lim="400000"/>
                </w14:textOutline>
              </w:rPr>
              <w:t>Naziv vrste</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4CCF45C" w14:textId="77777777" w:rsidR="00816457" w:rsidRPr="0098338A" w:rsidRDefault="00816457" w:rsidP="0098338A">
            <w:pPr>
              <w:pStyle w:val="TableStyle2"/>
              <w:jc w:val="center"/>
              <w:rPr>
                <w:rFonts w:ascii="Times New Roman" w:hAnsi="Times New Roman" w:cs="Times New Roman"/>
                <w:sz w:val="22"/>
                <w:szCs w:val="22"/>
              </w:rPr>
            </w:pPr>
            <w:r w:rsidRPr="0098338A">
              <w:rPr>
                <w:rStyle w:val="None"/>
                <w:rFonts w:ascii="Times New Roman" w:hAnsi="Times New Roman" w:cs="Times New Roman"/>
                <w:b/>
                <w:bCs/>
                <w:sz w:val="22"/>
                <w:szCs w:val="22"/>
              </w:rPr>
              <w:t>Domaći naziv</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5C74384"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sz w:val="22"/>
                <w:szCs w:val="22"/>
                <w14:textOutline w14:w="12700" w14:cap="flat" w14:cmpd="sng" w14:algn="ctr">
                  <w14:noFill/>
                  <w14:prstDash w14:val="solid"/>
                  <w14:miter w14:lim="400000"/>
                </w14:textOutline>
              </w:rPr>
              <w:t>Nacionalna zaštita</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875ED7B"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sz w:val="22"/>
                <w:szCs w:val="22"/>
                <w14:textOutline w14:w="12700" w14:cap="flat" w14:cmpd="sng" w14:algn="ctr">
                  <w14:noFill/>
                  <w14:prstDash w14:val="solid"/>
                  <w14:miter w14:lim="400000"/>
                </w14:textOutline>
              </w:rPr>
              <w:t>Habitat direktiva</w:t>
            </w:r>
          </w:p>
        </w:tc>
        <w:tc>
          <w:tcPr>
            <w:tcW w:w="141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1F2448F3"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sz w:val="22"/>
                <w:szCs w:val="22"/>
                <w14:textOutline w14:w="12700" w14:cap="flat" w14:cmpd="sng" w14:algn="ctr">
                  <w14:noFill/>
                  <w14:prstDash w14:val="solid"/>
                  <w14:miter w14:lim="400000"/>
                </w14:textOutline>
              </w:rPr>
              <w:t>Bernska konvencija</w:t>
            </w: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E0F4DC5"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sz w:val="22"/>
                <w:szCs w:val="22"/>
                <w14:textOutline w14:w="12700" w14:cap="flat" w14:cmpd="sng" w14:algn="ctr">
                  <w14:noFill/>
                  <w14:prstDash w14:val="solid"/>
                  <w14:miter w14:lim="400000"/>
                </w14:textOutline>
              </w:rPr>
              <w:t>CITES</w:t>
            </w: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C2760F3"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sz w:val="22"/>
                <w:szCs w:val="22"/>
                <w14:textOutline w14:w="12700" w14:cap="flat" w14:cmpd="sng" w14:algn="ctr">
                  <w14:noFill/>
                  <w14:prstDash w14:val="solid"/>
                  <w14:miter w14:lim="400000"/>
                </w14:textOutline>
              </w:rPr>
              <w:t>IUCN</w:t>
            </w:r>
          </w:p>
        </w:tc>
      </w:tr>
      <w:tr w:rsidR="00816457" w:rsidRPr="0098338A" w14:paraId="654348B4" w14:textId="77777777" w:rsidTr="00406EFC">
        <w:trPr>
          <w:trHeight w:val="646"/>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5F0E611" w14:textId="77777777" w:rsidR="00816457" w:rsidRPr="0098338A" w:rsidRDefault="00816457" w:rsidP="0098338A">
            <w:pPr>
              <w:rPr>
                <w:sz w:val="22"/>
                <w:szCs w:val="22"/>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5B6ECBE"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sz w:val="22"/>
                <w:szCs w:val="22"/>
                <w14:textOutline w14:w="12700" w14:cap="flat" w14:cmpd="sng" w14:algn="ctr">
                  <w14:noFill/>
                  <w14:prstDash w14:val="solid"/>
                  <w14:miter w14:lim="400000"/>
                </w14:textOutline>
              </w:rPr>
              <w:t>Red: Coleoptera</w:t>
            </w: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05A53BAC" w14:textId="77777777" w:rsidR="00816457" w:rsidRPr="0098338A" w:rsidRDefault="00816457" w:rsidP="0098338A">
            <w:pPr>
              <w:rPr>
                <w:sz w:val="22"/>
                <w:szCs w:val="22"/>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EEEF8B2" w14:textId="77777777" w:rsidR="00816457" w:rsidRPr="0098338A" w:rsidRDefault="00816457" w:rsidP="0098338A">
            <w:pPr>
              <w:rPr>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0C79BE2" w14:textId="77777777" w:rsidR="00816457" w:rsidRPr="0098338A" w:rsidRDefault="00816457" w:rsidP="0098338A">
            <w:pPr>
              <w:rPr>
                <w:sz w:val="22"/>
                <w:szCs w:val="22"/>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4B3F110" w14:textId="77777777" w:rsidR="00816457" w:rsidRPr="0098338A" w:rsidRDefault="00816457" w:rsidP="0098338A">
            <w:pPr>
              <w:rPr>
                <w:sz w:val="22"/>
                <w:szCs w:val="22"/>
              </w:rPr>
            </w:pPr>
          </w:p>
        </w:tc>
        <w:tc>
          <w:tcPr>
            <w:tcW w:w="141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633C2FD" w14:textId="77777777" w:rsidR="00816457" w:rsidRPr="0098338A" w:rsidRDefault="00816457" w:rsidP="0098338A">
            <w:pPr>
              <w:rPr>
                <w:sz w:val="22"/>
                <w:szCs w:val="22"/>
              </w:rPr>
            </w:pP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ACC2506" w14:textId="77777777" w:rsidR="00816457" w:rsidRPr="0098338A" w:rsidRDefault="00816457" w:rsidP="0098338A">
            <w:pPr>
              <w:rPr>
                <w:sz w:val="22"/>
                <w:szCs w:val="22"/>
              </w:rPr>
            </w:pP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4B52B19" w14:textId="77777777" w:rsidR="00816457" w:rsidRPr="0098338A" w:rsidRDefault="00816457" w:rsidP="0098338A">
            <w:pPr>
              <w:rPr>
                <w:sz w:val="22"/>
                <w:szCs w:val="22"/>
              </w:rPr>
            </w:pPr>
          </w:p>
        </w:tc>
      </w:tr>
      <w:tr w:rsidR="00816457" w:rsidRPr="0098338A" w14:paraId="0C33EC90" w14:textId="77777777" w:rsidTr="00406EFC">
        <w:trPr>
          <w:trHeight w:val="544"/>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1490D83"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color w:val="879E57"/>
                <w:sz w:val="22"/>
                <w:szCs w:val="22"/>
                <w14:textOutline w14:w="12700" w14:cap="flat" w14:cmpd="sng" w14:algn="ctr">
                  <w14:noFill/>
                  <w14:prstDash w14:val="solid"/>
                  <w14:miter w14:lim="400000"/>
                </w14:textOutline>
              </w:rPr>
              <w:t>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A98388D"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sz w:val="22"/>
                <w:szCs w:val="22"/>
                <w14:textOutline w14:w="12700" w14:cap="flat" w14:cmpd="sng" w14:algn="ctr">
                  <w14:noFill/>
                  <w14:prstDash w14:val="solid"/>
                  <w14:miter w14:lim="400000"/>
                </w14:textOutline>
              </w:rPr>
              <w:t>Fam: Scarabaeidae</w:t>
            </w: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CBE4A85" w14:textId="77777777" w:rsidR="00816457" w:rsidRPr="0098338A" w:rsidRDefault="00816457" w:rsidP="0098338A">
            <w:pPr>
              <w:pStyle w:val="Default"/>
              <w:jc w:val="center"/>
              <w:rPr>
                <w:rFonts w:ascii="Times New Roman" w:hAnsi="Times New Roman" w:cs="Times New Roman"/>
                <w:sz w:val="22"/>
                <w:szCs w:val="22"/>
              </w:rPr>
            </w:pPr>
            <w:r w:rsidRPr="0098338A">
              <w:rPr>
                <w:rStyle w:val="None"/>
                <w:rFonts w:ascii="Times New Roman" w:hAnsi="Times New Roman" w:cs="Times New Roman"/>
                <w:b/>
                <w:bCs/>
                <w:i/>
                <w:iCs/>
                <w:sz w:val="22"/>
                <w:szCs w:val="22"/>
                <w:u w:color="222222"/>
              </w:rPr>
              <w:t xml:space="preserve">Oryctes nasicornis </w:t>
            </w:r>
            <w:r w:rsidRPr="0098338A">
              <w:rPr>
                <w:rFonts w:ascii="Times New Roman" w:hAnsi="Times New Roman" w:cs="Times New Roman"/>
                <w:sz w:val="22"/>
                <w:szCs w:val="22"/>
                <w:u w:color="222222"/>
              </w:rPr>
              <w:t>Linnaeus, 1758</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B3DAD3A" w14:textId="77777777" w:rsidR="00816457" w:rsidRPr="0098338A" w:rsidRDefault="00816457" w:rsidP="0098338A">
            <w:pPr>
              <w:jc w:val="center"/>
              <w:rPr>
                <w:sz w:val="22"/>
                <w:szCs w:val="22"/>
              </w:rPr>
            </w:pPr>
            <w:r w:rsidRPr="0098338A">
              <w:rPr>
                <w:color w:val="000000"/>
                <w:sz w:val="22"/>
                <w:szCs w:val="22"/>
                <w:u w:color="000000"/>
                <w14:textOutline w14:w="12700" w14:cap="flat" w14:cmpd="sng" w14:algn="ctr">
                  <w14:noFill/>
                  <w14:prstDash w14:val="solid"/>
                  <w14:miter w14:lim="400000"/>
                </w14:textOutline>
              </w:rPr>
              <w:t>nosorožac</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82B6CE7" w14:textId="77777777" w:rsidR="00816457" w:rsidRPr="0098338A" w:rsidRDefault="00816457" w:rsidP="0098338A">
            <w:pPr>
              <w:jc w:val="center"/>
              <w:rPr>
                <w:sz w:val="22"/>
                <w:szCs w:val="22"/>
              </w:rPr>
            </w:pPr>
            <w:r w:rsidRPr="0098338A">
              <w:rPr>
                <w:b/>
                <w:bCs/>
                <w:color w:val="000000"/>
                <w:sz w:val="22"/>
                <w:szCs w:val="22"/>
                <w:u w:color="000000"/>
                <w14:textOutline w14:w="12700" w14:cap="flat" w14:cmpd="sng" w14:algn="ctr">
                  <w14:noFill/>
                  <w14:prstDash w14:val="solid"/>
                  <w14:miter w14:lim="400000"/>
                </w14:textOutline>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4FDA3CC" w14:textId="77777777" w:rsidR="00816457" w:rsidRPr="0098338A" w:rsidRDefault="00816457" w:rsidP="0098338A">
            <w:pPr>
              <w:rPr>
                <w:sz w:val="22"/>
                <w:szCs w:val="22"/>
              </w:rPr>
            </w:pPr>
          </w:p>
        </w:tc>
        <w:tc>
          <w:tcPr>
            <w:tcW w:w="141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181A6B2" w14:textId="77777777" w:rsidR="00816457" w:rsidRPr="0098338A" w:rsidRDefault="00816457" w:rsidP="0098338A">
            <w:pPr>
              <w:rPr>
                <w:sz w:val="22"/>
                <w:szCs w:val="22"/>
              </w:rPr>
            </w:pP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5E4CF7B" w14:textId="77777777" w:rsidR="00816457" w:rsidRPr="0098338A" w:rsidRDefault="00816457" w:rsidP="0098338A">
            <w:pPr>
              <w:rPr>
                <w:sz w:val="22"/>
                <w:szCs w:val="22"/>
              </w:rPr>
            </w:pP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5F89333" w14:textId="77777777" w:rsidR="00816457" w:rsidRPr="0098338A" w:rsidRDefault="00816457" w:rsidP="0098338A">
            <w:pPr>
              <w:rPr>
                <w:sz w:val="22"/>
                <w:szCs w:val="22"/>
              </w:rPr>
            </w:pPr>
          </w:p>
        </w:tc>
      </w:tr>
      <w:tr w:rsidR="00816457" w:rsidRPr="0098338A" w14:paraId="35B5F8FB" w14:textId="77777777" w:rsidTr="00406EFC">
        <w:trPr>
          <w:trHeight w:val="528"/>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F070C68" w14:textId="77777777" w:rsidR="00816457" w:rsidRPr="0098338A" w:rsidRDefault="00816457" w:rsidP="0098338A">
            <w:pPr>
              <w:rPr>
                <w:sz w:val="22"/>
                <w:szCs w:val="22"/>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0C73BF30"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sz w:val="22"/>
                <w:szCs w:val="22"/>
                <w14:textOutline w14:w="12700" w14:cap="flat" w14:cmpd="sng" w14:algn="ctr">
                  <w14:noFill/>
                  <w14:prstDash w14:val="solid"/>
                  <w14:miter w14:lim="400000"/>
                </w14:textOutline>
              </w:rPr>
              <w:t>Red: Lepidoptera</w:t>
            </w: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F7A39E7" w14:textId="77777777" w:rsidR="00816457" w:rsidRPr="0098338A" w:rsidRDefault="00816457" w:rsidP="0098338A">
            <w:pPr>
              <w:rPr>
                <w:sz w:val="22"/>
                <w:szCs w:val="22"/>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1F0C25DE" w14:textId="77777777" w:rsidR="00816457" w:rsidRPr="0098338A" w:rsidRDefault="00816457" w:rsidP="0098338A">
            <w:pPr>
              <w:rPr>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0156C0C" w14:textId="77777777" w:rsidR="00816457" w:rsidRPr="0098338A" w:rsidRDefault="00816457" w:rsidP="0098338A">
            <w:pPr>
              <w:rPr>
                <w:sz w:val="22"/>
                <w:szCs w:val="22"/>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0DEDD41" w14:textId="77777777" w:rsidR="00816457" w:rsidRPr="0098338A" w:rsidRDefault="00816457" w:rsidP="0098338A">
            <w:pPr>
              <w:rPr>
                <w:sz w:val="22"/>
                <w:szCs w:val="22"/>
              </w:rPr>
            </w:pPr>
          </w:p>
        </w:tc>
        <w:tc>
          <w:tcPr>
            <w:tcW w:w="141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0DAD8BC" w14:textId="77777777" w:rsidR="00816457" w:rsidRPr="0098338A" w:rsidRDefault="00816457" w:rsidP="0098338A">
            <w:pPr>
              <w:rPr>
                <w:sz w:val="22"/>
                <w:szCs w:val="22"/>
              </w:rPr>
            </w:pP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6B98123" w14:textId="77777777" w:rsidR="00816457" w:rsidRPr="0098338A" w:rsidRDefault="00816457" w:rsidP="0098338A">
            <w:pPr>
              <w:rPr>
                <w:sz w:val="22"/>
                <w:szCs w:val="22"/>
              </w:rPr>
            </w:pP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59BD137" w14:textId="77777777" w:rsidR="00816457" w:rsidRPr="0098338A" w:rsidRDefault="00816457" w:rsidP="0098338A">
            <w:pPr>
              <w:rPr>
                <w:sz w:val="22"/>
                <w:szCs w:val="22"/>
              </w:rPr>
            </w:pPr>
          </w:p>
        </w:tc>
      </w:tr>
      <w:tr w:rsidR="00816457" w:rsidRPr="0098338A" w14:paraId="73DDABFF" w14:textId="77777777" w:rsidTr="00406EFC">
        <w:trPr>
          <w:trHeight w:val="975"/>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11D9266"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color w:val="879E57"/>
                <w:sz w:val="22"/>
                <w:szCs w:val="22"/>
                <w14:textOutline w14:w="12700" w14:cap="flat" w14:cmpd="sng" w14:algn="ctr">
                  <w14:noFill/>
                  <w14:prstDash w14:val="solid"/>
                  <w14:miter w14:lim="400000"/>
                </w14:textOutline>
              </w:rPr>
              <w:t>2</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06860509" w14:textId="77777777" w:rsidR="00816457" w:rsidRPr="0098338A" w:rsidRDefault="00816457" w:rsidP="0098338A">
            <w:pPr>
              <w:pStyle w:val="Default"/>
              <w:jc w:val="center"/>
              <w:rPr>
                <w:rFonts w:ascii="Times New Roman" w:hAnsi="Times New Roman" w:cs="Times New Roman"/>
                <w:sz w:val="22"/>
                <w:szCs w:val="22"/>
              </w:rPr>
            </w:pPr>
            <w:r w:rsidRPr="0098338A">
              <w:rPr>
                <w:rStyle w:val="None"/>
                <w:rFonts w:ascii="Times New Roman" w:hAnsi="Times New Roman" w:cs="Times New Roman"/>
                <w:sz w:val="22"/>
                <w:szCs w:val="22"/>
              </w:rPr>
              <w:t>Fam: Erebidae</w:t>
            </w: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E7BE3AA" w14:textId="77777777" w:rsidR="00816457" w:rsidRPr="0098338A" w:rsidRDefault="00816457" w:rsidP="0098338A">
            <w:pPr>
              <w:pStyle w:val="Default"/>
              <w:jc w:val="center"/>
              <w:rPr>
                <w:rFonts w:ascii="Times New Roman" w:hAnsi="Times New Roman" w:cs="Times New Roman"/>
                <w:sz w:val="22"/>
                <w:szCs w:val="22"/>
              </w:rPr>
            </w:pPr>
            <w:r w:rsidRPr="0098338A">
              <w:rPr>
                <w:rStyle w:val="None"/>
                <w:rFonts w:ascii="Times New Roman" w:hAnsi="Times New Roman" w:cs="Times New Roman"/>
                <w:b/>
                <w:bCs/>
                <w:i/>
                <w:iCs/>
                <w:sz w:val="22"/>
                <w:szCs w:val="22"/>
              </w:rPr>
              <w:t>Callimorpha (Euplagia) quadripunctaria</w:t>
            </w:r>
            <w:r w:rsidRPr="0098338A">
              <w:rPr>
                <w:rStyle w:val="None"/>
                <w:rFonts w:ascii="Times New Roman" w:hAnsi="Times New Roman" w:cs="Times New Roman"/>
                <w:sz w:val="22"/>
                <w:szCs w:val="22"/>
              </w:rPr>
              <w:t xml:space="preserve"> Poda, 1761</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1D9CFD7" w14:textId="77777777" w:rsidR="00816457" w:rsidRPr="0098338A" w:rsidRDefault="00816457" w:rsidP="0098338A">
            <w:pPr>
              <w:rPr>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C075834" w14:textId="77777777" w:rsidR="00816457" w:rsidRPr="0098338A" w:rsidRDefault="00816457" w:rsidP="0098338A">
            <w:pPr>
              <w:rPr>
                <w:sz w:val="22"/>
                <w:szCs w:val="22"/>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0CF885A" w14:textId="77777777" w:rsidR="00816457" w:rsidRPr="0098338A" w:rsidRDefault="00816457" w:rsidP="0098338A">
            <w:pPr>
              <w:jc w:val="center"/>
              <w:rPr>
                <w:sz w:val="22"/>
                <w:szCs w:val="22"/>
              </w:rPr>
            </w:pPr>
            <w:r w:rsidRPr="0098338A">
              <w:rPr>
                <w:b/>
                <w:bCs/>
                <w:color w:val="000000"/>
                <w:sz w:val="22"/>
                <w:szCs w:val="22"/>
                <w:u w:color="000000"/>
                <w14:textOutline w14:w="12700" w14:cap="flat" w14:cmpd="sng" w14:algn="ctr">
                  <w14:noFill/>
                  <w14:prstDash w14:val="solid"/>
                  <w14:miter w14:lim="400000"/>
                </w14:textOutline>
              </w:rPr>
              <w:t>*Annex II - od prioriteta za zaštitu</w:t>
            </w:r>
          </w:p>
        </w:tc>
        <w:tc>
          <w:tcPr>
            <w:tcW w:w="141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4AEA6C9" w14:textId="77777777" w:rsidR="00816457" w:rsidRPr="0098338A" w:rsidRDefault="00816457" w:rsidP="0098338A">
            <w:pPr>
              <w:rPr>
                <w:sz w:val="22"/>
                <w:szCs w:val="22"/>
              </w:rPr>
            </w:pP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B412870" w14:textId="77777777" w:rsidR="00816457" w:rsidRPr="0098338A" w:rsidRDefault="00816457" w:rsidP="0098338A">
            <w:pPr>
              <w:rPr>
                <w:sz w:val="22"/>
                <w:szCs w:val="22"/>
              </w:rPr>
            </w:pP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DB92C19" w14:textId="77777777" w:rsidR="00816457" w:rsidRPr="0098338A" w:rsidRDefault="00816457" w:rsidP="0098338A">
            <w:pPr>
              <w:rPr>
                <w:sz w:val="22"/>
                <w:szCs w:val="22"/>
              </w:rPr>
            </w:pPr>
          </w:p>
        </w:tc>
      </w:tr>
      <w:tr w:rsidR="00816457" w:rsidRPr="0098338A" w14:paraId="3D012BCC" w14:textId="77777777" w:rsidTr="00406EFC">
        <w:trPr>
          <w:trHeight w:val="510"/>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1A1C4BA7"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color w:val="879E57"/>
                <w:sz w:val="22"/>
                <w:szCs w:val="22"/>
                <w14:textOutline w14:w="12700" w14:cap="flat" w14:cmpd="sng" w14:algn="ctr">
                  <w14:noFill/>
                  <w14:prstDash w14:val="solid"/>
                  <w14:miter w14:lim="400000"/>
                </w14:textOutline>
              </w:rPr>
              <w:t>3</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A8EFC71" w14:textId="77777777" w:rsidR="00816457" w:rsidRPr="0098338A" w:rsidRDefault="00816457" w:rsidP="0098338A">
            <w:pPr>
              <w:jc w:val="center"/>
              <w:rPr>
                <w:sz w:val="22"/>
                <w:szCs w:val="22"/>
              </w:rPr>
            </w:pPr>
            <w:r w:rsidRPr="0098338A">
              <w:rPr>
                <w:color w:val="000000"/>
                <w:sz w:val="22"/>
                <w:szCs w:val="22"/>
                <w:u w:color="000000"/>
                <w14:textOutline w14:w="12700" w14:cap="flat" w14:cmpd="sng" w14:algn="ctr">
                  <w14:noFill/>
                  <w14:prstDash w14:val="solid"/>
                  <w14:miter w14:lim="400000"/>
                </w14:textOutline>
              </w:rPr>
              <w:t>Fam: Nymphalidae</w:t>
            </w: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A774C6C" w14:textId="77777777" w:rsidR="00816457" w:rsidRPr="0098338A" w:rsidRDefault="00816457" w:rsidP="0098338A">
            <w:pPr>
              <w:pStyle w:val="Default"/>
              <w:jc w:val="center"/>
              <w:rPr>
                <w:rFonts w:ascii="Times New Roman" w:hAnsi="Times New Roman" w:cs="Times New Roman"/>
                <w:sz w:val="22"/>
                <w:szCs w:val="22"/>
              </w:rPr>
            </w:pPr>
            <w:r w:rsidRPr="0098338A">
              <w:rPr>
                <w:rStyle w:val="None"/>
                <w:rFonts w:ascii="Times New Roman" w:hAnsi="Times New Roman" w:cs="Times New Roman"/>
                <w:b/>
                <w:bCs/>
                <w:i/>
                <w:iCs/>
                <w:sz w:val="22"/>
                <w:szCs w:val="22"/>
                <w14:textOutline w14:w="0" w14:cap="flat" w14:cmpd="sng" w14:algn="ctr">
                  <w14:noFill/>
                  <w14:prstDash w14:val="solid"/>
                  <w14:bevel/>
                </w14:textOutline>
              </w:rPr>
              <w:t xml:space="preserve">Vanessa atalanta </w:t>
            </w:r>
            <w:r w:rsidRPr="0098338A">
              <w:rPr>
                <w:rFonts w:ascii="Times New Roman" w:hAnsi="Times New Roman" w:cs="Times New Roman"/>
                <w:sz w:val="22"/>
                <w:szCs w:val="22"/>
                <w14:textOutline w14:w="0" w14:cap="flat" w14:cmpd="sng" w14:algn="ctr">
                  <w14:noFill/>
                  <w14:prstDash w14:val="solid"/>
                  <w14:bevel/>
                </w14:textOutline>
              </w:rPr>
              <w:t>Linnaeus, 1758</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DBBAF1C" w14:textId="77777777" w:rsidR="00816457" w:rsidRPr="0098338A" w:rsidRDefault="00816457" w:rsidP="0098338A">
            <w:pPr>
              <w:rPr>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439CA3F" w14:textId="77777777" w:rsidR="00816457" w:rsidRPr="0098338A" w:rsidRDefault="00816457" w:rsidP="0098338A">
            <w:pPr>
              <w:rPr>
                <w:sz w:val="22"/>
                <w:szCs w:val="22"/>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8109D24" w14:textId="77777777" w:rsidR="00816457" w:rsidRPr="0098338A" w:rsidRDefault="00816457" w:rsidP="0098338A">
            <w:pPr>
              <w:rPr>
                <w:sz w:val="22"/>
                <w:szCs w:val="22"/>
              </w:rPr>
            </w:pPr>
          </w:p>
        </w:tc>
        <w:tc>
          <w:tcPr>
            <w:tcW w:w="141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10694825" w14:textId="77777777" w:rsidR="00816457" w:rsidRPr="0098338A" w:rsidRDefault="00816457" w:rsidP="0098338A">
            <w:pPr>
              <w:rPr>
                <w:sz w:val="22"/>
                <w:szCs w:val="22"/>
              </w:rPr>
            </w:pP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20173A8" w14:textId="77777777" w:rsidR="00816457" w:rsidRPr="0098338A" w:rsidRDefault="00816457" w:rsidP="0098338A">
            <w:pPr>
              <w:rPr>
                <w:sz w:val="22"/>
                <w:szCs w:val="22"/>
              </w:rPr>
            </w:pP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CBEC10E" w14:textId="77777777" w:rsidR="00816457" w:rsidRPr="0098338A" w:rsidRDefault="00816457" w:rsidP="0098338A">
            <w:pPr>
              <w:jc w:val="center"/>
              <w:rPr>
                <w:sz w:val="22"/>
                <w:szCs w:val="22"/>
              </w:rPr>
            </w:pPr>
            <w:r w:rsidRPr="0098338A">
              <w:rPr>
                <w:color w:val="000000"/>
                <w:sz w:val="22"/>
                <w:szCs w:val="22"/>
                <w:u w:color="000000"/>
                <w14:textOutline w14:w="12700" w14:cap="flat" w14:cmpd="sng" w14:algn="ctr">
                  <w14:noFill/>
                  <w14:prstDash w14:val="solid"/>
                  <w14:miter w14:lim="400000"/>
                </w14:textOutline>
              </w:rPr>
              <w:t>LC (Med)</w:t>
            </w:r>
          </w:p>
        </w:tc>
      </w:tr>
      <w:tr w:rsidR="00816457" w:rsidRPr="0098338A" w14:paraId="5E61ECCD" w14:textId="77777777" w:rsidTr="00406EFC">
        <w:trPr>
          <w:trHeight w:val="406"/>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0FA18BC"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color w:val="879E57"/>
                <w:sz w:val="22"/>
                <w:szCs w:val="22"/>
                <w14:textOutline w14:w="12700" w14:cap="flat" w14:cmpd="sng" w14:algn="ctr">
                  <w14:noFill/>
                  <w14:prstDash w14:val="solid"/>
                  <w14:miter w14:lim="400000"/>
                </w14:textOutline>
              </w:rPr>
              <w:t>4</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593C627" w14:textId="77777777" w:rsidR="00816457" w:rsidRPr="0098338A" w:rsidRDefault="00816457" w:rsidP="0098338A">
            <w:pPr>
              <w:pStyle w:val="Default"/>
              <w:jc w:val="center"/>
              <w:rPr>
                <w:rFonts w:ascii="Times New Roman" w:hAnsi="Times New Roman" w:cs="Times New Roman"/>
                <w:sz w:val="22"/>
                <w:szCs w:val="22"/>
              </w:rPr>
            </w:pPr>
            <w:r w:rsidRPr="0098338A">
              <w:rPr>
                <w:rStyle w:val="None"/>
                <w:rFonts w:ascii="Times New Roman" w:hAnsi="Times New Roman" w:cs="Times New Roman"/>
                <w:sz w:val="22"/>
                <w:szCs w:val="22"/>
              </w:rPr>
              <w:t>Fam: Papilionidae</w:t>
            </w: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125A88C" w14:textId="77777777" w:rsidR="00816457" w:rsidRPr="0098338A" w:rsidRDefault="00816457" w:rsidP="0098338A">
            <w:pPr>
              <w:pStyle w:val="Default"/>
              <w:jc w:val="center"/>
              <w:rPr>
                <w:rFonts w:ascii="Times New Roman" w:hAnsi="Times New Roman" w:cs="Times New Roman"/>
                <w:sz w:val="22"/>
                <w:szCs w:val="22"/>
              </w:rPr>
            </w:pPr>
            <w:r w:rsidRPr="0098338A">
              <w:rPr>
                <w:rStyle w:val="None"/>
                <w:rFonts w:ascii="Times New Roman" w:hAnsi="Times New Roman" w:cs="Times New Roman"/>
                <w:b/>
                <w:bCs/>
                <w:i/>
                <w:iCs/>
                <w:sz w:val="22"/>
                <w:szCs w:val="22"/>
              </w:rPr>
              <w:t xml:space="preserve">Papilio machaon </w:t>
            </w:r>
            <w:r w:rsidRPr="0098338A">
              <w:rPr>
                <w:rStyle w:val="None"/>
                <w:rFonts w:ascii="Times New Roman" w:hAnsi="Times New Roman" w:cs="Times New Roman"/>
                <w:sz w:val="22"/>
                <w:szCs w:val="22"/>
              </w:rPr>
              <w:t>Linnaeus, 1758</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CBFEFA8" w14:textId="77777777" w:rsidR="00816457" w:rsidRPr="0098338A" w:rsidRDefault="00816457" w:rsidP="0098338A">
            <w:pPr>
              <w:jc w:val="center"/>
              <w:rPr>
                <w:sz w:val="22"/>
                <w:szCs w:val="22"/>
              </w:rPr>
            </w:pPr>
            <w:r w:rsidRPr="0098338A">
              <w:rPr>
                <w:color w:val="000000"/>
                <w:sz w:val="22"/>
                <w:szCs w:val="22"/>
                <w:u w:color="000000"/>
                <w14:textOutline w14:w="12700" w14:cap="flat" w14:cmpd="sng" w14:algn="ctr">
                  <w14:noFill/>
                  <w14:prstDash w14:val="solid"/>
                  <w14:miter w14:lim="400000"/>
                </w14:textOutline>
              </w:rPr>
              <w:t>lastin repak</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A59CFFA" w14:textId="77777777" w:rsidR="00816457" w:rsidRPr="0098338A" w:rsidRDefault="00816457" w:rsidP="0098338A">
            <w:pPr>
              <w:jc w:val="center"/>
              <w:rPr>
                <w:sz w:val="22"/>
                <w:szCs w:val="22"/>
              </w:rPr>
            </w:pPr>
            <w:r w:rsidRPr="0098338A">
              <w:rPr>
                <w:b/>
                <w:bCs/>
                <w:color w:val="000000"/>
                <w:sz w:val="22"/>
                <w:szCs w:val="22"/>
                <w:u w:color="000000"/>
                <w14:textOutline w14:w="12700" w14:cap="flat" w14:cmpd="sng" w14:algn="ctr">
                  <w14:noFill/>
                  <w14:prstDash w14:val="solid"/>
                  <w14:miter w14:lim="400000"/>
                </w14:textOutline>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28CA2C1" w14:textId="77777777" w:rsidR="00816457" w:rsidRPr="0098338A" w:rsidRDefault="00816457" w:rsidP="0098338A">
            <w:pPr>
              <w:rPr>
                <w:sz w:val="22"/>
                <w:szCs w:val="22"/>
              </w:rPr>
            </w:pPr>
          </w:p>
        </w:tc>
        <w:tc>
          <w:tcPr>
            <w:tcW w:w="141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84CA666" w14:textId="77777777" w:rsidR="00816457" w:rsidRPr="0098338A" w:rsidRDefault="00816457" w:rsidP="0098338A">
            <w:pPr>
              <w:rPr>
                <w:sz w:val="22"/>
                <w:szCs w:val="22"/>
              </w:rPr>
            </w:pP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1F985A31" w14:textId="77777777" w:rsidR="00816457" w:rsidRPr="0098338A" w:rsidRDefault="00816457" w:rsidP="0098338A">
            <w:pPr>
              <w:rPr>
                <w:sz w:val="22"/>
                <w:szCs w:val="22"/>
              </w:rPr>
            </w:pP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2C8DA0D" w14:textId="77777777" w:rsidR="00816457" w:rsidRPr="0098338A" w:rsidRDefault="00816457" w:rsidP="0098338A">
            <w:pPr>
              <w:jc w:val="center"/>
              <w:rPr>
                <w:sz w:val="22"/>
                <w:szCs w:val="22"/>
              </w:rPr>
            </w:pPr>
            <w:r w:rsidRPr="0098338A">
              <w:rPr>
                <w:color w:val="000000"/>
                <w:sz w:val="22"/>
                <w:szCs w:val="22"/>
                <w:u w:color="000000"/>
                <w14:textOutline w14:w="12700" w14:cap="flat" w14:cmpd="sng" w14:algn="ctr">
                  <w14:noFill/>
                  <w14:prstDash w14:val="solid"/>
                  <w14:miter w14:lim="400000"/>
                </w14:textOutline>
              </w:rPr>
              <w:t>LC (Med)</w:t>
            </w:r>
          </w:p>
        </w:tc>
      </w:tr>
      <w:tr w:rsidR="00816457" w:rsidRPr="0098338A" w14:paraId="5D82BD99" w14:textId="77777777" w:rsidTr="00406EFC">
        <w:trPr>
          <w:trHeight w:val="288"/>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DC66AA2"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color w:val="879E57"/>
                <w:sz w:val="22"/>
                <w:szCs w:val="22"/>
                <w14:textOutline w14:w="12700" w14:cap="flat" w14:cmpd="sng" w14:algn="ctr">
                  <w14:noFill/>
                  <w14:prstDash w14:val="solid"/>
                  <w14:miter w14:lim="400000"/>
                </w14:textOutline>
              </w:rPr>
              <w:t>5</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FF5B3D9" w14:textId="77777777" w:rsidR="00816457" w:rsidRPr="0098338A" w:rsidRDefault="00816457" w:rsidP="0098338A">
            <w:pPr>
              <w:rPr>
                <w:sz w:val="22"/>
                <w:szCs w:val="22"/>
              </w:rPr>
            </w:pP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001745B" w14:textId="77777777" w:rsidR="00816457" w:rsidRPr="0098338A" w:rsidRDefault="00816457" w:rsidP="0098338A">
            <w:pPr>
              <w:pStyle w:val="Default"/>
              <w:jc w:val="center"/>
              <w:rPr>
                <w:rFonts w:ascii="Times New Roman" w:hAnsi="Times New Roman" w:cs="Times New Roman"/>
                <w:sz w:val="22"/>
                <w:szCs w:val="22"/>
              </w:rPr>
            </w:pPr>
            <w:r w:rsidRPr="0098338A">
              <w:rPr>
                <w:rStyle w:val="None"/>
                <w:rFonts w:ascii="Times New Roman" w:hAnsi="Times New Roman" w:cs="Times New Roman"/>
                <w:b/>
                <w:bCs/>
                <w:i/>
                <w:iCs/>
                <w:sz w:val="22"/>
                <w:szCs w:val="22"/>
              </w:rPr>
              <w:t>Iphiclides podalirius</w:t>
            </w:r>
            <w:r w:rsidRPr="0098338A">
              <w:rPr>
                <w:rStyle w:val="None"/>
                <w:rFonts w:ascii="Times New Roman" w:hAnsi="Times New Roman" w:cs="Times New Roman"/>
                <w:sz w:val="22"/>
                <w:szCs w:val="22"/>
              </w:rPr>
              <w:t xml:space="preserve"> Linnaeus, 1758 </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12D9AFE3" w14:textId="77777777" w:rsidR="00816457" w:rsidRPr="0098338A" w:rsidRDefault="00816457" w:rsidP="0098338A">
            <w:pPr>
              <w:jc w:val="center"/>
              <w:rPr>
                <w:sz w:val="22"/>
                <w:szCs w:val="22"/>
              </w:rPr>
            </w:pPr>
            <w:r w:rsidRPr="0098338A">
              <w:rPr>
                <w:color w:val="000000"/>
                <w:sz w:val="22"/>
                <w:szCs w:val="22"/>
                <w:u w:color="000000"/>
                <w14:textOutline w14:w="12700" w14:cap="flat" w14:cmpd="sng" w14:algn="ctr">
                  <w14:noFill/>
                  <w14:prstDash w14:val="solid"/>
                  <w14:miter w14:lim="400000"/>
                </w14:textOutline>
              </w:rPr>
              <w:t>prugasto jedarce</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43D4F5D" w14:textId="77777777" w:rsidR="00816457" w:rsidRPr="0098338A" w:rsidRDefault="00816457" w:rsidP="0098338A">
            <w:pPr>
              <w:rPr>
                <w:sz w:val="22"/>
                <w:szCs w:val="22"/>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F1A6997" w14:textId="77777777" w:rsidR="00816457" w:rsidRPr="0098338A" w:rsidRDefault="00816457" w:rsidP="0098338A">
            <w:pPr>
              <w:rPr>
                <w:sz w:val="22"/>
                <w:szCs w:val="22"/>
              </w:rPr>
            </w:pPr>
          </w:p>
        </w:tc>
        <w:tc>
          <w:tcPr>
            <w:tcW w:w="141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351B8A6" w14:textId="77777777" w:rsidR="00816457" w:rsidRPr="0098338A" w:rsidRDefault="00816457" w:rsidP="0098338A">
            <w:pPr>
              <w:rPr>
                <w:sz w:val="22"/>
                <w:szCs w:val="22"/>
              </w:rPr>
            </w:pP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1257645" w14:textId="77777777" w:rsidR="00816457" w:rsidRPr="0098338A" w:rsidRDefault="00816457" w:rsidP="0098338A">
            <w:pPr>
              <w:rPr>
                <w:sz w:val="22"/>
                <w:szCs w:val="22"/>
              </w:rPr>
            </w:pP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5371738" w14:textId="77777777" w:rsidR="00816457" w:rsidRPr="0098338A" w:rsidRDefault="00816457" w:rsidP="0098338A">
            <w:pPr>
              <w:jc w:val="center"/>
              <w:rPr>
                <w:sz w:val="22"/>
                <w:szCs w:val="22"/>
              </w:rPr>
            </w:pPr>
            <w:r w:rsidRPr="0098338A">
              <w:rPr>
                <w:color w:val="000000"/>
                <w:sz w:val="22"/>
                <w:szCs w:val="22"/>
                <w:u w:color="000000"/>
                <w14:textOutline w14:w="12700" w14:cap="flat" w14:cmpd="sng" w14:algn="ctr">
                  <w14:noFill/>
                  <w14:prstDash w14:val="solid"/>
                  <w14:miter w14:lim="400000"/>
                </w14:textOutline>
              </w:rPr>
              <w:t>LC (Med)</w:t>
            </w:r>
          </w:p>
        </w:tc>
      </w:tr>
      <w:tr w:rsidR="00816457" w:rsidRPr="0098338A" w14:paraId="4ADA81A6" w14:textId="77777777" w:rsidTr="00406EFC">
        <w:trPr>
          <w:trHeight w:val="358"/>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BB072F7"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color w:val="879E57"/>
                <w:sz w:val="22"/>
                <w:szCs w:val="22"/>
                <w14:textOutline w14:w="12700" w14:cap="flat" w14:cmpd="sng" w14:algn="ctr">
                  <w14:noFill/>
                  <w14:prstDash w14:val="solid"/>
                  <w14:miter w14:lim="400000"/>
                </w14:textOutline>
              </w:rPr>
              <w:t>6</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B376C82" w14:textId="77777777" w:rsidR="00816457" w:rsidRPr="0098338A" w:rsidRDefault="00816457" w:rsidP="0098338A">
            <w:pPr>
              <w:pStyle w:val="Default"/>
              <w:jc w:val="center"/>
              <w:rPr>
                <w:rFonts w:ascii="Times New Roman" w:hAnsi="Times New Roman" w:cs="Times New Roman"/>
                <w:sz w:val="22"/>
                <w:szCs w:val="22"/>
              </w:rPr>
            </w:pPr>
            <w:r w:rsidRPr="0098338A">
              <w:rPr>
                <w:rFonts w:ascii="Times New Roman" w:hAnsi="Times New Roman" w:cs="Times New Roman"/>
                <w:color w:val="222222"/>
                <w:sz w:val="22"/>
                <w:szCs w:val="22"/>
                <w:u w:color="222222"/>
                <w:shd w:val="clear" w:color="auto" w:fill="FFFFFF"/>
              </w:rPr>
              <w:t>Fam: Pieridae</w:t>
            </w: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84A9DF4" w14:textId="77777777" w:rsidR="00816457" w:rsidRPr="0098338A" w:rsidRDefault="00816457" w:rsidP="0098338A">
            <w:pPr>
              <w:pStyle w:val="Default"/>
              <w:jc w:val="center"/>
              <w:rPr>
                <w:rFonts w:ascii="Times New Roman" w:hAnsi="Times New Roman" w:cs="Times New Roman"/>
                <w:sz w:val="22"/>
                <w:szCs w:val="22"/>
              </w:rPr>
            </w:pPr>
            <w:r w:rsidRPr="0098338A">
              <w:rPr>
                <w:rStyle w:val="None"/>
                <w:rFonts w:ascii="Times New Roman" w:hAnsi="Times New Roman" w:cs="Times New Roman"/>
                <w:b/>
                <w:bCs/>
                <w:i/>
                <w:iCs/>
                <w:color w:val="222222"/>
                <w:sz w:val="22"/>
                <w:szCs w:val="22"/>
                <w:u w:color="222222"/>
                <w:shd w:val="clear" w:color="auto" w:fill="FFFFFF"/>
              </w:rPr>
              <w:t xml:space="preserve">Pieris brassicae </w:t>
            </w:r>
            <w:r w:rsidRPr="0098338A">
              <w:rPr>
                <w:rFonts w:ascii="Times New Roman" w:hAnsi="Times New Roman" w:cs="Times New Roman"/>
                <w:color w:val="222222"/>
                <w:sz w:val="22"/>
                <w:szCs w:val="22"/>
                <w:u w:color="222222"/>
                <w:shd w:val="clear" w:color="auto" w:fill="FFFFFF"/>
              </w:rPr>
              <w:t>Linnaeus, 1758</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19A749B" w14:textId="77777777" w:rsidR="00816457" w:rsidRPr="0098338A" w:rsidRDefault="00816457" w:rsidP="0098338A">
            <w:pPr>
              <w:rPr>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D78256A" w14:textId="77777777" w:rsidR="00816457" w:rsidRPr="0098338A" w:rsidRDefault="00816457" w:rsidP="0098338A">
            <w:pPr>
              <w:rPr>
                <w:sz w:val="22"/>
                <w:szCs w:val="22"/>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5403BCE" w14:textId="77777777" w:rsidR="00816457" w:rsidRPr="0098338A" w:rsidRDefault="00816457" w:rsidP="0098338A">
            <w:pPr>
              <w:rPr>
                <w:sz w:val="22"/>
                <w:szCs w:val="22"/>
              </w:rPr>
            </w:pPr>
          </w:p>
        </w:tc>
        <w:tc>
          <w:tcPr>
            <w:tcW w:w="141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C43480B" w14:textId="77777777" w:rsidR="00816457" w:rsidRPr="0098338A" w:rsidRDefault="00816457" w:rsidP="0098338A">
            <w:pPr>
              <w:rPr>
                <w:sz w:val="22"/>
                <w:szCs w:val="22"/>
              </w:rPr>
            </w:pP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C2FB1A6" w14:textId="77777777" w:rsidR="00816457" w:rsidRPr="0098338A" w:rsidRDefault="00816457" w:rsidP="0098338A">
            <w:pPr>
              <w:rPr>
                <w:sz w:val="22"/>
                <w:szCs w:val="22"/>
              </w:rPr>
            </w:pP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CBF1D78" w14:textId="77777777" w:rsidR="00816457" w:rsidRPr="0098338A" w:rsidRDefault="00816457" w:rsidP="0098338A">
            <w:pPr>
              <w:jc w:val="center"/>
              <w:rPr>
                <w:sz w:val="22"/>
                <w:szCs w:val="22"/>
              </w:rPr>
            </w:pPr>
            <w:r w:rsidRPr="0098338A">
              <w:rPr>
                <w:color w:val="000000"/>
                <w:sz w:val="22"/>
                <w:szCs w:val="22"/>
                <w:u w:color="000000"/>
                <w14:textOutline w14:w="12700" w14:cap="flat" w14:cmpd="sng" w14:algn="ctr">
                  <w14:noFill/>
                  <w14:prstDash w14:val="solid"/>
                  <w14:miter w14:lim="400000"/>
                </w14:textOutline>
              </w:rPr>
              <w:t>LC (Med)</w:t>
            </w:r>
          </w:p>
        </w:tc>
      </w:tr>
      <w:tr w:rsidR="00816457" w:rsidRPr="0098338A" w14:paraId="694FEA84" w14:textId="77777777" w:rsidTr="00406EFC">
        <w:trPr>
          <w:trHeight w:val="410"/>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BAC9D4A"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color w:val="879E57"/>
                <w:sz w:val="22"/>
                <w:szCs w:val="22"/>
                <w14:textOutline w14:w="12700" w14:cap="flat" w14:cmpd="sng" w14:algn="ctr">
                  <w14:noFill/>
                  <w14:prstDash w14:val="solid"/>
                  <w14:miter w14:lim="400000"/>
                </w14:textOutline>
              </w:rPr>
              <w:t>7</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81AED82" w14:textId="77777777" w:rsidR="00816457" w:rsidRPr="0098338A" w:rsidRDefault="00816457" w:rsidP="0098338A">
            <w:pPr>
              <w:rPr>
                <w:sz w:val="22"/>
                <w:szCs w:val="22"/>
              </w:rPr>
            </w:pP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C1674F5" w14:textId="77777777" w:rsidR="00816457" w:rsidRPr="0098338A" w:rsidRDefault="00816457" w:rsidP="0098338A">
            <w:pPr>
              <w:pStyle w:val="Default"/>
              <w:jc w:val="center"/>
              <w:rPr>
                <w:rStyle w:val="None"/>
                <w:rFonts w:ascii="Times New Roman" w:hAnsi="Times New Roman" w:cs="Times New Roman"/>
                <w:b/>
                <w:bCs/>
                <w:i/>
                <w:iCs/>
                <w:sz w:val="22"/>
                <w:szCs w:val="22"/>
                <w:u w:color="222222"/>
                <w:shd w:val="clear" w:color="auto" w:fill="FFFFFF"/>
              </w:rPr>
            </w:pPr>
            <w:r w:rsidRPr="0098338A">
              <w:rPr>
                <w:rStyle w:val="None"/>
                <w:rFonts w:ascii="Times New Roman" w:hAnsi="Times New Roman" w:cs="Times New Roman"/>
                <w:b/>
                <w:bCs/>
                <w:i/>
                <w:iCs/>
                <w:sz w:val="22"/>
                <w:szCs w:val="22"/>
                <w:u w:color="222222"/>
                <w:shd w:val="clear" w:color="auto" w:fill="FFFFFF"/>
              </w:rPr>
              <w:t>Pieris rapae</w:t>
            </w:r>
          </w:p>
          <w:p w14:paraId="3491C7F3" w14:textId="77777777" w:rsidR="00816457" w:rsidRPr="0098338A" w:rsidRDefault="00816457" w:rsidP="0098338A">
            <w:pPr>
              <w:pStyle w:val="Default"/>
              <w:jc w:val="center"/>
              <w:rPr>
                <w:rFonts w:ascii="Times New Roman" w:hAnsi="Times New Roman" w:cs="Times New Roman"/>
                <w:sz w:val="22"/>
                <w:szCs w:val="22"/>
              </w:rPr>
            </w:pPr>
            <w:r w:rsidRPr="0098338A">
              <w:rPr>
                <w:rFonts w:ascii="Times New Roman" w:hAnsi="Times New Roman" w:cs="Times New Roman"/>
                <w:sz w:val="22"/>
                <w:szCs w:val="22"/>
                <w:u w:color="222222"/>
                <w:shd w:val="clear" w:color="auto" w:fill="FFFFFF"/>
              </w:rPr>
              <w:t>Linnaeus, 1758</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7B09329" w14:textId="77777777" w:rsidR="00816457" w:rsidRPr="0098338A" w:rsidRDefault="00816457" w:rsidP="0098338A">
            <w:pPr>
              <w:rPr>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C0A7C97" w14:textId="77777777" w:rsidR="00816457" w:rsidRPr="0098338A" w:rsidRDefault="00816457" w:rsidP="0098338A">
            <w:pPr>
              <w:rPr>
                <w:sz w:val="22"/>
                <w:szCs w:val="22"/>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95A6787" w14:textId="77777777" w:rsidR="00816457" w:rsidRPr="0098338A" w:rsidRDefault="00816457" w:rsidP="0098338A">
            <w:pPr>
              <w:rPr>
                <w:sz w:val="22"/>
                <w:szCs w:val="22"/>
              </w:rPr>
            </w:pPr>
          </w:p>
        </w:tc>
        <w:tc>
          <w:tcPr>
            <w:tcW w:w="141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0C426224" w14:textId="77777777" w:rsidR="00816457" w:rsidRPr="0098338A" w:rsidRDefault="00816457" w:rsidP="0098338A">
            <w:pPr>
              <w:rPr>
                <w:sz w:val="22"/>
                <w:szCs w:val="22"/>
              </w:rPr>
            </w:pP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9BBA61D" w14:textId="77777777" w:rsidR="00816457" w:rsidRPr="0098338A" w:rsidRDefault="00816457" w:rsidP="0098338A">
            <w:pPr>
              <w:rPr>
                <w:sz w:val="22"/>
                <w:szCs w:val="22"/>
              </w:rPr>
            </w:pP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EE098B9" w14:textId="77777777" w:rsidR="00816457" w:rsidRPr="0098338A" w:rsidRDefault="00816457" w:rsidP="0098338A">
            <w:pPr>
              <w:jc w:val="center"/>
              <w:rPr>
                <w:sz w:val="22"/>
                <w:szCs w:val="22"/>
              </w:rPr>
            </w:pPr>
            <w:r w:rsidRPr="0098338A">
              <w:rPr>
                <w:color w:val="000000"/>
                <w:sz w:val="22"/>
                <w:szCs w:val="22"/>
                <w:u w:color="000000"/>
                <w14:textOutline w14:w="12700" w14:cap="flat" w14:cmpd="sng" w14:algn="ctr">
                  <w14:noFill/>
                  <w14:prstDash w14:val="solid"/>
                  <w14:miter w14:lim="400000"/>
                </w14:textOutline>
              </w:rPr>
              <w:t>LC (Med)</w:t>
            </w:r>
          </w:p>
        </w:tc>
      </w:tr>
      <w:tr w:rsidR="00816457" w:rsidRPr="0098338A" w14:paraId="3F77FD57" w14:textId="77777777" w:rsidTr="00406EFC">
        <w:trPr>
          <w:trHeight w:val="434"/>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9E4A6B7" w14:textId="77777777" w:rsidR="00816457" w:rsidRPr="0098338A" w:rsidRDefault="00816457" w:rsidP="0098338A">
            <w:pPr>
              <w:rPr>
                <w:sz w:val="22"/>
                <w:szCs w:val="22"/>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13DC8F61"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sz w:val="22"/>
                <w:szCs w:val="22"/>
                <w14:textOutline w14:w="12700" w14:cap="flat" w14:cmpd="sng" w14:algn="ctr">
                  <w14:noFill/>
                  <w14:prstDash w14:val="solid"/>
                  <w14:miter w14:lim="400000"/>
                </w14:textOutline>
              </w:rPr>
              <w:t>Red: Orthoptera</w:t>
            </w: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0F752800" w14:textId="77777777" w:rsidR="00816457" w:rsidRPr="0098338A" w:rsidRDefault="00816457" w:rsidP="0098338A">
            <w:pPr>
              <w:rPr>
                <w:sz w:val="22"/>
                <w:szCs w:val="22"/>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1C8C3E7A" w14:textId="77777777" w:rsidR="00816457" w:rsidRPr="0098338A" w:rsidRDefault="00816457" w:rsidP="0098338A">
            <w:pPr>
              <w:rPr>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B4583D2" w14:textId="77777777" w:rsidR="00816457" w:rsidRPr="0098338A" w:rsidRDefault="00816457" w:rsidP="0098338A">
            <w:pPr>
              <w:rPr>
                <w:sz w:val="22"/>
                <w:szCs w:val="22"/>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4DEDD4A" w14:textId="77777777" w:rsidR="00816457" w:rsidRPr="0098338A" w:rsidRDefault="00816457" w:rsidP="0098338A">
            <w:pPr>
              <w:rPr>
                <w:sz w:val="22"/>
                <w:szCs w:val="22"/>
              </w:rPr>
            </w:pPr>
          </w:p>
        </w:tc>
        <w:tc>
          <w:tcPr>
            <w:tcW w:w="1412" w:type="dxa"/>
            <w:tcBorders>
              <w:top w:val="single" w:sz="2" w:space="0" w:color="000000"/>
              <w:left w:val="single" w:sz="2" w:space="0" w:color="000000"/>
              <w:bottom w:val="single" w:sz="4" w:space="0" w:color="000000"/>
              <w:right w:val="single" w:sz="2" w:space="0" w:color="000000"/>
            </w:tcBorders>
            <w:shd w:val="clear" w:color="auto" w:fill="FFFFFF"/>
            <w:tcMar>
              <w:top w:w="80" w:type="dxa"/>
              <w:left w:w="80" w:type="dxa"/>
              <w:bottom w:w="80" w:type="dxa"/>
              <w:right w:w="80" w:type="dxa"/>
            </w:tcMar>
            <w:vAlign w:val="center"/>
          </w:tcPr>
          <w:p w14:paraId="34DC3D18" w14:textId="77777777" w:rsidR="00816457" w:rsidRPr="0098338A" w:rsidRDefault="00816457" w:rsidP="0098338A">
            <w:pPr>
              <w:rPr>
                <w:sz w:val="22"/>
                <w:szCs w:val="22"/>
              </w:rPr>
            </w:pP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00209A10" w14:textId="77777777" w:rsidR="00816457" w:rsidRPr="0098338A" w:rsidRDefault="00816457" w:rsidP="0098338A">
            <w:pPr>
              <w:rPr>
                <w:sz w:val="22"/>
                <w:szCs w:val="22"/>
              </w:rPr>
            </w:pP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DC31134" w14:textId="77777777" w:rsidR="00816457" w:rsidRPr="0098338A" w:rsidRDefault="00816457" w:rsidP="0098338A">
            <w:pPr>
              <w:rPr>
                <w:sz w:val="22"/>
                <w:szCs w:val="22"/>
              </w:rPr>
            </w:pPr>
          </w:p>
        </w:tc>
      </w:tr>
      <w:tr w:rsidR="00816457" w:rsidRPr="0098338A" w14:paraId="135EC821" w14:textId="77777777" w:rsidTr="00406EFC">
        <w:trPr>
          <w:trHeight w:val="183"/>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93EC7A5"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color w:val="879E57"/>
                <w:sz w:val="22"/>
                <w:szCs w:val="22"/>
                <w14:textOutline w14:w="12700" w14:cap="flat" w14:cmpd="sng" w14:algn="ctr">
                  <w14:noFill/>
                  <w14:prstDash w14:val="solid"/>
                  <w14:miter w14:lim="400000"/>
                </w14:textOutline>
              </w:rPr>
              <w:t>8</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87E0B5C" w14:textId="77777777" w:rsidR="00816457" w:rsidRPr="0098338A" w:rsidRDefault="00816457" w:rsidP="0098338A">
            <w:pPr>
              <w:pStyle w:val="Default"/>
              <w:jc w:val="center"/>
              <w:rPr>
                <w:rFonts w:ascii="Times New Roman" w:hAnsi="Times New Roman" w:cs="Times New Roman"/>
                <w:sz w:val="22"/>
                <w:szCs w:val="22"/>
              </w:rPr>
            </w:pPr>
            <w:r w:rsidRPr="0098338A">
              <w:rPr>
                <w:rStyle w:val="None"/>
                <w:rFonts w:ascii="Times New Roman" w:hAnsi="Times New Roman" w:cs="Times New Roman"/>
                <w:sz w:val="22"/>
                <w:szCs w:val="22"/>
                <w:u w:color="222222"/>
                <w:shd w:val="clear" w:color="auto" w:fill="FFFFFF"/>
              </w:rPr>
              <w:t>Fam: Tettigoniidae</w:t>
            </w: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1686C362" w14:textId="77777777" w:rsidR="00816457" w:rsidRPr="0098338A" w:rsidRDefault="00816457" w:rsidP="0098338A">
            <w:pPr>
              <w:pStyle w:val="Default"/>
              <w:jc w:val="center"/>
              <w:rPr>
                <w:rFonts w:ascii="Times New Roman" w:hAnsi="Times New Roman" w:cs="Times New Roman"/>
                <w:b/>
                <w:bCs/>
                <w:i/>
                <w:iCs/>
                <w:sz w:val="22"/>
                <w:szCs w:val="22"/>
                <w:u w:color="222222"/>
                <w:shd w:val="clear" w:color="auto" w:fill="FFFFFF"/>
              </w:rPr>
            </w:pPr>
            <w:r w:rsidRPr="0098338A">
              <w:rPr>
                <w:rFonts w:ascii="Times New Roman" w:hAnsi="Times New Roman" w:cs="Times New Roman"/>
                <w:b/>
                <w:bCs/>
                <w:i/>
                <w:iCs/>
                <w:sz w:val="22"/>
                <w:szCs w:val="22"/>
                <w:u w:color="222222"/>
                <w:shd w:val="clear" w:color="auto" w:fill="FFFFFF"/>
              </w:rPr>
              <w:t>Saga natoliae</w:t>
            </w:r>
          </w:p>
          <w:p w14:paraId="4B023CED" w14:textId="77777777" w:rsidR="00816457" w:rsidRPr="0098338A" w:rsidRDefault="00816457" w:rsidP="0098338A">
            <w:pPr>
              <w:pStyle w:val="Default"/>
              <w:jc w:val="center"/>
              <w:rPr>
                <w:rFonts w:ascii="Times New Roman" w:hAnsi="Times New Roman" w:cs="Times New Roman"/>
                <w:sz w:val="22"/>
                <w:szCs w:val="22"/>
              </w:rPr>
            </w:pPr>
            <w:r w:rsidRPr="0098338A">
              <w:rPr>
                <w:rStyle w:val="None"/>
                <w:rFonts w:ascii="Times New Roman" w:hAnsi="Times New Roman" w:cs="Times New Roman"/>
                <w:b/>
                <w:bCs/>
                <w:i/>
                <w:iCs/>
                <w:sz w:val="22"/>
                <w:szCs w:val="22"/>
                <w:u w:color="222222"/>
                <w:shd w:val="clear" w:color="auto" w:fill="FFFFFF"/>
              </w:rPr>
              <w:t xml:space="preserve"> </w:t>
            </w:r>
            <w:r w:rsidRPr="0098338A">
              <w:rPr>
                <w:rStyle w:val="None"/>
                <w:rFonts w:ascii="Times New Roman" w:hAnsi="Times New Roman" w:cs="Times New Roman"/>
                <w:sz w:val="22"/>
                <w:szCs w:val="22"/>
                <w:u w:color="222222"/>
                <w:shd w:val="clear" w:color="auto" w:fill="FFFFFF"/>
                <w:lang w:val="fr-FR"/>
              </w:rPr>
              <w:t>Serville, 1838</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FE81E06" w14:textId="77777777" w:rsidR="00816457" w:rsidRPr="0098338A" w:rsidRDefault="00816457" w:rsidP="0098338A">
            <w:pPr>
              <w:rPr>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6D4A26B"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sz w:val="22"/>
                <w:szCs w:val="22"/>
                <w14:textOutline w14:w="12700" w14:cap="flat" w14:cmpd="sng" w14:algn="ctr">
                  <w14:noFill/>
                  <w14:prstDash w14:val="solid"/>
                  <w14:miter w14:lim="400000"/>
                </w14:textOutline>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667E5B2" w14:textId="77777777" w:rsidR="00816457" w:rsidRPr="0098338A" w:rsidRDefault="00816457" w:rsidP="0098338A">
            <w:pPr>
              <w:rPr>
                <w:sz w:val="22"/>
                <w:szCs w:val="22"/>
              </w:rPr>
            </w:pPr>
          </w:p>
        </w:tc>
        <w:tc>
          <w:tcPr>
            <w:tcW w:w="1412" w:type="dxa"/>
            <w:tcBorders>
              <w:top w:val="single" w:sz="4"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6AE3BD0C" w14:textId="77777777" w:rsidR="00816457" w:rsidRPr="0098338A" w:rsidRDefault="00816457" w:rsidP="0098338A">
            <w:pPr>
              <w:rPr>
                <w:sz w:val="22"/>
                <w:szCs w:val="22"/>
              </w:rPr>
            </w:pP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DD857F7" w14:textId="77777777" w:rsidR="00816457" w:rsidRPr="0098338A" w:rsidRDefault="00816457" w:rsidP="0098338A">
            <w:pPr>
              <w:rPr>
                <w:sz w:val="22"/>
                <w:szCs w:val="22"/>
              </w:rPr>
            </w:pP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2FB37A12"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sz w:val="22"/>
                <w:szCs w:val="22"/>
                <w14:textOutline w14:w="12700" w14:cap="flat" w14:cmpd="sng" w14:algn="ctr">
                  <w14:noFill/>
                  <w14:prstDash w14:val="solid"/>
                  <w14:miter w14:lim="400000"/>
                </w14:textOutline>
              </w:rPr>
              <w:t>LC (Eur)</w:t>
            </w:r>
          </w:p>
        </w:tc>
      </w:tr>
      <w:tr w:rsidR="00816457" w:rsidRPr="0098338A" w14:paraId="35F937E2" w14:textId="77777777" w:rsidTr="00406EFC">
        <w:trPr>
          <w:trHeight w:val="510"/>
        </w:trPr>
        <w:tc>
          <w:tcPr>
            <w:tcW w:w="42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6304752" w14:textId="77777777" w:rsidR="00816457" w:rsidRPr="0098338A" w:rsidRDefault="00816457" w:rsidP="0098338A">
            <w:pPr>
              <w:pStyle w:val="Body"/>
              <w:spacing w:after="0" w:line="240" w:lineRule="auto"/>
              <w:jc w:val="center"/>
              <w:rPr>
                <w:rFonts w:ascii="Times New Roman" w:hAnsi="Times New Roman"/>
                <w:sz w:val="22"/>
                <w:szCs w:val="22"/>
              </w:rPr>
            </w:pPr>
            <w:r w:rsidRPr="0098338A">
              <w:rPr>
                <w:rStyle w:val="None"/>
                <w:rFonts w:ascii="Times New Roman" w:hAnsi="Times New Roman"/>
                <w:b/>
                <w:bCs/>
                <w:color w:val="879E57"/>
                <w:sz w:val="22"/>
                <w:szCs w:val="22"/>
                <w14:textOutline w14:w="12700" w14:cap="flat" w14:cmpd="sng" w14:algn="ctr">
                  <w14:noFill/>
                  <w14:prstDash w14:val="solid"/>
                  <w14:miter w14:lim="400000"/>
                </w14:textOutline>
              </w:rPr>
              <w:t>9</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52CEA81" w14:textId="77777777" w:rsidR="00816457" w:rsidRPr="0098338A" w:rsidRDefault="00816457" w:rsidP="0098338A">
            <w:pPr>
              <w:rPr>
                <w:sz w:val="22"/>
                <w:szCs w:val="22"/>
              </w:rPr>
            </w:pPr>
          </w:p>
        </w:tc>
        <w:tc>
          <w:tcPr>
            <w:tcW w:w="198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72D4F46" w14:textId="77777777" w:rsidR="00816457" w:rsidRPr="0098338A" w:rsidRDefault="00816457" w:rsidP="0098338A">
            <w:pPr>
              <w:pStyle w:val="Default"/>
              <w:jc w:val="center"/>
              <w:rPr>
                <w:rFonts w:ascii="Times New Roman" w:hAnsi="Times New Roman" w:cs="Times New Roman"/>
                <w:sz w:val="22"/>
                <w:szCs w:val="22"/>
              </w:rPr>
            </w:pPr>
            <w:r w:rsidRPr="0098338A">
              <w:rPr>
                <w:rStyle w:val="None"/>
                <w:rFonts w:ascii="Times New Roman" w:hAnsi="Times New Roman" w:cs="Times New Roman"/>
                <w:b/>
                <w:bCs/>
                <w:i/>
                <w:iCs/>
                <w:sz w:val="22"/>
                <w:szCs w:val="22"/>
                <w:lang w:val="da-DK"/>
              </w:rPr>
              <w:t xml:space="preserve">Ephippiger discoidalis </w:t>
            </w:r>
            <w:r w:rsidRPr="0098338A">
              <w:rPr>
                <w:rFonts w:ascii="Times New Roman" w:hAnsi="Times New Roman" w:cs="Times New Roman"/>
                <w:sz w:val="22"/>
                <w:szCs w:val="22"/>
                <w:lang w:val="de-DE"/>
              </w:rPr>
              <w:t>Fieber, 1853</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00470660" w14:textId="77777777" w:rsidR="00816457" w:rsidRPr="0098338A" w:rsidRDefault="00816457" w:rsidP="0098338A">
            <w:pPr>
              <w:rPr>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3FCC5177" w14:textId="77777777" w:rsidR="00816457" w:rsidRPr="0098338A" w:rsidRDefault="00816457" w:rsidP="0098338A">
            <w:pPr>
              <w:rPr>
                <w:sz w:val="22"/>
                <w:szCs w:val="22"/>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1C5E0BBD" w14:textId="77777777" w:rsidR="00816457" w:rsidRPr="0098338A" w:rsidRDefault="00816457" w:rsidP="0098338A">
            <w:pPr>
              <w:rPr>
                <w:sz w:val="22"/>
                <w:szCs w:val="22"/>
              </w:rPr>
            </w:pPr>
          </w:p>
        </w:tc>
        <w:tc>
          <w:tcPr>
            <w:tcW w:w="1412"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EF51ACA" w14:textId="77777777" w:rsidR="00816457" w:rsidRPr="0098338A" w:rsidRDefault="00816457" w:rsidP="0098338A">
            <w:pPr>
              <w:rPr>
                <w:sz w:val="22"/>
                <w:szCs w:val="22"/>
              </w:rPr>
            </w:pPr>
          </w:p>
        </w:tc>
        <w:tc>
          <w:tcPr>
            <w:tcW w:w="856"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7C119C02" w14:textId="77777777" w:rsidR="00816457" w:rsidRPr="0098338A" w:rsidRDefault="00816457" w:rsidP="0098338A">
            <w:pPr>
              <w:rPr>
                <w:sz w:val="22"/>
                <w:szCs w:val="22"/>
              </w:rPr>
            </w:pPr>
          </w:p>
        </w:tc>
        <w:tc>
          <w:tcPr>
            <w:tcW w:w="850" w:type="dxa"/>
            <w:tcBorders>
              <w:top w:val="single" w:sz="2" w:space="0" w:color="000000"/>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4A9AF6C1" w14:textId="77777777" w:rsidR="00816457" w:rsidRPr="0098338A" w:rsidRDefault="00816457" w:rsidP="0098338A">
            <w:pPr>
              <w:jc w:val="center"/>
              <w:rPr>
                <w:sz w:val="22"/>
                <w:szCs w:val="22"/>
              </w:rPr>
            </w:pPr>
            <w:r w:rsidRPr="0098338A">
              <w:rPr>
                <w:color w:val="000000"/>
                <w:sz w:val="22"/>
                <w:szCs w:val="22"/>
                <w:u w:color="000000"/>
                <w14:textOutline w14:w="12700" w14:cap="flat" w14:cmpd="sng" w14:algn="ctr">
                  <w14:noFill/>
                  <w14:prstDash w14:val="solid"/>
                  <w14:miter w14:lim="400000"/>
                </w14:textOutline>
              </w:rPr>
              <w:t>LC</w:t>
            </w:r>
          </w:p>
        </w:tc>
      </w:tr>
    </w:tbl>
    <w:p w14:paraId="34E1B6EA" w14:textId="77777777" w:rsidR="00816457" w:rsidRPr="0098338A" w:rsidRDefault="00816457" w:rsidP="0098338A">
      <w:pPr>
        <w:pStyle w:val="ListParagraph"/>
        <w:spacing w:after="0" w:line="240" w:lineRule="auto"/>
        <w:ind w:left="1080"/>
        <w:jc w:val="both"/>
        <w:rPr>
          <w:rFonts w:ascii="Times New Roman" w:hAnsi="Times New Roman" w:cs="Times New Roman"/>
          <w:i/>
        </w:rPr>
      </w:pPr>
    </w:p>
    <w:p w14:paraId="5232F25E" w14:textId="77777777" w:rsidR="00816457" w:rsidRPr="0098338A" w:rsidRDefault="00816457" w:rsidP="0098338A">
      <w:pPr>
        <w:rPr>
          <w:i/>
          <w:sz w:val="22"/>
          <w:szCs w:val="22"/>
          <w:lang w:val="sr-Latn-CS" w:eastAsia="sr-Latn-CS"/>
        </w:rPr>
      </w:pPr>
      <w:r w:rsidRPr="0098338A">
        <w:rPr>
          <w:i/>
          <w:sz w:val="22"/>
          <w:szCs w:val="22"/>
        </w:rPr>
        <w:br w:type="page"/>
      </w:r>
    </w:p>
    <w:p w14:paraId="0788E54E" w14:textId="77777777" w:rsidR="00816457" w:rsidRPr="0098338A" w:rsidRDefault="00816457" w:rsidP="0098338A">
      <w:pPr>
        <w:pStyle w:val="ListParagraph"/>
        <w:spacing w:after="0" w:line="240" w:lineRule="auto"/>
        <w:ind w:left="1080"/>
        <w:jc w:val="both"/>
        <w:rPr>
          <w:rFonts w:ascii="Times New Roman" w:hAnsi="Times New Roman" w:cs="Times New Roman"/>
          <w:i/>
        </w:rPr>
      </w:pPr>
    </w:p>
    <w:p w14:paraId="29D19D0E" w14:textId="77777777" w:rsidR="00816457" w:rsidRPr="0098338A" w:rsidRDefault="00816457" w:rsidP="00D67DBA">
      <w:pPr>
        <w:pStyle w:val="ListParagraph"/>
        <w:numPr>
          <w:ilvl w:val="0"/>
          <w:numId w:val="35"/>
        </w:numPr>
        <w:spacing w:after="0" w:line="240" w:lineRule="auto"/>
        <w:jc w:val="both"/>
        <w:rPr>
          <w:rFonts w:ascii="Times New Roman" w:hAnsi="Times New Roman" w:cs="Times New Roman"/>
        </w:rPr>
      </w:pPr>
      <w:r w:rsidRPr="0098338A">
        <w:rPr>
          <w:rFonts w:ascii="Times New Roman" w:hAnsi="Times New Roman" w:cs="Times New Roman"/>
          <w:b/>
        </w:rPr>
        <w:t xml:space="preserve">Herpetofauna – </w:t>
      </w:r>
      <w:r w:rsidRPr="0098338A">
        <w:rPr>
          <w:rFonts w:ascii="Times New Roman" w:hAnsi="Times New Roman" w:cs="Times New Roman"/>
          <w:b/>
          <w:color w:val="222222"/>
        </w:rPr>
        <w:t>Gmizavci</w:t>
      </w:r>
      <w:r w:rsidRPr="0098338A">
        <w:rPr>
          <w:rFonts w:ascii="Times New Roman" w:hAnsi="Times New Roman" w:cs="Times New Roman"/>
          <w:b/>
          <w:color w:val="222222"/>
          <w:spacing w:val="-6"/>
        </w:rPr>
        <w:t xml:space="preserve"> </w:t>
      </w:r>
      <w:r w:rsidRPr="0098338A">
        <w:rPr>
          <w:rFonts w:ascii="Times New Roman" w:hAnsi="Times New Roman" w:cs="Times New Roman"/>
          <w:b/>
          <w:color w:val="222222"/>
        </w:rPr>
        <w:t>visokog</w:t>
      </w:r>
      <w:r w:rsidRPr="0098338A">
        <w:rPr>
          <w:rFonts w:ascii="Times New Roman" w:hAnsi="Times New Roman" w:cs="Times New Roman"/>
          <w:b/>
          <w:color w:val="222222"/>
          <w:spacing w:val="-6"/>
        </w:rPr>
        <w:t xml:space="preserve"> </w:t>
      </w:r>
      <w:r w:rsidRPr="0098338A">
        <w:rPr>
          <w:rFonts w:ascii="Times New Roman" w:hAnsi="Times New Roman" w:cs="Times New Roman"/>
          <w:b/>
          <w:color w:val="222222"/>
        </w:rPr>
        <w:t>zaleđa</w:t>
      </w:r>
      <w:r w:rsidRPr="0098338A">
        <w:rPr>
          <w:rFonts w:ascii="Times New Roman" w:hAnsi="Times New Roman" w:cs="Times New Roman"/>
          <w:b/>
          <w:color w:val="222222"/>
          <w:spacing w:val="-6"/>
        </w:rPr>
        <w:t xml:space="preserve"> </w:t>
      </w:r>
      <w:r w:rsidRPr="0098338A">
        <w:rPr>
          <w:rFonts w:ascii="Times New Roman" w:hAnsi="Times New Roman" w:cs="Times New Roman"/>
          <w:b/>
          <w:color w:val="222222"/>
          <w:spacing w:val="-2"/>
        </w:rPr>
        <w:t>Risna</w:t>
      </w:r>
    </w:p>
    <w:p w14:paraId="6982F302" w14:textId="77777777" w:rsidR="00816457" w:rsidRPr="0098338A" w:rsidRDefault="00816457" w:rsidP="0098338A">
      <w:pPr>
        <w:pStyle w:val="BodyText"/>
        <w:ind w:left="1080"/>
        <w:rPr>
          <w:rFonts w:ascii="Times New Roman" w:hAnsi="Times New Roman"/>
          <w:i/>
          <w:szCs w:val="22"/>
        </w:rPr>
      </w:pPr>
    </w:p>
    <w:tbl>
      <w:tblPr>
        <w:tblW w:w="10915" w:type="dxa"/>
        <w:tblInd w:w="-706" w:type="dxa"/>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ayout w:type="fixed"/>
        <w:tblCellMar>
          <w:left w:w="0" w:type="dxa"/>
          <w:right w:w="0" w:type="dxa"/>
        </w:tblCellMar>
        <w:tblLook w:val="01E0" w:firstRow="1" w:lastRow="1" w:firstColumn="1" w:lastColumn="1" w:noHBand="0" w:noVBand="0"/>
      </w:tblPr>
      <w:tblGrid>
        <w:gridCol w:w="3261"/>
        <w:gridCol w:w="1559"/>
        <w:gridCol w:w="1276"/>
        <w:gridCol w:w="1417"/>
        <w:gridCol w:w="1418"/>
        <w:gridCol w:w="1134"/>
        <w:gridCol w:w="850"/>
      </w:tblGrid>
      <w:tr w:rsidR="00816457" w:rsidRPr="00ED4C3B" w14:paraId="43315A9C" w14:textId="77777777" w:rsidTr="00ED4C3B">
        <w:trPr>
          <w:trHeight w:val="525"/>
        </w:trPr>
        <w:tc>
          <w:tcPr>
            <w:tcW w:w="3261" w:type="dxa"/>
            <w:tcBorders>
              <w:bottom w:val="single" w:sz="4" w:space="0" w:color="7F7F7F"/>
            </w:tcBorders>
          </w:tcPr>
          <w:p w14:paraId="5FB17428" w14:textId="77777777" w:rsidR="00816457" w:rsidRPr="00ED4C3B" w:rsidRDefault="00816457" w:rsidP="0098338A">
            <w:pPr>
              <w:pStyle w:val="TableParagraph"/>
              <w:spacing w:line="240" w:lineRule="auto"/>
              <w:ind w:left="429"/>
              <w:rPr>
                <w:rFonts w:ascii="Times New Roman" w:hAnsi="Times New Roman" w:cs="Times New Roman"/>
                <w:b/>
                <w:i/>
              </w:rPr>
            </w:pPr>
            <w:r w:rsidRPr="00ED4C3B">
              <w:rPr>
                <w:rFonts w:ascii="Times New Roman" w:hAnsi="Times New Roman" w:cs="Times New Roman"/>
                <w:b/>
                <w:i/>
                <w:spacing w:val="-4"/>
              </w:rPr>
              <w:t>Vrsta</w:t>
            </w:r>
          </w:p>
        </w:tc>
        <w:tc>
          <w:tcPr>
            <w:tcW w:w="1559" w:type="dxa"/>
          </w:tcPr>
          <w:p w14:paraId="35C219F8" w14:textId="77777777" w:rsidR="00816457" w:rsidRPr="00ED4C3B" w:rsidRDefault="00816457" w:rsidP="0098338A">
            <w:pPr>
              <w:pStyle w:val="TableParagraph"/>
              <w:spacing w:line="240" w:lineRule="auto"/>
              <w:ind w:left="416" w:right="275" w:hanging="127"/>
              <w:rPr>
                <w:rFonts w:ascii="Times New Roman" w:hAnsi="Times New Roman" w:cs="Times New Roman"/>
                <w:b/>
              </w:rPr>
            </w:pPr>
            <w:r w:rsidRPr="00ED4C3B">
              <w:rPr>
                <w:rFonts w:ascii="Times New Roman" w:hAnsi="Times New Roman" w:cs="Times New Roman"/>
                <w:b/>
                <w:spacing w:val="-2"/>
              </w:rPr>
              <w:t>Lokalni naziv</w:t>
            </w:r>
          </w:p>
        </w:tc>
        <w:tc>
          <w:tcPr>
            <w:tcW w:w="1276" w:type="dxa"/>
            <w:tcBorders>
              <w:bottom w:val="single" w:sz="4" w:space="0" w:color="7F7F7F"/>
            </w:tcBorders>
          </w:tcPr>
          <w:p w14:paraId="726B0719" w14:textId="77777777" w:rsidR="00816457" w:rsidRPr="00ED4C3B" w:rsidRDefault="00816457" w:rsidP="0098338A">
            <w:pPr>
              <w:pStyle w:val="TableParagraph"/>
              <w:spacing w:line="240" w:lineRule="auto"/>
              <w:ind w:left="356" w:hanging="247"/>
              <w:rPr>
                <w:rFonts w:ascii="Times New Roman" w:hAnsi="Times New Roman" w:cs="Times New Roman"/>
                <w:b/>
              </w:rPr>
            </w:pPr>
            <w:r w:rsidRPr="00ED4C3B">
              <w:rPr>
                <w:rFonts w:ascii="Times New Roman" w:hAnsi="Times New Roman" w:cs="Times New Roman"/>
                <w:b/>
                <w:spacing w:val="-2"/>
              </w:rPr>
              <w:t>Nacionalna zaštita</w:t>
            </w:r>
          </w:p>
        </w:tc>
        <w:tc>
          <w:tcPr>
            <w:tcW w:w="1417" w:type="dxa"/>
            <w:tcBorders>
              <w:bottom w:val="single" w:sz="4" w:space="0" w:color="7F7F7F"/>
            </w:tcBorders>
          </w:tcPr>
          <w:p w14:paraId="0EFC3947" w14:textId="77777777" w:rsidR="00816457" w:rsidRPr="00ED4C3B" w:rsidRDefault="00816457" w:rsidP="0098338A">
            <w:pPr>
              <w:pStyle w:val="TableParagraph"/>
              <w:spacing w:line="240" w:lineRule="auto"/>
              <w:ind w:left="162" w:right="98" w:hanging="48"/>
              <w:rPr>
                <w:rFonts w:ascii="Times New Roman" w:hAnsi="Times New Roman" w:cs="Times New Roman"/>
                <w:b/>
              </w:rPr>
            </w:pPr>
            <w:r w:rsidRPr="00ED4C3B">
              <w:rPr>
                <w:rFonts w:ascii="Times New Roman" w:hAnsi="Times New Roman" w:cs="Times New Roman"/>
                <w:b/>
              </w:rPr>
              <w:t>Direktiva</w:t>
            </w:r>
            <w:r w:rsidRPr="00ED4C3B">
              <w:rPr>
                <w:rFonts w:ascii="Times New Roman" w:hAnsi="Times New Roman" w:cs="Times New Roman"/>
                <w:b/>
                <w:spacing w:val="-15"/>
              </w:rPr>
              <w:t xml:space="preserve"> </w:t>
            </w:r>
            <w:r w:rsidRPr="00ED4C3B">
              <w:rPr>
                <w:rFonts w:ascii="Times New Roman" w:hAnsi="Times New Roman" w:cs="Times New Roman"/>
                <w:b/>
              </w:rPr>
              <w:t xml:space="preserve">o </w:t>
            </w:r>
            <w:r w:rsidRPr="00ED4C3B">
              <w:rPr>
                <w:rFonts w:ascii="Times New Roman" w:hAnsi="Times New Roman" w:cs="Times New Roman"/>
                <w:b/>
                <w:spacing w:val="-2"/>
              </w:rPr>
              <w:t>staništima</w:t>
            </w:r>
          </w:p>
        </w:tc>
        <w:tc>
          <w:tcPr>
            <w:tcW w:w="1418" w:type="dxa"/>
            <w:tcBorders>
              <w:bottom w:val="single" w:sz="4" w:space="0" w:color="7F7F7F"/>
            </w:tcBorders>
          </w:tcPr>
          <w:p w14:paraId="7D2E218C" w14:textId="77777777" w:rsidR="00816457" w:rsidRPr="00ED4C3B" w:rsidRDefault="00816457" w:rsidP="0098338A">
            <w:pPr>
              <w:pStyle w:val="TableParagraph"/>
              <w:spacing w:line="240" w:lineRule="auto"/>
              <w:ind w:left="129" w:firstLine="133"/>
              <w:rPr>
                <w:rFonts w:ascii="Times New Roman" w:hAnsi="Times New Roman" w:cs="Times New Roman"/>
                <w:b/>
              </w:rPr>
            </w:pPr>
            <w:r w:rsidRPr="00ED4C3B">
              <w:rPr>
                <w:rFonts w:ascii="Times New Roman" w:hAnsi="Times New Roman" w:cs="Times New Roman"/>
                <w:b/>
                <w:spacing w:val="-2"/>
              </w:rPr>
              <w:t>Bernska konvencija</w:t>
            </w:r>
          </w:p>
        </w:tc>
        <w:tc>
          <w:tcPr>
            <w:tcW w:w="1134" w:type="dxa"/>
            <w:tcBorders>
              <w:bottom w:val="single" w:sz="4" w:space="0" w:color="7F7F7F"/>
            </w:tcBorders>
          </w:tcPr>
          <w:p w14:paraId="6DC9E002" w14:textId="77777777" w:rsidR="00816457" w:rsidRPr="00ED4C3B" w:rsidRDefault="00816457" w:rsidP="0098338A">
            <w:pPr>
              <w:pStyle w:val="TableParagraph"/>
              <w:spacing w:line="240" w:lineRule="auto"/>
              <w:ind w:left="91" w:right="84"/>
              <w:rPr>
                <w:rFonts w:ascii="Times New Roman" w:hAnsi="Times New Roman" w:cs="Times New Roman"/>
                <w:b/>
              </w:rPr>
            </w:pPr>
            <w:r w:rsidRPr="00ED4C3B">
              <w:rPr>
                <w:rFonts w:ascii="Times New Roman" w:hAnsi="Times New Roman" w:cs="Times New Roman"/>
                <w:b/>
                <w:spacing w:val="-2"/>
              </w:rPr>
              <w:t>CITES</w:t>
            </w:r>
          </w:p>
        </w:tc>
        <w:tc>
          <w:tcPr>
            <w:tcW w:w="850" w:type="dxa"/>
            <w:tcBorders>
              <w:bottom w:val="single" w:sz="4" w:space="0" w:color="7F7F7F"/>
            </w:tcBorders>
          </w:tcPr>
          <w:p w14:paraId="74A398FF" w14:textId="77777777" w:rsidR="00816457" w:rsidRPr="00ED4C3B" w:rsidRDefault="00816457" w:rsidP="0098338A">
            <w:pPr>
              <w:pStyle w:val="TableParagraph"/>
              <w:spacing w:line="240" w:lineRule="auto"/>
              <w:ind w:left="84" w:right="78"/>
              <w:rPr>
                <w:rFonts w:ascii="Times New Roman" w:hAnsi="Times New Roman" w:cs="Times New Roman"/>
                <w:b/>
              </w:rPr>
            </w:pPr>
            <w:r w:rsidRPr="00ED4C3B">
              <w:rPr>
                <w:rFonts w:ascii="Times New Roman" w:hAnsi="Times New Roman" w:cs="Times New Roman"/>
                <w:b/>
                <w:spacing w:val="-4"/>
              </w:rPr>
              <w:t>IUCN</w:t>
            </w:r>
          </w:p>
        </w:tc>
      </w:tr>
      <w:tr w:rsidR="00816457" w:rsidRPr="00ED4C3B" w14:paraId="107B3127" w14:textId="77777777" w:rsidTr="00ED4C3B">
        <w:trPr>
          <w:trHeight w:val="400"/>
        </w:trPr>
        <w:tc>
          <w:tcPr>
            <w:tcW w:w="3261" w:type="dxa"/>
            <w:tcBorders>
              <w:top w:val="single" w:sz="4" w:space="0" w:color="7F7F7F"/>
            </w:tcBorders>
          </w:tcPr>
          <w:p w14:paraId="576DE2C5" w14:textId="77777777" w:rsidR="00816457" w:rsidRPr="00ED4C3B" w:rsidRDefault="00816457" w:rsidP="0098338A">
            <w:pPr>
              <w:pStyle w:val="TableParagraph"/>
              <w:spacing w:line="240" w:lineRule="auto"/>
              <w:ind w:left="203" w:right="191" w:hanging="1"/>
              <w:rPr>
                <w:rFonts w:ascii="Times New Roman" w:hAnsi="Times New Roman" w:cs="Times New Roman"/>
                <w:b/>
                <w:i/>
              </w:rPr>
            </w:pPr>
            <w:r w:rsidRPr="00ED4C3B">
              <w:rPr>
                <w:rFonts w:ascii="Times New Roman" w:hAnsi="Times New Roman" w:cs="Times New Roman"/>
                <w:b/>
                <w:i/>
                <w:spacing w:val="-2"/>
              </w:rPr>
              <w:t xml:space="preserve">Testudo hermanni (Gmelin, </w:t>
            </w:r>
            <w:r w:rsidRPr="00ED4C3B">
              <w:rPr>
                <w:rFonts w:ascii="Times New Roman" w:hAnsi="Times New Roman" w:cs="Times New Roman"/>
                <w:b/>
                <w:i/>
              </w:rPr>
              <w:t>1789</w:t>
            </w:r>
            <w:r w:rsidRPr="00ED4C3B">
              <w:rPr>
                <w:rFonts w:ascii="Times New Roman" w:hAnsi="Times New Roman" w:cs="Times New Roman"/>
                <w:b/>
                <w:i/>
                <w:spacing w:val="40"/>
              </w:rPr>
              <w:t xml:space="preserve"> </w:t>
            </w:r>
            <w:r w:rsidRPr="00ED4C3B">
              <w:rPr>
                <w:rFonts w:ascii="Times New Roman" w:hAnsi="Times New Roman" w:cs="Times New Roman"/>
                <w:b/>
                <w:i/>
              </w:rPr>
              <w:t>)</w:t>
            </w:r>
          </w:p>
        </w:tc>
        <w:tc>
          <w:tcPr>
            <w:tcW w:w="1559" w:type="dxa"/>
            <w:tcBorders>
              <w:right w:val="single" w:sz="4" w:space="0" w:color="7F7F7F"/>
            </w:tcBorders>
          </w:tcPr>
          <w:p w14:paraId="2DA18013" w14:textId="77777777" w:rsidR="00816457" w:rsidRPr="00ED4C3B" w:rsidRDefault="00816457" w:rsidP="0098338A">
            <w:pPr>
              <w:pStyle w:val="TableParagraph"/>
              <w:spacing w:line="240" w:lineRule="auto"/>
              <w:ind w:left="273" w:firstLine="33"/>
              <w:rPr>
                <w:rFonts w:ascii="Times New Roman" w:hAnsi="Times New Roman" w:cs="Times New Roman"/>
              </w:rPr>
            </w:pPr>
            <w:r w:rsidRPr="00ED4C3B">
              <w:rPr>
                <w:rFonts w:ascii="Times New Roman" w:hAnsi="Times New Roman" w:cs="Times New Roman"/>
                <w:spacing w:val="-2"/>
              </w:rPr>
              <w:t>Šumska kornjača</w:t>
            </w:r>
          </w:p>
        </w:tc>
        <w:tc>
          <w:tcPr>
            <w:tcW w:w="1276" w:type="dxa"/>
            <w:tcBorders>
              <w:top w:val="single" w:sz="4" w:space="0" w:color="7F7F7F"/>
              <w:left w:val="single" w:sz="4" w:space="0" w:color="7F7F7F"/>
              <w:bottom w:val="single" w:sz="4" w:space="0" w:color="7F7F7F"/>
              <w:right w:val="single" w:sz="4" w:space="0" w:color="7F7F7F"/>
            </w:tcBorders>
          </w:tcPr>
          <w:p w14:paraId="27BB30F2" w14:textId="77777777" w:rsidR="00816457" w:rsidRPr="00ED4C3B" w:rsidRDefault="00816457" w:rsidP="0098338A">
            <w:pPr>
              <w:pStyle w:val="TableParagraph"/>
              <w:spacing w:line="240" w:lineRule="auto"/>
              <w:ind w:left="619"/>
              <w:rPr>
                <w:rFonts w:ascii="Times New Roman" w:hAnsi="Times New Roman" w:cs="Times New Roman"/>
              </w:rPr>
            </w:pPr>
            <w:r w:rsidRPr="00ED4C3B">
              <w:rPr>
                <w:rFonts w:ascii="Times New Roman" w:hAnsi="Times New Roman" w:cs="Times New Roman"/>
              </w:rPr>
              <w:t>+</w:t>
            </w:r>
          </w:p>
        </w:tc>
        <w:tc>
          <w:tcPr>
            <w:tcW w:w="1417" w:type="dxa"/>
            <w:tcBorders>
              <w:top w:val="single" w:sz="4" w:space="0" w:color="7F7F7F"/>
              <w:left w:val="single" w:sz="4" w:space="0" w:color="7F7F7F"/>
              <w:bottom w:val="single" w:sz="4" w:space="0" w:color="7F7F7F"/>
              <w:right w:val="single" w:sz="4" w:space="0" w:color="7F7F7F"/>
            </w:tcBorders>
          </w:tcPr>
          <w:p w14:paraId="535177CC" w14:textId="77777777" w:rsidR="00816457" w:rsidRPr="00ED4C3B" w:rsidRDefault="00816457" w:rsidP="00ED4C3B">
            <w:pPr>
              <w:pStyle w:val="TableParagraph"/>
              <w:spacing w:line="240" w:lineRule="auto"/>
              <w:ind w:left="560" w:right="215" w:hanging="334"/>
              <w:jc w:val="center"/>
              <w:rPr>
                <w:rFonts w:ascii="Times New Roman" w:hAnsi="Times New Roman" w:cs="Times New Roman"/>
              </w:rPr>
            </w:pPr>
            <w:r w:rsidRPr="00ED4C3B">
              <w:rPr>
                <w:rFonts w:ascii="Times New Roman" w:hAnsi="Times New Roman" w:cs="Times New Roman"/>
              </w:rPr>
              <w:t>Annex</w:t>
            </w:r>
            <w:r w:rsidRPr="00ED4C3B">
              <w:rPr>
                <w:rFonts w:ascii="Times New Roman" w:hAnsi="Times New Roman" w:cs="Times New Roman"/>
                <w:spacing w:val="-15"/>
              </w:rPr>
              <w:t xml:space="preserve"> </w:t>
            </w:r>
            <w:r w:rsidRPr="00ED4C3B">
              <w:rPr>
                <w:rFonts w:ascii="Times New Roman" w:hAnsi="Times New Roman" w:cs="Times New Roman"/>
              </w:rPr>
              <w:t xml:space="preserve">II, </w:t>
            </w:r>
            <w:r w:rsidRPr="00ED4C3B">
              <w:rPr>
                <w:rFonts w:ascii="Times New Roman" w:hAnsi="Times New Roman" w:cs="Times New Roman"/>
                <w:spacing w:val="-6"/>
              </w:rPr>
              <w:t>IV</w:t>
            </w:r>
          </w:p>
        </w:tc>
        <w:tc>
          <w:tcPr>
            <w:tcW w:w="1418" w:type="dxa"/>
            <w:tcBorders>
              <w:top w:val="single" w:sz="4" w:space="0" w:color="7F7F7F"/>
              <w:left w:val="single" w:sz="4" w:space="0" w:color="7F7F7F"/>
              <w:bottom w:val="single" w:sz="4" w:space="0" w:color="7F7F7F"/>
              <w:right w:val="single" w:sz="4" w:space="0" w:color="7F7F7F"/>
            </w:tcBorders>
          </w:tcPr>
          <w:p w14:paraId="776DBCAD" w14:textId="77777777" w:rsidR="00816457" w:rsidRPr="00ED4C3B" w:rsidRDefault="00816457" w:rsidP="00ED4C3B">
            <w:pPr>
              <w:pStyle w:val="TableParagraph"/>
              <w:spacing w:line="240" w:lineRule="auto"/>
              <w:ind w:right="82"/>
              <w:jc w:val="center"/>
              <w:rPr>
                <w:rFonts w:ascii="Times New Roman" w:hAnsi="Times New Roman" w:cs="Times New Roman"/>
              </w:rPr>
            </w:pPr>
            <w:r w:rsidRPr="00ED4C3B">
              <w:rPr>
                <w:rFonts w:ascii="Times New Roman" w:hAnsi="Times New Roman" w:cs="Times New Roman"/>
              </w:rPr>
              <w:t>Appendix</w:t>
            </w:r>
            <w:r w:rsidRPr="00ED4C3B">
              <w:rPr>
                <w:rFonts w:ascii="Times New Roman" w:hAnsi="Times New Roman" w:cs="Times New Roman"/>
                <w:spacing w:val="-2"/>
              </w:rPr>
              <w:t xml:space="preserve"> </w:t>
            </w:r>
            <w:r w:rsidRPr="00ED4C3B">
              <w:rPr>
                <w:rFonts w:ascii="Times New Roman" w:hAnsi="Times New Roman" w:cs="Times New Roman"/>
                <w:spacing w:val="-5"/>
              </w:rPr>
              <w:t>II</w:t>
            </w:r>
          </w:p>
        </w:tc>
        <w:tc>
          <w:tcPr>
            <w:tcW w:w="1134" w:type="dxa"/>
            <w:tcBorders>
              <w:top w:val="single" w:sz="4" w:space="0" w:color="7F7F7F"/>
              <w:left w:val="single" w:sz="4" w:space="0" w:color="7F7F7F"/>
              <w:bottom w:val="single" w:sz="4" w:space="0" w:color="7F7F7F"/>
              <w:right w:val="single" w:sz="4" w:space="0" w:color="7F7F7F"/>
            </w:tcBorders>
          </w:tcPr>
          <w:p w14:paraId="47EC2472" w14:textId="77777777" w:rsidR="00816457" w:rsidRPr="00ED4C3B" w:rsidRDefault="00816457" w:rsidP="00ED4C3B">
            <w:pPr>
              <w:pStyle w:val="TableParagraph"/>
              <w:spacing w:line="240" w:lineRule="auto"/>
              <w:ind w:right="82"/>
              <w:jc w:val="center"/>
              <w:rPr>
                <w:rFonts w:ascii="Times New Roman" w:hAnsi="Times New Roman" w:cs="Times New Roman"/>
              </w:rPr>
            </w:pPr>
            <w:r w:rsidRPr="00ED4C3B">
              <w:rPr>
                <w:rFonts w:ascii="Times New Roman" w:hAnsi="Times New Roman" w:cs="Times New Roman"/>
              </w:rPr>
              <w:t>Appendix</w:t>
            </w:r>
            <w:r w:rsidRPr="00ED4C3B">
              <w:rPr>
                <w:rFonts w:ascii="Times New Roman" w:hAnsi="Times New Roman" w:cs="Times New Roman"/>
                <w:spacing w:val="-2"/>
              </w:rPr>
              <w:t xml:space="preserve"> </w:t>
            </w:r>
            <w:r w:rsidRPr="00ED4C3B">
              <w:rPr>
                <w:rFonts w:ascii="Times New Roman" w:hAnsi="Times New Roman" w:cs="Times New Roman"/>
                <w:spacing w:val="-5"/>
              </w:rPr>
              <w:t>II</w:t>
            </w:r>
          </w:p>
        </w:tc>
        <w:tc>
          <w:tcPr>
            <w:tcW w:w="850" w:type="dxa"/>
            <w:tcBorders>
              <w:top w:val="single" w:sz="4" w:space="0" w:color="7F7F7F"/>
              <w:left w:val="single" w:sz="4" w:space="0" w:color="7F7F7F"/>
              <w:bottom w:val="single" w:sz="4" w:space="0" w:color="7F7F7F"/>
              <w:right w:val="single" w:sz="4" w:space="0" w:color="7F7F7F"/>
            </w:tcBorders>
          </w:tcPr>
          <w:p w14:paraId="493EFCF5" w14:textId="77777777" w:rsidR="00816457" w:rsidRPr="00ED4C3B" w:rsidRDefault="00816457" w:rsidP="00ED4C3B">
            <w:pPr>
              <w:pStyle w:val="TableParagraph"/>
              <w:spacing w:line="240" w:lineRule="auto"/>
              <w:ind w:left="115" w:right="109"/>
              <w:jc w:val="center"/>
              <w:rPr>
                <w:rFonts w:ascii="Times New Roman" w:hAnsi="Times New Roman" w:cs="Times New Roman"/>
              </w:rPr>
            </w:pPr>
            <w:r w:rsidRPr="00ED4C3B">
              <w:rPr>
                <w:rFonts w:ascii="Times New Roman" w:hAnsi="Times New Roman" w:cs="Times New Roman"/>
                <w:spacing w:val="-5"/>
              </w:rPr>
              <w:t>NT</w:t>
            </w:r>
          </w:p>
        </w:tc>
      </w:tr>
      <w:tr w:rsidR="00816457" w:rsidRPr="00ED4C3B" w14:paraId="253D6B7B" w14:textId="77777777" w:rsidTr="00ED4C3B">
        <w:trPr>
          <w:trHeight w:val="449"/>
        </w:trPr>
        <w:tc>
          <w:tcPr>
            <w:tcW w:w="3261" w:type="dxa"/>
            <w:tcBorders>
              <w:bottom w:val="single" w:sz="4" w:space="0" w:color="7F7F7F"/>
            </w:tcBorders>
          </w:tcPr>
          <w:p w14:paraId="61195917" w14:textId="77777777" w:rsidR="00816457" w:rsidRPr="00ED4C3B" w:rsidRDefault="00816457" w:rsidP="0098338A">
            <w:pPr>
              <w:pStyle w:val="TableParagraph"/>
              <w:spacing w:line="240" w:lineRule="auto"/>
              <w:ind w:right="78"/>
              <w:rPr>
                <w:rFonts w:ascii="Times New Roman" w:hAnsi="Times New Roman" w:cs="Times New Roman"/>
                <w:b/>
                <w:i/>
              </w:rPr>
            </w:pPr>
            <w:r w:rsidRPr="00ED4C3B">
              <w:rPr>
                <w:rFonts w:ascii="Times New Roman" w:hAnsi="Times New Roman" w:cs="Times New Roman"/>
                <w:b/>
                <w:i/>
                <w:spacing w:val="-2"/>
              </w:rPr>
              <w:t>Podarcis siculus (Rafinesque</w:t>
            </w:r>
            <w:r w:rsidRPr="00ED4C3B">
              <w:rPr>
                <w:rFonts w:ascii="Times New Roman" w:hAnsi="Times New Roman" w:cs="Times New Roman"/>
                <w:b/>
                <w:i/>
              </w:rPr>
              <w:t xml:space="preserve">, </w:t>
            </w:r>
            <w:r w:rsidRPr="00ED4C3B">
              <w:rPr>
                <w:rFonts w:ascii="Times New Roman" w:hAnsi="Times New Roman" w:cs="Times New Roman"/>
                <w:b/>
                <w:i/>
                <w:spacing w:val="-2"/>
              </w:rPr>
              <w:t>1810)</w:t>
            </w:r>
          </w:p>
        </w:tc>
        <w:tc>
          <w:tcPr>
            <w:tcW w:w="1559" w:type="dxa"/>
          </w:tcPr>
          <w:p w14:paraId="247BC2D7" w14:textId="77777777" w:rsidR="00816457" w:rsidRPr="00ED4C3B" w:rsidRDefault="00816457" w:rsidP="0098338A">
            <w:pPr>
              <w:pStyle w:val="TableParagraph"/>
              <w:spacing w:line="240" w:lineRule="auto"/>
              <w:ind w:left="0"/>
              <w:rPr>
                <w:rFonts w:ascii="Times New Roman" w:hAnsi="Times New Roman" w:cs="Times New Roman"/>
              </w:rPr>
            </w:pPr>
          </w:p>
        </w:tc>
        <w:tc>
          <w:tcPr>
            <w:tcW w:w="1276" w:type="dxa"/>
            <w:tcBorders>
              <w:top w:val="single" w:sz="4" w:space="0" w:color="7F7F7F"/>
              <w:bottom w:val="single" w:sz="4" w:space="0" w:color="7F7F7F"/>
              <w:right w:val="single" w:sz="4" w:space="0" w:color="7F7F7F"/>
            </w:tcBorders>
          </w:tcPr>
          <w:p w14:paraId="3AEE72C5" w14:textId="77777777" w:rsidR="00816457" w:rsidRPr="00ED4C3B" w:rsidRDefault="00816457" w:rsidP="0098338A">
            <w:pPr>
              <w:pStyle w:val="TableParagraph"/>
              <w:spacing w:line="240" w:lineRule="auto"/>
              <w:ind w:left="617"/>
              <w:rPr>
                <w:rFonts w:ascii="Times New Roman" w:hAnsi="Times New Roman" w:cs="Times New Roman"/>
                <w:b/>
                <w:i/>
              </w:rPr>
            </w:pPr>
            <w:r w:rsidRPr="00ED4C3B">
              <w:rPr>
                <w:rFonts w:ascii="Times New Roman" w:hAnsi="Times New Roman" w:cs="Times New Roman"/>
                <w:b/>
                <w:i/>
              </w:rPr>
              <w:t>+</w:t>
            </w:r>
          </w:p>
        </w:tc>
        <w:tc>
          <w:tcPr>
            <w:tcW w:w="1417" w:type="dxa"/>
            <w:tcBorders>
              <w:top w:val="single" w:sz="4" w:space="0" w:color="7F7F7F"/>
              <w:left w:val="single" w:sz="4" w:space="0" w:color="7F7F7F"/>
              <w:bottom w:val="single" w:sz="4" w:space="0" w:color="7F7F7F"/>
              <w:right w:val="single" w:sz="4" w:space="0" w:color="7F7F7F"/>
            </w:tcBorders>
          </w:tcPr>
          <w:p w14:paraId="68B5C00A" w14:textId="77777777" w:rsidR="00816457" w:rsidRPr="00ED4C3B" w:rsidRDefault="00816457" w:rsidP="00ED4C3B">
            <w:pPr>
              <w:pStyle w:val="TableParagraph"/>
              <w:spacing w:line="240" w:lineRule="auto"/>
              <w:ind w:right="81"/>
              <w:jc w:val="center"/>
              <w:rPr>
                <w:rFonts w:ascii="Times New Roman" w:hAnsi="Times New Roman" w:cs="Times New Roman"/>
              </w:rPr>
            </w:pPr>
            <w:r w:rsidRPr="00ED4C3B">
              <w:rPr>
                <w:rFonts w:ascii="Times New Roman" w:hAnsi="Times New Roman" w:cs="Times New Roman"/>
              </w:rPr>
              <w:t>Annex</w:t>
            </w:r>
            <w:r w:rsidRPr="00ED4C3B">
              <w:rPr>
                <w:rFonts w:ascii="Times New Roman" w:hAnsi="Times New Roman" w:cs="Times New Roman"/>
                <w:spacing w:val="-1"/>
              </w:rPr>
              <w:t xml:space="preserve"> </w:t>
            </w:r>
            <w:r w:rsidRPr="00ED4C3B">
              <w:rPr>
                <w:rFonts w:ascii="Times New Roman" w:hAnsi="Times New Roman" w:cs="Times New Roman"/>
                <w:spacing w:val="-5"/>
              </w:rPr>
              <w:t>IV</w:t>
            </w:r>
          </w:p>
        </w:tc>
        <w:tc>
          <w:tcPr>
            <w:tcW w:w="1418" w:type="dxa"/>
            <w:tcBorders>
              <w:top w:val="single" w:sz="4" w:space="0" w:color="7F7F7F"/>
              <w:left w:val="single" w:sz="4" w:space="0" w:color="7F7F7F"/>
              <w:bottom w:val="single" w:sz="4" w:space="0" w:color="7F7F7F"/>
            </w:tcBorders>
          </w:tcPr>
          <w:p w14:paraId="1F951C9F" w14:textId="77777777" w:rsidR="00816457" w:rsidRPr="00ED4C3B" w:rsidRDefault="00816457" w:rsidP="00ED4C3B">
            <w:pPr>
              <w:pStyle w:val="TableParagraph"/>
              <w:spacing w:line="240" w:lineRule="auto"/>
              <w:ind w:left="92" w:right="82"/>
              <w:jc w:val="center"/>
              <w:rPr>
                <w:rFonts w:ascii="Times New Roman" w:hAnsi="Times New Roman" w:cs="Times New Roman"/>
              </w:rPr>
            </w:pPr>
            <w:r w:rsidRPr="00ED4C3B">
              <w:rPr>
                <w:rFonts w:ascii="Times New Roman" w:hAnsi="Times New Roman" w:cs="Times New Roman"/>
              </w:rPr>
              <w:t>Appendix</w:t>
            </w:r>
            <w:r w:rsidRPr="00ED4C3B">
              <w:rPr>
                <w:rFonts w:ascii="Times New Roman" w:hAnsi="Times New Roman" w:cs="Times New Roman"/>
                <w:spacing w:val="-2"/>
              </w:rPr>
              <w:t xml:space="preserve"> </w:t>
            </w:r>
            <w:r w:rsidRPr="00ED4C3B">
              <w:rPr>
                <w:rFonts w:ascii="Times New Roman" w:hAnsi="Times New Roman" w:cs="Times New Roman"/>
                <w:spacing w:val="-5"/>
              </w:rPr>
              <w:t>II</w:t>
            </w:r>
          </w:p>
        </w:tc>
        <w:tc>
          <w:tcPr>
            <w:tcW w:w="1134" w:type="dxa"/>
            <w:tcBorders>
              <w:top w:val="single" w:sz="4" w:space="0" w:color="7F7F7F"/>
              <w:bottom w:val="single" w:sz="4" w:space="0" w:color="7F7F7F"/>
            </w:tcBorders>
          </w:tcPr>
          <w:p w14:paraId="3677C333" w14:textId="77777777" w:rsidR="00816457" w:rsidRPr="00ED4C3B" w:rsidRDefault="00816457" w:rsidP="00ED4C3B">
            <w:pPr>
              <w:pStyle w:val="TableParagraph"/>
              <w:spacing w:line="240" w:lineRule="auto"/>
              <w:ind w:left="7"/>
              <w:jc w:val="center"/>
              <w:rPr>
                <w:rFonts w:ascii="Times New Roman" w:hAnsi="Times New Roman" w:cs="Times New Roman"/>
                <w:b/>
                <w:i/>
              </w:rPr>
            </w:pPr>
            <w:r w:rsidRPr="00ED4C3B">
              <w:rPr>
                <w:rFonts w:ascii="Times New Roman" w:hAnsi="Times New Roman" w:cs="Times New Roman"/>
                <w:b/>
                <w:i/>
              </w:rPr>
              <w:t>-</w:t>
            </w:r>
          </w:p>
        </w:tc>
        <w:tc>
          <w:tcPr>
            <w:tcW w:w="850" w:type="dxa"/>
            <w:tcBorders>
              <w:top w:val="single" w:sz="4" w:space="0" w:color="7F7F7F"/>
              <w:bottom w:val="single" w:sz="4" w:space="0" w:color="7F7F7F"/>
            </w:tcBorders>
          </w:tcPr>
          <w:p w14:paraId="2B88414A" w14:textId="77777777" w:rsidR="00816457" w:rsidRPr="00ED4C3B" w:rsidRDefault="00816457" w:rsidP="00ED4C3B">
            <w:pPr>
              <w:pStyle w:val="TableParagraph"/>
              <w:spacing w:line="240" w:lineRule="auto"/>
              <w:ind w:left="84" w:right="78"/>
              <w:jc w:val="center"/>
              <w:rPr>
                <w:rFonts w:ascii="Times New Roman" w:hAnsi="Times New Roman" w:cs="Times New Roman"/>
              </w:rPr>
            </w:pPr>
            <w:r w:rsidRPr="00ED4C3B">
              <w:rPr>
                <w:rFonts w:ascii="Times New Roman" w:hAnsi="Times New Roman" w:cs="Times New Roman"/>
                <w:spacing w:val="-5"/>
              </w:rPr>
              <w:t>LC</w:t>
            </w:r>
          </w:p>
        </w:tc>
      </w:tr>
      <w:tr w:rsidR="00816457" w:rsidRPr="00ED4C3B" w14:paraId="6C53F269" w14:textId="77777777" w:rsidTr="00ED4C3B">
        <w:trPr>
          <w:trHeight w:val="500"/>
        </w:trPr>
        <w:tc>
          <w:tcPr>
            <w:tcW w:w="3261" w:type="dxa"/>
            <w:tcBorders>
              <w:top w:val="single" w:sz="4" w:space="0" w:color="7F7F7F"/>
              <w:left w:val="single" w:sz="4" w:space="0" w:color="7F7F7F"/>
              <w:bottom w:val="single" w:sz="4" w:space="0" w:color="7F7F7F"/>
              <w:right w:val="single" w:sz="4" w:space="0" w:color="7F7F7F"/>
            </w:tcBorders>
          </w:tcPr>
          <w:p w14:paraId="40511EFB" w14:textId="77777777" w:rsidR="00816457" w:rsidRPr="00ED4C3B" w:rsidRDefault="00816457" w:rsidP="0098338A">
            <w:pPr>
              <w:pStyle w:val="TableParagraph"/>
              <w:spacing w:line="240" w:lineRule="auto"/>
              <w:ind w:left="120" w:right="109"/>
              <w:rPr>
                <w:rFonts w:ascii="Times New Roman" w:hAnsi="Times New Roman" w:cs="Times New Roman"/>
                <w:b/>
                <w:i/>
              </w:rPr>
            </w:pPr>
            <w:r w:rsidRPr="00ED4C3B">
              <w:rPr>
                <w:rFonts w:ascii="Times New Roman" w:hAnsi="Times New Roman" w:cs="Times New Roman"/>
                <w:b/>
                <w:i/>
                <w:spacing w:val="-2"/>
              </w:rPr>
              <w:t xml:space="preserve">Hemidactyl </w:t>
            </w:r>
            <w:r w:rsidRPr="00ED4C3B">
              <w:rPr>
                <w:rFonts w:ascii="Times New Roman" w:hAnsi="Times New Roman" w:cs="Times New Roman"/>
                <w:b/>
                <w:i/>
              </w:rPr>
              <w:t xml:space="preserve">us turcicus </w:t>
            </w:r>
            <w:r w:rsidRPr="00ED4C3B">
              <w:rPr>
                <w:rFonts w:ascii="Times New Roman" w:hAnsi="Times New Roman" w:cs="Times New Roman"/>
                <w:b/>
                <w:i/>
                <w:spacing w:val="-2"/>
              </w:rPr>
              <w:t>(Linnaeus, 1758)</w:t>
            </w:r>
          </w:p>
        </w:tc>
        <w:tc>
          <w:tcPr>
            <w:tcW w:w="1559" w:type="dxa"/>
            <w:tcBorders>
              <w:left w:val="single" w:sz="4" w:space="0" w:color="7F7F7F"/>
              <w:right w:val="single" w:sz="4" w:space="0" w:color="7F7F7F"/>
            </w:tcBorders>
          </w:tcPr>
          <w:p w14:paraId="031E6019" w14:textId="77777777" w:rsidR="00816457" w:rsidRPr="00ED4C3B" w:rsidRDefault="00816457" w:rsidP="0098338A">
            <w:pPr>
              <w:pStyle w:val="TableParagraph"/>
              <w:spacing w:line="240" w:lineRule="auto"/>
              <w:ind w:right="80"/>
              <w:rPr>
                <w:rFonts w:ascii="Times New Roman" w:hAnsi="Times New Roman" w:cs="Times New Roman"/>
              </w:rPr>
            </w:pPr>
            <w:r w:rsidRPr="00ED4C3B">
              <w:rPr>
                <w:rFonts w:ascii="Times New Roman" w:hAnsi="Times New Roman" w:cs="Times New Roman"/>
                <w:spacing w:val="-4"/>
              </w:rPr>
              <w:t>Gekon</w:t>
            </w:r>
          </w:p>
        </w:tc>
        <w:tc>
          <w:tcPr>
            <w:tcW w:w="1276" w:type="dxa"/>
            <w:tcBorders>
              <w:top w:val="single" w:sz="4" w:space="0" w:color="7F7F7F"/>
              <w:left w:val="single" w:sz="4" w:space="0" w:color="7F7F7F"/>
              <w:bottom w:val="single" w:sz="4" w:space="0" w:color="7F7F7F"/>
              <w:right w:val="single" w:sz="4" w:space="0" w:color="7F7F7F"/>
            </w:tcBorders>
          </w:tcPr>
          <w:p w14:paraId="3F595B8D" w14:textId="77777777" w:rsidR="00816457" w:rsidRPr="00ED4C3B" w:rsidRDefault="00816457" w:rsidP="0098338A">
            <w:pPr>
              <w:pStyle w:val="TableParagraph"/>
              <w:spacing w:line="240" w:lineRule="auto"/>
              <w:ind w:left="647"/>
              <w:rPr>
                <w:rFonts w:ascii="Times New Roman" w:hAnsi="Times New Roman" w:cs="Times New Roman"/>
              </w:rPr>
            </w:pPr>
            <w:r w:rsidRPr="00ED4C3B">
              <w:rPr>
                <w:rFonts w:ascii="Times New Roman" w:hAnsi="Times New Roman" w:cs="Times New Roman"/>
              </w:rPr>
              <w:t>-</w:t>
            </w:r>
          </w:p>
        </w:tc>
        <w:tc>
          <w:tcPr>
            <w:tcW w:w="1417" w:type="dxa"/>
            <w:tcBorders>
              <w:top w:val="single" w:sz="4" w:space="0" w:color="7F7F7F"/>
              <w:left w:val="single" w:sz="4" w:space="0" w:color="7F7F7F"/>
              <w:bottom w:val="single" w:sz="4" w:space="0" w:color="7F7F7F"/>
              <w:right w:val="single" w:sz="4" w:space="0" w:color="7F7F7F"/>
            </w:tcBorders>
          </w:tcPr>
          <w:p w14:paraId="6219FA1A" w14:textId="77777777" w:rsidR="00816457" w:rsidRPr="00ED4C3B" w:rsidRDefault="00816457" w:rsidP="00ED4C3B">
            <w:pPr>
              <w:pStyle w:val="TableParagraph"/>
              <w:spacing w:line="240" w:lineRule="auto"/>
              <w:ind w:left="8"/>
              <w:jc w:val="center"/>
              <w:rPr>
                <w:rFonts w:ascii="Times New Roman" w:hAnsi="Times New Roman" w:cs="Times New Roman"/>
              </w:rPr>
            </w:pPr>
            <w:r w:rsidRPr="00ED4C3B">
              <w:rPr>
                <w:rFonts w:ascii="Times New Roman" w:hAnsi="Times New Roman" w:cs="Times New Roman"/>
              </w:rPr>
              <w:t>-</w:t>
            </w:r>
          </w:p>
        </w:tc>
        <w:tc>
          <w:tcPr>
            <w:tcW w:w="1418" w:type="dxa"/>
            <w:tcBorders>
              <w:top w:val="single" w:sz="4" w:space="0" w:color="7F7F7F"/>
              <w:left w:val="single" w:sz="4" w:space="0" w:color="7F7F7F"/>
              <w:bottom w:val="single" w:sz="4" w:space="0" w:color="7F7F7F"/>
              <w:right w:val="single" w:sz="4" w:space="0" w:color="7F7F7F"/>
            </w:tcBorders>
          </w:tcPr>
          <w:p w14:paraId="199CAC09" w14:textId="77777777" w:rsidR="00816457" w:rsidRPr="00ED4C3B" w:rsidRDefault="00816457" w:rsidP="00ED4C3B">
            <w:pPr>
              <w:pStyle w:val="TableParagraph"/>
              <w:spacing w:line="240" w:lineRule="auto"/>
              <w:ind w:left="567" w:right="202" w:hanging="354"/>
              <w:jc w:val="center"/>
              <w:rPr>
                <w:rFonts w:ascii="Times New Roman" w:hAnsi="Times New Roman" w:cs="Times New Roman"/>
              </w:rPr>
            </w:pPr>
            <w:r w:rsidRPr="00ED4C3B">
              <w:rPr>
                <w:rFonts w:ascii="Times New Roman" w:hAnsi="Times New Roman" w:cs="Times New Roman"/>
                <w:spacing w:val="-2"/>
              </w:rPr>
              <w:t xml:space="preserve">Appendix </w:t>
            </w:r>
            <w:r w:rsidRPr="00ED4C3B">
              <w:rPr>
                <w:rFonts w:ascii="Times New Roman" w:hAnsi="Times New Roman" w:cs="Times New Roman"/>
                <w:spacing w:val="-4"/>
              </w:rPr>
              <w:t>III</w:t>
            </w:r>
          </w:p>
        </w:tc>
        <w:tc>
          <w:tcPr>
            <w:tcW w:w="1134" w:type="dxa"/>
            <w:tcBorders>
              <w:top w:val="single" w:sz="4" w:space="0" w:color="7F7F7F"/>
              <w:left w:val="single" w:sz="4" w:space="0" w:color="7F7F7F"/>
              <w:bottom w:val="single" w:sz="4" w:space="0" w:color="7F7F7F"/>
              <w:right w:val="single" w:sz="4" w:space="0" w:color="7F7F7F"/>
            </w:tcBorders>
          </w:tcPr>
          <w:p w14:paraId="2A80A106" w14:textId="77777777" w:rsidR="00816457" w:rsidRPr="00ED4C3B" w:rsidRDefault="00816457" w:rsidP="00ED4C3B">
            <w:pPr>
              <w:pStyle w:val="TableParagraph"/>
              <w:spacing w:line="240" w:lineRule="auto"/>
              <w:ind w:left="7"/>
              <w:jc w:val="center"/>
              <w:rPr>
                <w:rFonts w:ascii="Times New Roman" w:hAnsi="Times New Roman" w:cs="Times New Roman"/>
              </w:rPr>
            </w:pPr>
            <w:r w:rsidRPr="00ED4C3B">
              <w:rPr>
                <w:rFonts w:ascii="Times New Roman" w:hAnsi="Times New Roman" w:cs="Times New Roman"/>
              </w:rPr>
              <w:t>-</w:t>
            </w:r>
          </w:p>
        </w:tc>
        <w:tc>
          <w:tcPr>
            <w:tcW w:w="850" w:type="dxa"/>
            <w:tcBorders>
              <w:top w:val="single" w:sz="4" w:space="0" w:color="7F7F7F"/>
              <w:left w:val="single" w:sz="4" w:space="0" w:color="7F7F7F"/>
              <w:bottom w:val="single" w:sz="4" w:space="0" w:color="7F7F7F"/>
              <w:right w:val="single" w:sz="4" w:space="0" w:color="7F7F7F"/>
            </w:tcBorders>
          </w:tcPr>
          <w:p w14:paraId="23AE2F29" w14:textId="77777777" w:rsidR="00816457" w:rsidRPr="00ED4C3B" w:rsidRDefault="00816457" w:rsidP="00ED4C3B">
            <w:pPr>
              <w:pStyle w:val="TableParagraph"/>
              <w:spacing w:line="240" w:lineRule="auto"/>
              <w:ind w:left="115" w:right="109"/>
              <w:jc w:val="center"/>
              <w:rPr>
                <w:rFonts w:ascii="Times New Roman" w:hAnsi="Times New Roman" w:cs="Times New Roman"/>
              </w:rPr>
            </w:pPr>
            <w:r w:rsidRPr="00ED4C3B">
              <w:rPr>
                <w:rFonts w:ascii="Times New Roman" w:hAnsi="Times New Roman" w:cs="Times New Roman"/>
                <w:spacing w:val="-5"/>
              </w:rPr>
              <w:t>LC</w:t>
            </w:r>
          </w:p>
        </w:tc>
      </w:tr>
      <w:tr w:rsidR="00816457" w:rsidRPr="00ED4C3B" w14:paraId="6CF39712" w14:textId="77777777" w:rsidTr="00ED4C3B">
        <w:trPr>
          <w:trHeight w:val="298"/>
        </w:trPr>
        <w:tc>
          <w:tcPr>
            <w:tcW w:w="3261" w:type="dxa"/>
            <w:tcBorders>
              <w:top w:val="single" w:sz="4" w:space="0" w:color="7F7F7F"/>
              <w:left w:val="single" w:sz="4" w:space="0" w:color="7F7F7F"/>
              <w:bottom w:val="single" w:sz="4" w:space="0" w:color="7F7F7F"/>
              <w:right w:val="single" w:sz="4" w:space="0" w:color="7F7F7F"/>
            </w:tcBorders>
          </w:tcPr>
          <w:p w14:paraId="6B87A106" w14:textId="77777777" w:rsidR="00816457" w:rsidRPr="00ED4C3B" w:rsidRDefault="00816457" w:rsidP="0098338A">
            <w:pPr>
              <w:pStyle w:val="TableParagraph"/>
              <w:spacing w:line="240" w:lineRule="auto"/>
              <w:ind w:left="120" w:right="109"/>
              <w:rPr>
                <w:rFonts w:ascii="Times New Roman" w:hAnsi="Times New Roman" w:cs="Times New Roman"/>
                <w:b/>
                <w:i/>
              </w:rPr>
            </w:pPr>
            <w:r w:rsidRPr="00ED4C3B">
              <w:rPr>
                <w:rFonts w:ascii="Times New Roman" w:hAnsi="Times New Roman" w:cs="Times New Roman"/>
                <w:b/>
                <w:i/>
                <w:spacing w:val="-2"/>
              </w:rPr>
              <w:t>Pseudopus apodus (Pallas, 1775)</w:t>
            </w:r>
          </w:p>
        </w:tc>
        <w:tc>
          <w:tcPr>
            <w:tcW w:w="1559" w:type="dxa"/>
            <w:tcBorders>
              <w:left w:val="single" w:sz="4" w:space="0" w:color="7F7F7F"/>
              <w:right w:val="single" w:sz="4" w:space="0" w:color="7F7F7F"/>
            </w:tcBorders>
          </w:tcPr>
          <w:p w14:paraId="4D395F2F" w14:textId="77777777" w:rsidR="00816457" w:rsidRPr="00ED4C3B" w:rsidRDefault="00816457" w:rsidP="0098338A">
            <w:pPr>
              <w:pStyle w:val="TableParagraph"/>
              <w:spacing w:line="240" w:lineRule="auto"/>
              <w:ind w:right="80"/>
              <w:rPr>
                <w:rFonts w:ascii="Times New Roman" w:hAnsi="Times New Roman" w:cs="Times New Roman"/>
              </w:rPr>
            </w:pPr>
            <w:r w:rsidRPr="00ED4C3B">
              <w:rPr>
                <w:rFonts w:ascii="Times New Roman" w:hAnsi="Times New Roman" w:cs="Times New Roman"/>
                <w:spacing w:val="-2"/>
              </w:rPr>
              <w:t>Blavor</w:t>
            </w:r>
          </w:p>
        </w:tc>
        <w:tc>
          <w:tcPr>
            <w:tcW w:w="1276" w:type="dxa"/>
            <w:tcBorders>
              <w:top w:val="single" w:sz="4" w:space="0" w:color="7F7F7F"/>
              <w:left w:val="single" w:sz="4" w:space="0" w:color="7F7F7F"/>
              <w:bottom w:val="single" w:sz="4" w:space="0" w:color="7F7F7F"/>
              <w:right w:val="single" w:sz="4" w:space="0" w:color="7F7F7F"/>
            </w:tcBorders>
          </w:tcPr>
          <w:p w14:paraId="2D057F98" w14:textId="77777777" w:rsidR="00816457" w:rsidRPr="00ED4C3B" w:rsidRDefault="00816457" w:rsidP="0098338A">
            <w:pPr>
              <w:pStyle w:val="TableParagraph"/>
              <w:spacing w:line="240" w:lineRule="auto"/>
              <w:ind w:left="619"/>
              <w:rPr>
                <w:rFonts w:ascii="Times New Roman" w:hAnsi="Times New Roman" w:cs="Times New Roman"/>
              </w:rPr>
            </w:pPr>
            <w:r w:rsidRPr="00ED4C3B">
              <w:rPr>
                <w:rFonts w:ascii="Times New Roman" w:hAnsi="Times New Roman" w:cs="Times New Roman"/>
              </w:rPr>
              <w:t>+</w:t>
            </w:r>
          </w:p>
        </w:tc>
        <w:tc>
          <w:tcPr>
            <w:tcW w:w="1417" w:type="dxa"/>
            <w:tcBorders>
              <w:top w:val="single" w:sz="4" w:space="0" w:color="7F7F7F"/>
              <w:left w:val="single" w:sz="4" w:space="0" w:color="7F7F7F"/>
              <w:bottom w:val="single" w:sz="4" w:space="0" w:color="7F7F7F"/>
              <w:right w:val="single" w:sz="4" w:space="0" w:color="7F7F7F"/>
            </w:tcBorders>
          </w:tcPr>
          <w:p w14:paraId="46FCA4D0" w14:textId="77777777" w:rsidR="00816457" w:rsidRPr="00ED4C3B" w:rsidRDefault="00816457" w:rsidP="00ED4C3B">
            <w:pPr>
              <w:pStyle w:val="TableParagraph"/>
              <w:spacing w:line="240" w:lineRule="auto"/>
              <w:ind w:right="81"/>
              <w:jc w:val="center"/>
              <w:rPr>
                <w:rFonts w:ascii="Times New Roman" w:hAnsi="Times New Roman" w:cs="Times New Roman"/>
              </w:rPr>
            </w:pPr>
            <w:r w:rsidRPr="00ED4C3B">
              <w:rPr>
                <w:rFonts w:ascii="Times New Roman" w:hAnsi="Times New Roman" w:cs="Times New Roman"/>
              </w:rPr>
              <w:t>Annex</w:t>
            </w:r>
            <w:r w:rsidRPr="00ED4C3B">
              <w:rPr>
                <w:rFonts w:ascii="Times New Roman" w:hAnsi="Times New Roman" w:cs="Times New Roman"/>
                <w:spacing w:val="-1"/>
              </w:rPr>
              <w:t xml:space="preserve"> </w:t>
            </w:r>
            <w:r w:rsidRPr="00ED4C3B">
              <w:rPr>
                <w:rFonts w:ascii="Times New Roman" w:hAnsi="Times New Roman" w:cs="Times New Roman"/>
                <w:spacing w:val="-5"/>
              </w:rPr>
              <w:t>IV</w:t>
            </w:r>
          </w:p>
        </w:tc>
        <w:tc>
          <w:tcPr>
            <w:tcW w:w="1418" w:type="dxa"/>
            <w:tcBorders>
              <w:top w:val="single" w:sz="4" w:space="0" w:color="7F7F7F"/>
              <w:left w:val="single" w:sz="4" w:space="0" w:color="7F7F7F"/>
              <w:bottom w:val="single" w:sz="4" w:space="0" w:color="7F7F7F"/>
              <w:right w:val="single" w:sz="4" w:space="0" w:color="7F7F7F"/>
            </w:tcBorders>
          </w:tcPr>
          <w:p w14:paraId="654B9B0C" w14:textId="77777777" w:rsidR="00816457" w:rsidRPr="00ED4C3B" w:rsidRDefault="00816457" w:rsidP="00ED4C3B">
            <w:pPr>
              <w:pStyle w:val="TableParagraph"/>
              <w:spacing w:line="240" w:lineRule="auto"/>
              <w:ind w:right="82"/>
              <w:jc w:val="center"/>
              <w:rPr>
                <w:rFonts w:ascii="Times New Roman" w:hAnsi="Times New Roman" w:cs="Times New Roman"/>
              </w:rPr>
            </w:pPr>
            <w:r w:rsidRPr="00ED4C3B">
              <w:rPr>
                <w:rFonts w:ascii="Times New Roman" w:hAnsi="Times New Roman" w:cs="Times New Roman"/>
              </w:rPr>
              <w:t>Appendix</w:t>
            </w:r>
            <w:r w:rsidRPr="00ED4C3B">
              <w:rPr>
                <w:rFonts w:ascii="Times New Roman" w:hAnsi="Times New Roman" w:cs="Times New Roman"/>
                <w:spacing w:val="-2"/>
              </w:rPr>
              <w:t xml:space="preserve"> </w:t>
            </w:r>
            <w:r w:rsidRPr="00ED4C3B">
              <w:rPr>
                <w:rFonts w:ascii="Times New Roman" w:hAnsi="Times New Roman" w:cs="Times New Roman"/>
                <w:spacing w:val="-5"/>
              </w:rPr>
              <w:t>II</w:t>
            </w:r>
          </w:p>
        </w:tc>
        <w:tc>
          <w:tcPr>
            <w:tcW w:w="1134" w:type="dxa"/>
            <w:tcBorders>
              <w:top w:val="single" w:sz="4" w:space="0" w:color="7F7F7F"/>
              <w:left w:val="single" w:sz="4" w:space="0" w:color="7F7F7F"/>
              <w:bottom w:val="single" w:sz="4" w:space="0" w:color="7F7F7F"/>
              <w:right w:val="single" w:sz="4" w:space="0" w:color="7F7F7F"/>
            </w:tcBorders>
          </w:tcPr>
          <w:p w14:paraId="2088133F" w14:textId="77777777" w:rsidR="00816457" w:rsidRPr="00ED4C3B" w:rsidRDefault="00816457" w:rsidP="00ED4C3B">
            <w:pPr>
              <w:pStyle w:val="TableParagraph"/>
              <w:spacing w:line="240" w:lineRule="auto"/>
              <w:ind w:left="7"/>
              <w:jc w:val="center"/>
              <w:rPr>
                <w:rFonts w:ascii="Times New Roman" w:hAnsi="Times New Roman" w:cs="Times New Roman"/>
              </w:rPr>
            </w:pPr>
            <w:r w:rsidRPr="00ED4C3B">
              <w:rPr>
                <w:rFonts w:ascii="Times New Roman" w:hAnsi="Times New Roman" w:cs="Times New Roman"/>
              </w:rPr>
              <w:t>-</w:t>
            </w:r>
          </w:p>
        </w:tc>
        <w:tc>
          <w:tcPr>
            <w:tcW w:w="850" w:type="dxa"/>
            <w:tcBorders>
              <w:top w:val="single" w:sz="4" w:space="0" w:color="7F7F7F"/>
              <w:left w:val="single" w:sz="4" w:space="0" w:color="7F7F7F"/>
              <w:bottom w:val="single" w:sz="4" w:space="0" w:color="7F7F7F"/>
              <w:right w:val="single" w:sz="4" w:space="0" w:color="7F7F7F"/>
            </w:tcBorders>
          </w:tcPr>
          <w:p w14:paraId="1F572358" w14:textId="77777777" w:rsidR="00816457" w:rsidRPr="00ED4C3B" w:rsidRDefault="00816457" w:rsidP="00ED4C3B">
            <w:pPr>
              <w:pStyle w:val="TableParagraph"/>
              <w:spacing w:line="240" w:lineRule="auto"/>
              <w:ind w:left="115" w:right="109"/>
              <w:jc w:val="center"/>
              <w:rPr>
                <w:rFonts w:ascii="Times New Roman" w:hAnsi="Times New Roman" w:cs="Times New Roman"/>
              </w:rPr>
            </w:pPr>
            <w:r w:rsidRPr="00ED4C3B">
              <w:rPr>
                <w:rFonts w:ascii="Times New Roman" w:hAnsi="Times New Roman" w:cs="Times New Roman"/>
                <w:spacing w:val="-5"/>
              </w:rPr>
              <w:t>LC</w:t>
            </w:r>
          </w:p>
        </w:tc>
      </w:tr>
      <w:tr w:rsidR="00816457" w:rsidRPr="00ED4C3B" w14:paraId="2FF17160" w14:textId="77777777" w:rsidTr="00ED4C3B">
        <w:tblPrEx>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Ex>
        <w:trPr>
          <w:trHeight w:val="78"/>
        </w:trPr>
        <w:tc>
          <w:tcPr>
            <w:tcW w:w="3261" w:type="dxa"/>
            <w:tcBorders>
              <w:left w:val="single" w:sz="2" w:space="0" w:color="BFBFBF"/>
              <w:bottom w:val="single" w:sz="2" w:space="0" w:color="BFBFBF"/>
              <w:right w:val="single" w:sz="2" w:space="0" w:color="BFBFBF"/>
            </w:tcBorders>
          </w:tcPr>
          <w:p w14:paraId="57F77EE8" w14:textId="77777777" w:rsidR="00816457" w:rsidRPr="00ED4C3B" w:rsidRDefault="00816457" w:rsidP="0098338A">
            <w:pPr>
              <w:pStyle w:val="TableParagraph"/>
              <w:spacing w:line="240" w:lineRule="auto"/>
              <w:ind w:left="113" w:right="101" w:hanging="1"/>
              <w:rPr>
                <w:rFonts w:ascii="Times New Roman" w:hAnsi="Times New Roman" w:cs="Times New Roman"/>
                <w:b/>
                <w:i/>
              </w:rPr>
            </w:pPr>
            <w:r w:rsidRPr="00ED4C3B">
              <w:rPr>
                <w:rFonts w:ascii="Times New Roman" w:hAnsi="Times New Roman" w:cs="Times New Roman"/>
                <w:b/>
                <w:i/>
                <w:spacing w:val="-2"/>
              </w:rPr>
              <w:t xml:space="preserve">Dalmatolac </w:t>
            </w:r>
            <w:r w:rsidRPr="00ED4C3B">
              <w:rPr>
                <w:rFonts w:ascii="Times New Roman" w:hAnsi="Times New Roman" w:cs="Times New Roman"/>
                <w:b/>
                <w:i/>
                <w:spacing w:val="-4"/>
              </w:rPr>
              <w:t xml:space="preserve">erta </w:t>
            </w:r>
            <w:r w:rsidRPr="00ED4C3B">
              <w:rPr>
                <w:rFonts w:ascii="Times New Roman" w:hAnsi="Times New Roman" w:cs="Times New Roman"/>
                <w:b/>
                <w:i/>
                <w:spacing w:val="-2"/>
              </w:rPr>
              <w:t xml:space="preserve">oxycephala </w:t>
            </w:r>
            <w:r w:rsidRPr="00ED4C3B">
              <w:rPr>
                <w:rFonts w:ascii="Times New Roman" w:hAnsi="Times New Roman" w:cs="Times New Roman"/>
                <w:b/>
                <w:i/>
              </w:rPr>
              <w:t>(Duméril</w:t>
            </w:r>
            <w:r w:rsidRPr="00ED4C3B">
              <w:rPr>
                <w:rFonts w:ascii="Times New Roman" w:hAnsi="Times New Roman" w:cs="Times New Roman"/>
                <w:b/>
                <w:i/>
                <w:spacing w:val="-15"/>
              </w:rPr>
              <w:t xml:space="preserve"> </w:t>
            </w:r>
            <w:r w:rsidRPr="00ED4C3B">
              <w:rPr>
                <w:rFonts w:ascii="Times New Roman" w:hAnsi="Times New Roman" w:cs="Times New Roman"/>
                <w:b/>
                <w:i/>
              </w:rPr>
              <w:t xml:space="preserve">&amp; </w:t>
            </w:r>
            <w:r w:rsidRPr="00ED4C3B">
              <w:rPr>
                <w:rFonts w:ascii="Times New Roman" w:hAnsi="Times New Roman" w:cs="Times New Roman"/>
                <w:b/>
                <w:i/>
                <w:spacing w:val="-2"/>
              </w:rPr>
              <w:t>Bibron, 1839)</w:t>
            </w:r>
          </w:p>
        </w:tc>
        <w:tc>
          <w:tcPr>
            <w:tcW w:w="1559" w:type="dxa"/>
            <w:tcBorders>
              <w:top w:val="single" w:sz="2" w:space="0" w:color="BFBFBF"/>
              <w:left w:val="single" w:sz="2" w:space="0" w:color="BFBFBF"/>
              <w:bottom w:val="single" w:sz="2" w:space="0" w:color="BFBFBF"/>
            </w:tcBorders>
          </w:tcPr>
          <w:p w14:paraId="4CCC5D60" w14:textId="77777777" w:rsidR="00816457" w:rsidRPr="00ED4C3B" w:rsidRDefault="00816457" w:rsidP="0098338A">
            <w:pPr>
              <w:pStyle w:val="TableParagraph"/>
              <w:spacing w:line="240" w:lineRule="auto"/>
              <w:ind w:left="123" w:firstLine="23"/>
              <w:rPr>
                <w:rFonts w:ascii="Times New Roman" w:hAnsi="Times New Roman" w:cs="Times New Roman"/>
              </w:rPr>
            </w:pPr>
            <w:r w:rsidRPr="00ED4C3B">
              <w:rPr>
                <w:rFonts w:ascii="Times New Roman" w:hAnsi="Times New Roman" w:cs="Times New Roman"/>
                <w:spacing w:val="-2"/>
              </w:rPr>
              <w:t xml:space="preserve">Oštroglavi/ </w:t>
            </w:r>
            <w:r w:rsidRPr="00ED4C3B">
              <w:rPr>
                <w:rFonts w:ascii="Times New Roman" w:hAnsi="Times New Roman" w:cs="Times New Roman"/>
              </w:rPr>
              <w:t>plavi</w:t>
            </w:r>
            <w:r w:rsidRPr="00ED4C3B">
              <w:rPr>
                <w:rFonts w:ascii="Times New Roman" w:hAnsi="Times New Roman" w:cs="Times New Roman"/>
                <w:spacing w:val="-3"/>
              </w:rPr>
              <w:t xml:space="preserve"> </w:t>
            </w:r>
            <w:r w:rsidRPr="00ED4C3B">
              <w:rPr>
                <w:rFonts w:ascii="Times New Roman" w:hAnsi="Times New Roman" w:cs="Times New Roman"/>
                <w:spacing w:val="-2"/>
              </w:rPr>
              <w:t>gušter</w:t>
            </w:r>
          </w:p>
        </w:tc>
        <w:tc>
          <w:tcPr>
            <w:tcW w:w="1276" w:type="dxa"/>
          </w:tcPr>
          <w:p w14:paraId="57271692" w14:textId="77777777" w:rsidR="00816457" w:rsidRPr="00ED4C3B" w:rsidRDefault="00816457" w:rsidP="0098338A">
            <w:pPr>
              <w:pStyle w:val="TableParagraph"/>
              <w:spacing w:line="240" w:lineRule="auto"/>
              <w:ind w:left="619"/>
              <w:rPr>
                <w:rFonts w:ascii="Times New Roman" w:hAnsi="Times New Roman" w:cs="Times New Roman"/>
              </w:rPr>
            </w:pPr>
            <w:r w:rsidRPr="00ED4C3B">
              <w:rPr>
                <w:rFonts w:ascii="Times New Roman" w:hAnsi="Times New Roman" w:cs="Times New Roman"/>
              </w:rPr>
              <w:t>+</w:t>
            </w:r>
          </w:p>
        </w:tc>
        <w:tc>
          <w:tcPr>
            <w:tcW w:w="1417" w:type="dxa"/>
          </w:tcPr>
          <w:p w14:paraId="1199D20F" w14:textId="77777777" w:rsidR="00816457" w:rsidRPr="00ED4C3B" w:rsidRDefault="00816457" w:rsidP="00ED4C3B">
            <w:pPr>
              <w:pStyle w:val="TableParagraph"/>
              <w:spacing w:line="240" w:lineRule="auto"/>
              <w:ind w:right="81"/>
              <w:jc w:val="center"/>
              <w:rPr>
                <w:rFonts w:ascii="Times New Roman" w:hAnsi="Times New Roman" w:cs="Times New Roman"/>
              </w:rPr>
            </w:pPr>
            <w:r w:rsidRPr="00ED4C3B">
              <w:rPr>
                <w:rFonts w:ascii="Times New Roman" w:hAnsi="Times New Roman" w:cs="Times New Roman"/>
              </w:rPr>
              <w:t>Aneks</w:t>
            </w:r>
            <w:r w:rsidRPr="00ED4C3B">
              <w:rPr>
                <w:rFonts w:ascii="Times New Roman" w:hAnsi="Times New Roman" w:cs="Times New Roman"/>
                <w:spacing w:val="-1"/>
              </w:rPr>
              <w:t xml:space="preserve"> </w:t>
            </w:r>
            <w:r w:rsidRPr="00ED4C3B">
              <w:rPr>
                <w:rFonts w:ascii="Times New Roman" w:hAnsi="Times New Roman" w:cs="Times New Roman"/>
                <w:spacing w:val="-5"/>
              </w:rPr>
              <w:t>IV</w:t>
            </w:r>
          </w:p>
        </w:tc>
        <w:tc>
          <w:tcPr>
            <w:tcW w:w="1418" w:type="dxa"/>
          </w:tcPr>
          <w:p w14:paraId="551C35F5" w14:textId="77777777" w:rsidR="00816457" w:rsidRPr="00ED4C3B" w:rsidRDefault="00816457" w:rsidP="00ED4C3B">
            <w:pPr>
              <w:pStyle w:val="TableParagraph"/>
              <w:spacing w:line="240" w:lineRule="auto"/>
              <w:ind w:left="567" w:right="202" w:hanging="354"/>
              <w:jc w:val="center"/>
              <w:rPr>
                <w:rFonts w:ascii="Times New Roman" w:hAnsi="Times New Roman" w:cs="Times New Roman"/>
              </w:rPr>
            </w:pPr>
            <w:r w:rsidRPr="00ED4C3B">
              <w:rPr>
                <w:rFonts w:ascii="Times New Roman" w:hAnsi="Times New Roman" w:cs="Times New Roman"/>
                <w:spacing w:val="-2"/>
              </w:rPr>
              <w:t xml:space="preserve">Appendix </w:t>
            </w:r>
            <w:r w:rsidRPr="00ED4C3B">
              <w:rPr>
                <w:rFonts w:ascii="Times New Roman" w:hAnsi="Times New Roman" w:cs="Times New Roman"/>
                <w:spacing w:val="-4"/>
              </w:rPr>
              <w:t>III</w:t>
            </w:r>
          </w:p>
        </w:tc>
        <w:tc>
          <w:tcPr>
            <w:tcW w:w="1134" w:type="dxa"/>
          </w:tcPr>
          <w:p w14:paraId="364ECDCC" w14:textId="77777777" w:rsidR="00816457" w:rsidRPr="00ED4C3B" w:rsidRDefault="00816457" w:rsidP="00ED4C3B">
            <w:pPr>
              <w:pStyle w:val="TableParagraph"/>
              <w:spacing w:line="240" w:lineRule="auto"/>
              <w:ind w:left="7"/>
              <w:jc w:val="center"/>
              <w:rPr>
                <w:rFonts w:ascii="Times New Roman" w:hAnsi="Times New Roman" w:cs="Times New Roman"/>
              </w:rPr>
            </w:pPr>
            <w:r w:rsidRPr="00ED4C3B">
              <w:rPr>
                <w:rFonts w:ascii="Times New Roman" w:hAnsi="Times New Roman" w:cs="Times New Roman"/>
              </w:rPr>
              <w:t>-</w:t>
            </w:r>
          </w:p>
        </w:tc>
        <w:tc>
          <w:tcPr>
            <w:tcW w:w="850" w:type="dxa"/>
          </w:tcPr>
          <w:p w14:paraId="0839E421" w14:textId="77777777" w:rsidR="00816457" w:rsidRPr="00ED4C3B" w:rsidRDefault="00816457" w:rsidP="00ED4C3B">
            <w:pPr>
              <w:pStyle w:val="TableParagraph"/>
              <w:spacing w:line="240" w:lineRule="auto"/>
              <w:ind w:left="115" w:right="109"/>
              <w:jc w:val="center"/>
              <w:rPr>
                <w:rFonts w:ascii="Times New Roman" w:hAnsi="Times New Roman" w:cs="Times New Roman"/>
              </w:rPr>
            </w:pPr>
            <w:r w:rsidRPr="00ED4C3B">
              <w:rPr>
                <w:rFonts w:ascii="Times New Roman" w:hAnsi="Times New Roman" w:cs="Times New Roman"/>
                <w:spacing w:val="-5"/>
              </w:rPr>
              <w:t>LC</w:t>
            </w:r>
          </w:p>
        </w:tc>
      </w:tr>
      <w:tr w:rsidR="00816457" w:rsidRPr="00ED4C3B" w14:paraId="2F929E1A" w14:textId="77777777" w:rsidTr="00ED4C3B">
        <w:tblPrEx>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Ex>
        <w:trPr>
          <w:trHeight w:val="70"/>
        </w:trPr>
        <w:tc>
          <w:tcPr>
            <w:tcW w:w="3261" w:type="dxa"/>
            <w:tcBorders>
              <w:top w:val="single" w:sz="2" w:space="0" w:color="BFBFBF"/>
              <w:left w:val="single" w:sz="2" w:space="0" w:color="BFBFBF"/>
              <w:right w:val="single" w:sz="2" w:space="0" w:color="BFBFBF"/>
            </w:tcBorders>
          </w:tcPr>
          <w:p w14:paraId="5C9729DE" w14:textId="2AFD7830" w:rsidR="00816457" w:rsidRPr="00ED4C3B" w:rsidRDefault="00816457" w:rsidP="0098338A">
            <w:pPr>
              <w:pStyle w:val="TableParagraph"/>
              <w:spacing w:line="240" w:lineRule="auto"/>
              <w:ind w:left="109" w:right="98"/>
              <w:rPr>
                <w:rFonts w:ascii="Times New Roman" w:hAnsi="Times New Roman" w:cs="Times New Roman"/>
                <w:b/>
                <w:i/>
              </w:rPr>
            </w:pPr>
            <w:r w:rsidRPr="00ED4C3B">
              <w:rPr>
                <w:rFonts w:ascii="Times New Roman" w:hAnsi="Times New Roman" w:cs="Times New Roman"/>
                <w:b/>
                <w:i/>
                <w:spacing w:val="-2"/>
              </w:rPr>
              <w:t>Podarcis melisellensi</w:t>
            </w:r>
            <w:r w:rsidRPr="00ED4C3B">
              <w:rPr>
                <w:rFonts w:ascii="Times New Roman" w:hAnsi="Times New Roman" w:cs="Times New Roman"/>
                <w:b/>
                <w:i/>
              </w:rPr>
              <w:t xml:space="preserve">s (Braun, </w:t>
            </w:r>
            <w:r w:rsidRPr="00ED4C3B">
              <w:rPr>
                <w:rFonts w:ascii="Times New Roman" w:hAnsi="Times New Roman" w:cs="Times New Roman"/>
                <w:b/>
                <w:i/>
                <w:spacing w:val="-2"/>
              </w:rPr>
              <w:t>1877)</w:t>
            </w:r>
          </w:p>
        </w:tc>
        <w:tc>
          <w:tcPr>
            <w:tcW w:w="1559" w:type="dxa"/>
            <w:tcBorders>
              <w:top w:val="single" w:sz="2" w:space="0" w:color="BFBFBF"/>
              <w:left w:val="single" w:sz="2" w:space="0" w:color="BFBFBF"/>
              <w:bottom w:val="single" w:sz="2" w:space="0" w:color="BFBFBF"/>
            </w:tcBorders>
          </w:tcPr>
          <w:p w14:paraId="2E2E1A1E" w14:textId="77777777" w:rsidR="00816457" w:rsidRPr="00ED4C3B" w:rsidRDefault="00816457" w:rsidP="0098338A">
            <w:pPr>
              <w:pStyle w:val="TableParagraph"/>
              <w:spacing w:line="240" w:lineRule="auto"/>
              <w:ind w:left="393" w:right="354" w:hanging="27"/>
              <w:rPr>
                <w:rFonts w:ascii="Times New Roman" w:hAnsi="Times New Roman" w:cs="Times New Roman"/>
              </w:rPr>
            </w:pPr>
            <w:r w:rsidRPr="00ED4C3B">
              <w:rPr>
                <w:rFonts w:ascii="Times New Roman" w:hAnsi="Times New Roman" w:cs="Times New Roman"/>
                <w:spacing w:val="-2"/>
              </w:rPr>
              <w:t>Kraški gušter</w:t>
            </w:r>
          </w:p>
        </w:tc>
        <w:tc>
          <w:tcPr>
            <w:tcW w:w="1276" w:type="dxa"/>
          </w:tcPr>
          <w:p w14:paraId="39ACBD07" w14:textId="77777777" w:rsidR="00816457" w:rsidRPr="00ED4C3B" w:rsidRDefault="00816457" w:rsidP="0098338A">
            <w:pPr>
              <w:pStyle w:val="TableParagraph"/>
              <w:spacing w:line="240" w:lineRule="auto"/>
              <w:ind w:left="619"/>
              <w:rPr>
                <w:rFonts w:ascii="Times New Roman" w:hAnsi="Times New Roman" w:cs="Times New Roman"/>
              </w:rPr>
            </w:pPr>
            <w:r w:rsidRPr="00ED4C3B">
              <w:rPr>
                <w:rFonts w:ascii="Times New Roman" w:hAnsi="Times New Roman" w:cs="Times New Roman"/>
              </w:rPr>
              <w:t>+</w:t>
            </w:r>
          </w:p>
        </w:tc>
        <w:tc>
          <w:tcPr>
            <w:tcW w:w="1417" w:type="dxa"/>
          </w:tcPr>
          <w:p w14:paraId="32DC7E00" w14:textId="77777777" w:rsidR="00816457" w:rsidRPr="00ED4C3B" w:rsidRDefault="00816457" w:rsidP="00ED4C3B">
            <w:pPr>
              <w:pStyle w:val="TableParagraph"/>
              <w:spacing w:line="240" w:lineRule="auto"/>
              <w:ind w:right="81"/>
              <w:jc w:val="center"/>
              <w:rPr>
                <w:rFonts w:ascii="Times New Roman" w:hAnsi="Times New Roman" w:cs="Times New Roman"/>
              </w:rPr>
            </w:pPr>
            <w:r w:rsidRPr="00ED4C3B">
              <w:rPr>
                <w:rFonts w:ascii="Times New Roman" w:hAnsi="Times New Roman" w:cs="Times New Roman"/>
              </w:rPr>
              <w:t>Annex</w:t>
            </w:r>
            <w:r w:rsidRPr="00ED4C3B">
              <w:rPr>
                <w:rFonts w:ascii="Times New Roman" w:hAnsi="Times New Roman" w:cs="Times New Roman"/>
                <w:spacing w:val="-1"/>
              </w:rPr>
              <w:t xml:space="preserve"> </w:t>
            </w:r>
            <w:r w:rsidRPr="00ED4C3B">
              <w:rPr>
                <w:rFonts w:ascii="Times New Roman" w:hAnsi="Times New Roman" w:cs="Times New Roman"/>
                <w:spacing w:val="-5"/>
              </w:rPr>
              <w:t>IV</w:t>
            </w:r>
          </w:p>
        </w:tc>
        <w:tc>
          <w:tcPr>
            <w:tcW w:w="1418" w:type="dxa"/>
          </w:tcPr>
          <w:p w14:paraId="4FDA9247" w14:textId="77777777" w:rsidR="00816457" w:rsidRPr="00ED4C3B" w:rsidRDefault="00816457" w:rsidP="00ED4C3B">
            <w:pPr>
              <w:pStyle w:val="TableParagraph"/>
              <w:spacing w:line="240" w:lineRule="auto"/>
              <w:ind w:right="82"/>
              <w:jc w:val="center"/>
              <w:rPr>
                <w:rFonts w:ascii="Times New Roman" w:hAnsi="Times New Roman" w:cs="Times New Roman"/>
              </w:rPr>
            </w:pPr>
            <w:r w:rsidRPr="00ED4C3B">
              <w:rPr>
                <w:rFonts w:ascii="Times New Roman" w:hAnsi="Times New Roman" w:cs="Times New Roman"/>
              </w:rPr>
              <w:t>Appendix</w:t>
            </w:r>
            <w:r w:rsidRPr="00ED4C3B">
              <w:rPr>
                <w:rFonts w:ascii="Times New Roman" w:hAnsi="Times New Roman" w:cs="Times New Roman"/>
                <w:spacing w:val="-2"/>
              </w:rPr>
              <w:t xml:space="preserve"> </w:t>
            </w:r>
            <w:r w:rsidRPr="00ED4C3B">
              <w:rPr>
                <w:rFonts w:ascii="Times New Roman" w:hAnsi="Times New Roman" w:cs="Times New Roman"/>
                <w:spacing w:val="-5"/>
              </w:rPr>
              <w:t>II</w:t>
            </w:r>
          </w:p>
        </w:tc>
        <w:tc>
          <w:tcPr>
            <w:tcW w:w="1134" w:type="dxa"/>
          </w:tcPr>
          <w:p w14:paraId="0F2A8430" w14:textId="77777777" w:rsidR="00816457" w:rsidRPr="00ED4C3B" w:rsidRDefault="00816457" w:rsidP="00ED4C3B">
            <w:pPr>
              <w:pStyle w:val="TableParagraph"/>
              <w:spacing w:line="240" w:lineRule="auto"/>
              <w:ind w:left="7"/>
              <w:jc w:val="center"/>
              <w:rPr>
                <w:rFonts w:ascii="Times New Roman" w:hAnsi="Times New Roman" w:cs="Times New Roman"/>
              </w:rPr>
            </w:pPr>
            <w:r w:rsidRPr="00ED4C3B">
              <w:rPr>
                <w:rFonts w:ascii="Times New Roman" w:hAnsi="Times New Roman" w:cs="Times New Roman"/>
              </w:rPr>
              <w:t>-</w:t>
            </w:r>
          </w:p>
        </w:tc>
        <w:tc>
          <w:tcPr>
            <w:tcW w:w="850" w:type="dxa"/>
          </w:tcPr>
          <w:p w14:paraId="6D1DE978" w14:textId="77777777" w:rsidR="00816457" w:rsidRPr="00ED4C3B" w:rsidRDefault="00816457" w:rsidP="00ED4C3B">
            <w:pPr>
              <w:pStyle w:val="TableParagraph"/>
              <w:spacing w:line="240" w:lineRule="auto"/>
              <w:ind w:left="115" w:right="109"/>
              <w:jc w:val="center"/>
              <w:rPr>
                <w:rFonts w:ascii="Times New Roman" w:hAnsi="Times New Roman" w:cs="Times New Roman"/>
              </w:rPr>
            </w:pPr>
            <w:r w:rsidRPr="00ED4C3B">
              <w:rPr>
                <w:rFonts w:ascii="Times New Roman" w:hAnsi="Times New Roman" w:cs="Times New Roman"/>
                <w:spacing w:val="-5"/>
              </w:rPr>
              <w:t>LC</w:t>
            </w:r>
          </w:p>
        </w:tc>
      </w:tr>
      <w:tr w:rsidR="00816457" w:rsidRPr="00ED4C3B" w14:paraId="09D960ED" w14:textId="77777777" w:rsidTr="00ED4C3B">
        <w:tblPrEx>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Ex>
        <w:trPr>
          <w:trHeight w:val="70"/>
        </w:trPr>
        <w:tc>
          <w:tcPr>
            <w:tcW w:w="3261" w:type="dxa"/>
            <w:tcBorders>
              <w:left w:val="single" w:sz="2" w:space="0" w:color="BFBFBF"/>
              <w:right w:val="single" w:sz="2" w:space="0" w:color="BFBFBF"/>
            </w:tcBorders>
          </w:tcPr>
          <w:p w14:paraId="26C80884" w14:textId="77777777" w:rsidR="00816457" w:rsidRPr="00ED4C3B" w:rsidRDefault="00816457" w:rsidP="0098338A">
            <w:pPr>
              <w:pStyle w:val="TableParagraph"/>
              <w:spacing w:line="240" w:lineRule="auto"/>
              <w:ind w:left="166" w:right="154" w:hanging="1"/>
              <w:rPr>
                <w:rFonts w:ascii="Times New Roman" w:hAnsi="Times New Roman" w:cs="Times New Roman"/>
                <w:b/>
                <w:i/>
              </w:rPr>
            </w:pPr>
            <w:r w:rsidRPr="00ED4C3B">
              <w:rPr>
                <w:rFonts w:ascii="Times New Roman" w:hAnsi="Times New Roman" w:cs="Times New Roman"/>
                <w:b/>
                <w:i/>
                <w:spacing w:val="-2"/>
              </w:rPr>
              <w:t xml:space="preserve">Lacerta trilineata (Bedriaga, </w:t>
            </w:r>
            <w:r w:rsidRPr="00ED4C3B">
              <w:rPr>
                <w:rFonts w:ascii="Times New Roman" w:hAnsi="Times New Roman" w:cs="Times New Roman"/>
                <w:b/>
                <w:i/>
              </w:rPr>
              <w:t>1886</w:t>
            </w:r>
            <w:r w:rsidRPr="00ED4C3B">
              <w:rPr>
                <w:rFonts w:ascii="Times New Roman" w:hAnsi="Times New Roman" w:cs="Times New Roman"/>
                <w:b/>
                <w:i/>
                <w:spacing w:val="40"/>
              </w:rPr>
              <w:t xml:space="preserve"> </w:t>
            </w:r>
            <w:r w:rsidRPr="00ED4C3B">
              <w:rPr>
                <w:rFonts w:ascii="Times New Roman" w:hAnsi="Times New Roman" w:cs="Times New Roman"/>
                <w:b/>
                <w:i/>
              </w:rPr>
              <w:t>)</w:t>
            </w:r>
          </w:p>
        </w:tc>
        <w:tc>
          <w:tcPr>
            <w:tcW w:w="1559" w:type="dxa"/>
            <w:tcBorders>
              <w:top w:val="single" w:sz="2" w:space="0" w:color="BFBFBF"/>
              <w:left w:val="single" w:sz="2" w:space="0" w:color="BFBFBF"/>
              <w:bottom w:val="single" w:sz="2" w:space="0" w:color="BFBFBF"/>
            </w:tcBorders>
          </w:tcPr>
          <w:p w14:paraId="62FB64DA" w14:textId="77777777" w:rsidR="00816457" w:rsidRPr="00ED4C3B" w:rsidRDefault="00816457" w:rsidP="0098338A">
            <w:pPr>
              <w:pStyle w:val="TableParagraph"/>
              <w:spacing w:line="240" w:lineRule="auto"/>
              <w:ind w:left="233" w:firstLine="166"/>
              <w:rPr>
                <w:rFonts w:ascii="Times New Roman" w:hAnsi="Times New Roman" w:cs="Times New Roman"/>
              </w:rPr>
            </w:pPr>
            <w:r w:rsidRPr="00ED4C3B">
              <w:rPr>
                <w:rFonts w:ascii="Times New Roman" w:hAnsi="Times New Roman" w:cs="Times New Roman"/>
                <w:spacing w:val="-2"/>
              </w:rPr>
              <w:t>Veliki zelembać</w:t>
            </w:r>
          </w:p>
        </w:tc>
        <w:tc>
          <w:tcPr>
            <w:tcW w:w="1276" w:type="dxa"/>
          </w:tcPr>
          <w:p w14:paraId="6158E22D" w14:textId="77777777" w:rsidR="00816457" w:rsidRPr="00ED4C3B" w:rsidRDefault="00816457" w:rsidP="0098338A">
            <w:pPr>
              <w:pStyle w:val="TableParagraph"/>
              <w:spacing w:line="240" w:lineRule="auto"/>
              <w:ind w:left="619"/>
              <w:rPr>
                <w:rFonts w:ascii="Times New Roman" w:hAnsi="Times New Roman" w:cs="Times New Roman"/>
              </w:rPr>
            </w:pPr>
            <w:r w:rsidRPr="00ED4C3B">
              <w:rPr>
                <w:rFonts w:ascii="Times New Roman" w:hAnsi="Times New Roman" w:cs="Times New Roman"/>
              </w:rPr>
              <w:t>+</w:t>
            </w:r>
          </w:p>
        </w:tc>
        <w:tc>
          <w:tcPr>
            <w:tcW w:w="1417" w:type="dxa"/>
          </w:tcPr>
          <w:p w14:paraId="29E9B02A" w14:textId="77777777" w:rsidR="00816457" w:rsidRPr="00ED4C3B" w:rsidRDefault="00816457" w:rsidP="00ED4C3B">
            <w:pPr>
              <w:pStyle w:val="TableParagraph"/>
              <w:spacing w:line="240" w:lineRule="auto"/>
              <w:ind w:right="81"/>
              <w:jc w:val="center"/>
              <w:rPr>
                <w:rFonts w:ascii="Times New Roman" w:hAnsi="Times New Roman" w:cs="Times New Roman"/>
              </w:rPr>
            </w:pPr>
            <w:r w:rsidRPr="00ED4C3B">
              <w:rPr>
                <w:rFonts w:ascii="Times New Roman" w:hAnsi="Times New Roman" w:cs="Times New Roman"/>
              </w:rPr>
              <w:t>Annex</w:t>
            </w:r>
            <w:r w:rsidRPr="00ED4C3B">
              <w:rPr>
                <w:rFonts w:ascii="Times New Roman" w:hAnsi="Times New Roman" w:cs="Times New Roman"/>
                <w:spacing w:val="-1"/>
              </w:rPr>
              <w:t xml:space="preserve"> </w:t>
            </w:r>
            <w:r w:rsidRPr="00ED4C3B">
              <w:rPr>
                <w:rFonts w:ascii="Times New Roman" w:hAnsi="Times New Roman" w:cs="Times New Roman"/>
                <w:spacing w:val="-5"/>
              </w:rPr>
              <w:t>IV</w:t>
            </w:r>
          </w:p>
        </w:tc>
        <w:tc>
          <w:tcPr>
            <w:tcW w:w="1418" w:type="dxa"/>
          </w:tcPr>
          <w:p w14:paraId="0518109B" w14:textId="77777777" w:rsidR="00816457" w:rsidRPr="00ED4C3B" w:rsidRDefault="00816457" w:rsidP="00ED4C3B">
            <w:pPr>
              <w:pStyle w:val="TableParagraph"/>
              <w:spacing w:line="240" w:lineRule="auto"/>
              <w:ind w:right="82"/>
              <w:jc w:val="center"/>
              <w:rPr>
                <w:rFonts w:ascii="Times New Roman" w:hAnsi="Times New Roman" w:cs="Times New Roman"/>
              </w:rPr>
            </w:pPr>
            <w:r w:rsidRPr="00ED4C3B">
              <w:rPr>
                <w:rFonts w:ascii="Times New Roman" w:hAnsi="Times New Roman" w:cs="Times New Roman"/>
              </w:rPr>
              <w:t>Appendix</w:t>
            </w:r>
            <w:r w:rsidRPr="00ED4C3B">
              <w:rPr>
                <w:rFonts w:ascii="Times New Roman" w:hAnsi="Times New Roman" w:cs="Times New Roman"/>
                <w:spacing w:val="-2"/>
              </w:rPr>
              <w:t xml:space="preserve"> </w:t>
            </w:r>
            <w:r w:rsidRPr="00ED4C3B">
              <w:rPr>
                <w:rFonts w:ascii="Times New Roman" w:hAnsi="Times New Roman" w:cs="Times New Roman"/>
                <w:spacing w:val="-5"/>
              </w:rPr>
              <w:t>II</w:t>
            </w:r>
          </w:p>
        </w:tc>
        <w:tc>
          <w:tcPr>
            <w:tcW w:w="1134" w:type="dxa"/>
          </w:tcPr>
          <w:p w14:paraId="0741B984" w14:textId="77777777" w:rsidR="00816457" w:rsidRPr="00ED4C3B" w:rsidRDefault="00816457" w:rsidP="00ED4C3B">
            <w:pPr>
              <w:pStyle w:val="TableParagraph"/>
              <w:spacing w:line="240" w:lineRule="auto"/>
              <w:ind w:left="7"/>
              <w:jc w:val="center"/>
              <w:rPr>
                <w:rFonts w:ascii="Times New Roman" w:hAnsi="Times New Roman" w:cs="Times New Roman"/>
              </w:rPr>
            </w:pPr>
            <w:r w:rsidRPr="00ED4C3B">
              <w:rPr>
                <w:rFonts w:ascii="Times New Roman" w:hAnsi="Times New Roman" w:cs="Times New Roman"/>
              </w:rPr>
              <w:t>-</w:t>
            </w:r>
          </w:p>
        </w:tc>
        <w:tc>
          <w:tcPr>
            <w:tcW w:w="850" w:type="dxa"/>
          </w:tcPr>
          <w:p w14:paraId="7F76C10F" w14:textId="77777777" w:rsidR="00816457" w:rsidRPr="00ED4C3B" w:rsidRDefault="00816457" w:rsidP="00ED4C3B">
            <w:pPr>
              <w:pStyle w:val="TableParagraph"/>
              <w:spacing w:line="240" w:lineRule="auto"/>
              <w:ind w:left="115" w:right="109"/>
              <w:jc w:val="center"/>
              <w:rPr>
                <w:rFonts w:ascii="Times New Roman" w:hAnsi="Times New Roman" w:cs="Times New Roman"/>
              </w:rPr>
            </w:pPr>
            <w:r w:rsidRPr="00ED4C3B">
              <w:rPr>
                <w:rFonts w:ascii="Times New Roman" w:hAnsi="Times New Roman" w:cs="Times New Roman"/>
                <w:spacing w:val="-5"/>
              </w:rPr>
              <w:t>LC</w:t>
            </w:r>
          </w:p>
        </w:tc>
      </w:tr>
      <w:tr w:rsidR="00816457" w:rsidRPr="00ED4C3B" w14:paraId="6849F34B" w14:textId="77777777" w:rsidTr="00ED4C3B">
        <w:tblPrEx>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Ex>
        <w:trPr>
          <w:trHeight w:val="401"/>
        </w:trPr>
        <w:tc>
          <w:tcPr>
            <w:tcW w:w="3261" w:type="dxa"/>
            <w:tcBorders>
              <w:left w:val="single" w:sz="2" w:space="0" w:color="BFBFBF"/>
              <w:right w:val="single" w:sz="2" w:space="0" w:color="BFBFBF"/>
            </w:tcBorders>
          </w:tcPr>
          <w:p w14:paraId="73681CF7" w14:textId="77777777" w:rsidR="00816457" w:rsidRPr="00ED4C3B" w:rsidRDefault="00816457" w:rsidP="0098338A">
            <w:pPr>
              <w:pStyle w:val="TableParagraph"/>
              <w:spacing w:line="240" w:lineRule="auto"/>
              <w:ind w:right="78"/>
              <w:rPr>
                <w:rFonts w:ascii="Times New Roman" w:hAnsi="Times New Roman" w:cs="Times New Roman"/>
                <w:b/>
                <w:i/>
              </w:rPr>
            </w:pPr>
            <w:r w:rsidRPr="00ED4C3B">
              <w:rPr>
                <w:rFonts w:ascii="Times New Roman" w:hAnsi="Times New Roman" w:cs="Times New Roman"/>
                <w:b/>
                <w:i/>
                <w:spacing w:val="-2"/>
              </w:rPr>
              <w:t>Vipera ammodytes (Linnaeus, 1758)</w:t>
            </w:r>
          </w:p>
        </w:tc>
        <w:tc>
          <w:tcPr>
            <w:tcW w:w="1559" w:type="dxa"/>
            <w:tcBorders>
              <w:top w:val="single" w:sz="2" w:space="0" w:color="BFBFBF"/>
              <w:left w:val="single" w:sz="2" w:space="0" w:color="BFBFBF"/>
              <w:bottom w:val="single" w:sz="2" w:space="0" w:color="BFBFBF"/>
              <w:right w:val="single" w:sz="2" w:space="0" w:color="BFBFBF"/>
            </w:tcBorders>
          </w:tcPr>
          <w:p w14:paraId="7C2C2AC2" w14:textId="77777777" w:rsidR="00816457" w:rsidRPr="00ED4C3B" w:rsidRDefault="00816457" w:rsidP="0098338A">
            <w:pPr>
              <w:pStyle w:val="TableParagraph"/>
              <w:spacing w:line="240" w:lineRule="auto"/>
              <w:ind w:left="91" w:right="82"/>
              <w:rPr>
                <w:rFonts w:ascii="Times New Roman" w:hAnsi="Times New Roman" w:cs="Times New Roman"/>
              </w:rPr>
            </w:pPr>
            <w:r w:rsidRPr="00ED4C3B">
              <w:rPr>
                <w:rFonts w:ascii="Times New Roman" w:hAnsi="Times New Roman" w:cs="Times New Roman"/>
                <w:spacing w:val="-2"/>
              </w:rPr>
              <w:t>Poskok</w:t>
            </w:r>
          </w:p>
        </w:tc>
        <w:tc>
          <w:tcPr>
            <w:tcW w:w="1276" w:type="dxa"/>
            <w:tcBorders>
              <w:left w:val="single" w:sz="2" w:space="0" w:color="BFBFBF"/>
              <w:right w:val="single" w:sz="2" w:space="0" w:color="BFBFBF"/>
            </w:tcBorders>
          </w:tcPr>
          <w:p w14:paraId="45715E6B" w14:textId="77777777" w:rsidR="00816457" w:rsidRPr="00ED4C3B" w:rsidRDefault="00816457" w:rsidP="0098338A">
            <w:pPr>
              <w:pStyle w:val="TableParagraph"/>
              <w:spacing w:line="240" w:lineRule="auto"/>
              <w:ind w:left="649"/>
              <w:rPr>
                <w:rFonts w:ascii="Times New Roman" w:hAnsi="Times New Roman" w:cs="Times New Roman"/>
              </w:rPr>
            </w:pPr>
            <w:r w:rsidRPr="00ED4C3B">
              <w:rPr>
                <w:rFonts w:ascii="Times New Roman" w:hAnsi="Times New Roman" w:cs="Times New Roman"/>
              </w:rPr>
              <w:t>-</w:t>
            </w:r>
          </w:p>
        </w:tc>
        <w:tc>
          <w:tcPr>
            <w:tcW w:w="1417" w:type="dxa"/>
            <w:tcBorders>
              <w:left w:val="single" w:sz="2" w:space="0" w:color="BFBFBF"/>
              <w:right w:val="single" w:sz="2" w:space="0" w:color="BFBFBF"/>
            </w:tcBorders>
          </w:tcPr>
          <w:p w14:paraId="29401826" w14:textId="77777777" w:rsidR="00816457" w:rsidRPr="00ED4C3B" w:rsidRDefault="00816457" w:rsidP="00ED4C3B">
            <w:pPr>
              <w:pStyle w:val="TableParagraph"/>
              <w:spacing w:line="240" w:lineRule="auto"/>
              <w:ind w:left="91" w:right="83"/>
              <w:jc w:val="center"/>
              <w:rPr>
                <w:rFonts w:ascii="Times New Roman" w:hAnsi="Times New Roman" w:cs="Times New Roman"/>
              </w:rPr>
            </w:pPr>
            <w:r w:rsidRPr="00ED4C3B">
              <w:rPr>
                <w:rFonts w:ascii="Times New Roman" w:hAnsi="Times New Roman" w:cs="Times New Roman"/>
              </w:rPr>
              <w:t>Aneks</w:t>
            </w:r>
            <w:r w:rsidRPr="00ED4C3B">
              <w:rPr>
                <w:rFonts w:ascii="Times New Roman" w:hAnsi="Times New Roman" w:cs="Times New Roman"/>
                <w:spacing w:val="-1"/>
              </w:rPr>
              <w:t xml:space="preserve"> </w:t>
            </w:r>
            <w:r w:rsidRPr="00ED4C3B">
              <w:rPr>
                <w:rFonts w:ascii="Times New Roman" w:hAnsi="Times New Roman" w:cs="Times New Roman"/>
                <w:spacing w:val="-5"/>
              </w:rPr>
              <w:t>IV</w:t>
            </w:r>
          </w:p>
        </w:tc>
        <w:tc>
          <w:tcPr>
            <w:tcW w:w="1418" w:type="dxa"/>
            <w:tcBorders>
              <w:left w:val="single" w:sz="2" w:space="0" w:color="BFBFBF"/>
              <w:right w:val="single" w:sz="2" w:space="0" w:color="BFBFBF"/>
            </w:tcBorders>
          </w:tcPr>
          <w:p w14:paraId="1AEB2527" w14:textId="77777777" w:rsidR="00816457" w:rsidRPr="00ED4C3B" w:rsidRDefault="00816457" w:rsidP="00ED4C3B">
            <w:pPr>
              <w:pStyle w:val="TableParagraph"/>
              <w:spacing w:line="240" w:lineRule="auto"/>
              <w:ind w:left="91" w:right="84"/>
              <w:jc w:val="center"/>
              <w:rPr>
                <w:rFonts w:ascii="Times New Roman" w:hAnsi="Times New Roman" w:cs="Times New Roman"/>
              </w:rPr>
            </w:pPr>
            <w:r w:rsidRPr="00ED4C3B">
              <w:rPr>
                <w:rFonts w:ascii="Times New Roman" w:hAnsi="Times New Roman" w:cs="Times New Roman"/>
              </w:rPr>
              <w:t>Apendiks</w:t>
            </w:r>
            <w:r w:rsidRPr="00ED4C3B">
              <w:rPr>
                <w:rFonts w:ascii="Times New Roman" w:hAnsi="Times New Roman" w:cs="Times New Roman"/>
                <w:spacing w:val="-2"/>
              </w:rPr>
              <w:t xml:space="preserve"> </w:t>
            </w:r>
            <w:r w:rsidRPr="00ED4C3B">
              <w:rPr>
                <w:rFonts w:ascii="Times New Roman" w:hAnsi="Times New Roman" w:cs="Times New Roman"/>
                <w:spacing w:val="-5"/>
              </w:rPr>
              <w:t>II</w:t>
            </w:r>
          </w:p>
        </w:tc>
        <w:tc>
          <w:tcPr>
            <w:tcW w:w="1134" w:type="dxa"/>
            <w:tcBorders>
              <w:left w:val="single" w:sz="2" w:space="0" w:color="BFBFBF"/>
              <w:right w:val="single" w:sz="2" w:space="0" w:color="BFBFBF"/>
            </w:tcBorders>
          </w:tcPr>
          <w:p w14:paraId="49FCF740" w14:textId="77777777" w:rsidR="00816457" w:rsidRPr="00ED4C3B" w:rsidRDefault="00816457" w:rsidP="00ED4C3B">
            <w:pPr>
              <w:pStyle w:val="TableParagraph"/>
              <w:spacing w:line="240" w:lineRule="auto"/>
              <w:ind w:left="7"/>
              <w:jc w:val="center"/>
              <w:rPr>
                <w:rFonts w:ascii="Times New Roman" w:hAnsi="Times New Roman" w:cs="Times New Roman"/>
              </w:rPr>
            </w:pPr>
            <w:r w:rsidRPr="00ED4C3B">
              <w:rPr>
                <w:rFonts w:ascii="Times New Roman" w:hAnsi="Times New Roman" w:cs="Times New Roman"/>
              </w:rPr>
              <w:t>-</w:t>
            </w:r>
          </w:p>
        </w:tc>
        <w:tc>
          <w:tcPr>
            <w:tcW w:w="850" w:type="dxa"/>
            <w:tcBorders>
              <w:left w:val="single" w:sz="2" w:space="0" w:color="BFBFBF"/>
              <w:right w:val="single" w:sz="2" w:space="0" w:color="BFBFBF"/>
            </w:tcBorders>
          </w:tcPr>
          <w:p w14:paraId="08A620EE" w14:textId="77777777" w:rsidR="00816457" w:rsidRPr="00ED4C3B" w:rsidRDefault="00816457" w:rsidP="00ED4C3B">
            <w:pPr>
              <w:pStyle w:val="TableParagraph"/>
              <w:spacing w:line="240" w:lineRule="auto"/>
              <w:ind w:left="84" w:right="78"/>
              <w:jc w:val="center"/>
              <w:rPr>
                <w:rFonts w:ascii="Times New Roman" w:hAnsi="Times New Roman" w:cs="Times New Roman"/>
              </w:rPr>
            </w:pPr>
            <w:r w:rsidRPr="00ED4C3B">
              <w:rPr>
                <w:rFonts w:ascii="Times New Roman" w:hAnsi="Times New Roman" w:cs="Times New Roman"/>
                <w:spacing w:val="-5"/>
              </w:rPr>
              <w:t>LC</w:t>
            </w:r>
          </w:p>
        </w:tc>
      </w:tr>
      <w:tr w:rsidR="00816457" w:rsidRPr="00ED4C3B" w14:paraId="1024C3FB" w14:textId="77777777" w:rsidTr="00ED4C3B">
        <w:tblPrEx>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Ex>
        <w:trPr>
          <w:trHeight w:val="70"/>
        </w:trPr>
        <w:tc>
          <w:tcPr>
            <w:tcW w:w="3261" w:type="dxa"/>
            <w:tcBorders>
              <w:left w:val="single" w:sz="2" w:space="0" w:color="BFBFBF"/>
              <w:bottom w:val="single" w:sz="2" w:space="0" w:color="BFBFBF"/>
              <w:right w:val="single" w:sz="2" w:space="0" w:color="BFBFBF"/>
            </w:tcBorders>
          </w:tcPr>
          <w:p w14:paraId="78078438" w14:textId="77777777" w:rsidR="00816457" w:rsidRPr="00ED4C3B" w:rsidRDefault="00816457" w:rsidP="0098338A">
            <w:pPr>
              <w:pStyle w:val="TableParagraph"/>
              <w:spacing w:line="240" w:lineRule="auto"/>
              <w:ind w:right="78"/>
              <w:rPr>
                <w:rFonts w:ascii="Times New Roman" w:hAnsi="Times New Roman" w:cs="Times New Roman"/>
                <w:b/>
                <w:i/>
              </w:rPr>
            </w:pPr>
            <w:r w:rsidRPr="00ED4C3B">
              <w:rPr>
                <w:rFonts w:ascii="Times New Roman" w:hAnsi="Times New Roman" w:cs="Times New Roman"/>
                <w:b/>
                <w:i/>
                <w:spacing w:val="-2"/>
              </w:rPr>
              <w:t>Hierophis gemonensis (Laurenti, 1768)</w:t>
            </w:r>
          </w:p>
        </w:tc>
        <w:tc>
          <w:tcPr>
            <w:tcW w:w="1559" w:type="dxa"/>
            <w:tcBorders>
              <w:top w:val="single" w:sz="2" w:space="0" w:color="BFBFBF"/>
              <w:left w:val="single" w:sz="2" w:space="0" w:color="BFBFBF"/>
              <w:bottom w:val="single" w:sz="2" w:space="0" w:color="BFBFBF"/>
              <w:right w:val="single" w:sz="2" w:space="0" w:color="BFBFBF"/>
            </w:tcBorders>
          </w:tcPr>
          <w:p w14:paraId="536861D6" w14:textId="77777777" w:rsidR="00816457" w:rsidRPr="00ED4C3B" w:rsidRDefault="00816457" w:rsidP="0098338A">
            <w:pPr>
              <w:pStyle w:val="TableParagraph"/>
              <w:spacing w:line="240" w:lineRule="auto"/>
              <w:ind w:left="430" w:hanging="220"/>
              <w:rPr>
                <w:rFonts w:ascii="Times New Roman" w:hAnsi="Times New Roman" w:cs="Times New Roman"/>
              </w:rPr>
            </w:pPr>
            <w:r w:rsidRPr="00ED4C3B">
              <w:rPr>
                <w:rFonts w:ascii="Times New Roman" w:hAnsi="Times New Roman" w:cs="Times New Roman"/>
                <w:spacing w:val="-2"/>
              </w:rPr>
              <w:t xml:space="preserve">Balkanski </w:t>
            </w:r>
            <w:r w:rsidRPr="00ED4C3B">
              <w:rPr>
                <w:rFonts w:ascii="Times New Roman" w:hAnsi="Times New Roman" w:cs="Times New Roman"/>
                <w:spacing w:val="-4"/>
              </w:rPr>
              <w:t>smuk</w:t>
            </w:r>
          </w:p>
        </w:tc>
        <w:tc>
          <w:tcPr>
            <w:tcW w:w="1276" w:type="dxa"/>
            <w:tcBorders>
              <w:left w:val="single" w:sz="2" w:space="0" w:color="BFBFBF"/>
              <w:right w:val="single" w:sz="2" w:space="0" w:color="BFBFBF"/>
            </w:tcBorders>
          </w:tcPr>
          <w:p w14:paraId="667E3491" w14:textId="77777777" w:rsidR="00816457" w:rsidRPr="00ED4C3B" w:rsidRDefault="00816457" w:rsidP="0098338A">
            <w:pPr>
              <w:pStyle w:val="TableParagraph"/>
              <w:spacing w:line="240" w:lineRule="auto"/>
              <w:ind w:left="622"/>
              <w:rPr>
                <w:rFonts w:ascii="Times New Roman" w:hAnsi="Times New Roman" w:cs="Times New Roman"/>
              </w:rPr>
            </w:pPr>
            <w:r w:rsidRPr="00ED4C3B">
              <w:rPr>
                <w:rFonts w:ascii="Times New Roman" w:hAnsi="Times New Roman" w:cs="Times New Roman"/>
              </w:rPr>
              <w:t>+</w:t>
            </w:r>
          </w:p>
        </w:tc>
        <w:tc>
          <w:tcPr>
            <w:tcW w:w="1417" w:type="dxa"/>
            <w:tcBorders>
              <w:left w:val="single" w:sz="2" w:space="0" w:color="BFBFBF"/>
              <w:right w:val="single" w:sz="2" w:space="0" w:color="BFBFBF"/>
            </w:tcBorders>
          </w:tcPr>
          <w:p w14:paraId="12B3991D" w14:textId="77777777" w:rsidR="00816457" w:rsidRPr="00ED4C3B" w:rsidRDefault="00816457" w:rsidP="00ED4C3B">
            <w:pPr>
              <w:pStyle w:val="TableParagraph"/>
              <w:spacing w:line="240" w:lineRule="auto"/>
              <w:ind w:left="8"/>
              <w:jc w:val="center"/>
              <w:rPr>
                <w:rFonts w:ascii="Times New Roman" w:hAnsi="Times New Roman" w:cs="Times New Roman"/>
              </w:rPr>
            </w:pPr>
            <w:r w:rsidRPr="00ED4C3B">
              <w:rPr>
                <w:rFonts w:ascii="Times New Roman" w:hAnsi="Times New Roman" w:cs="Times New Roman"/>
              </w:rPr>
              <w:t>-</w:t>
            </w:r>
          </w:p>
        </w:tc>
        <w:tc>
          <w:tcPr>
            <w:tcW w:w="1418" w:type="dxa"/>
            <w:tcBorders>
              <w:left w:val="single" w:sz="2" w:space="0" w:color="BFBFBF"/>
              <w:right w:val="single" w:sz="2" w:space="0" w:color="BFBFBF"/>
            </w:tcBorders>
          </w:tcPr>
          <w:p w14:paraId="0F05995F" w14:textId="77777777" w:rsidR="00816457" w:rsidRPr="00ED4C3B" w:rsidRDefault="00816457" w:rsidP="00ED4C3B">
            <w:pPr>
              <w:pStyle w:val="TableParagraph"/>
              <w:spacing w:line="240" w:lineRule="auto"/>
              <w:ind w:left="91" w:right="84"/>
              <w:jc w:val="center"/>
              <w:rPr>
                <w:rFonts w:ascii="Times New Roman" w:hAnsi="Times New Roman" w:cs="Times New Roman"/>
              </w:rPr>
            </w:pPr>
            <w:r w:rsidRPr="00ED4C3B">
              <w:rPr>
                <w:rFonts w:ascii="Times New Roman" w:hAnsi="Times New Roman" w:cs="Times New Roman"/>
              </w:rPr>
              <w:t>Apendiks</w:t>
            </w:r>
            <w:r w:rsidRPr="00ED4C3B">
              <w:rPr>
                <w:rFonts w:ascii="Times New Roman" w:hAnsi="Times New Roman" w:cs="Times New Roman"/>
                <w:spacing w:val="-2"/>
              </w:rPr>
              <w:t xml:space="preserve"> </w:t>
            </w:r>
            <w:r w:rsidRPr="00ED4C3B">
              <w:rPr>
                <w:rFonts w:ascii="Times New Roman" w:hAnsi="Times New Roman" w:cs="Times New Roman"/>
                <w:spacing w:val="-5"/>
              </w:rPr>
              <w:t>II</w:t>
            </w:r>
          </w:p>
        </w:tc>
        <w:tc>
          <w:tcPr>
            <w:tcW w:w="1134" w:type="dxa"/>
            <w:tcBorders>
              <w:left w:val="single" w:sz="2" w:space="0" w:color="BFBFBF"/>
              <w:right w:val="single" w:sz="2" w:space="0" w:color="BFBFBF"/>
            </w:tcBorders>
          </w:tcPr>
          <w:p w14:paraId="64D98EF3" w14:textId="77777777" w:rsidR="00816457" w:rsidRPr="00ED4C3B" w:rsidRDefault="00816457" w:rsidP="00ED4C3B">
            <w:pPr>
              <w:pStyle w:val="TableParagraph"/>
              <w:spacing w:line="240" w:lineRule="auto"/>
              <w:ind w:left="7"/>
              <w:jc w:val="center"/>
              <w:rPr>
                <w:rFonts w:ascii="Times New Roman" w:hAnsi="Times New Roman" w:cs="Times New Roman"/>
              </w:rPr>
            </w:pPr>
            <w:r w:rsidRPr="00ED4C3B">
              <w:rPr>
                <w:rFonts w:ascii="Times New Roman" w:hAnsi="Times New Roman" w:cs="Times New Roman"/>
              </w:rPr>
              <w:t>-</w:t>
            </w:r>
          </w:p>
        </w:tc>
        <w:tc>
          <w:tcPr>
            <w:tcW w:w="850" w:type="dxa"/>
            <w:tcBorders>
              <w:left w:val="single" w:sz="2" w:space="0" w:color="BFBFBF"/>
              <w:right w:val="single" w:sz="2" w:space="0" w:color="BFBFBF"/>
            </w:tcBorders>
          </w:tcPr>
          <w:p w14:paraId="094DFE63" w14:textId="77777777" w:rsidR="00816457" w:rsidRPr="00ED4C3B" w:rsidRDefault="00816457" w:rsidP="00ED4C3B">
            <w:pPr>
              <w:pStyle w:val="TableParagraph"/>
              <w:spacing w:line="240" w:lineRule="auto"/>
              <w:ind w:left="84" w:right="78"/>
              <w:jc w:val="center"/>
              <w:rPr>
                <w:rFonts w:ascii="Times New Roman" w:hAnsi="Times New Roman" w:cs="Times New Roman"/>
              </w:rPr>
            </w:pPr>
            <w:r w:rsidRPr="00ED4C3B">
              <w:rPr>
                <w:rFonts w:ascii="Times New Roman" w:hAnsi="Times New Roman" w:cs="Times New Roman"/>
                <w:spacing w:val="-5"/>
              </w:rPr>
              <w:t>LC</w:t>
            </w:r>
          </w:p>
        </w:tc>
      </w:tr>
      <w:tr w:rsidR="00816457" w:rsidRPr="00ED4C3B" w14:paraId="61FC3B6C" w14:textId="77777777" w:rsidTr="00ED4C3B">
        <w:tblPrEx>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Ex>
        <w:trPr>
          <w:trHeight w:val="218"/>
        </w:trPr>
        <w:tc>
          <w:tcPr>
            <w:tcW w:w="3261" w:type="dxa"/>
            <w:tcBorders>
              <w:top w:val="single" w:sz="2" w:space="0" w:color="BFBFBF"/>
              <w:bottom w:val="single" w:sz="2" w:space="0" w:color="BFBFBF"/>
            </w:tcBorders>
          </w:tcPr>
          <w:p w14:paraId="6D7F2782" w14:textId="40785377" w:rsidR="00816457" w:rsidRPr="00ED4C3B" w:rsidRDefault="00816457" w:rsidP="0098338A">
            <w:pPr>
              <w:pStyle w:val="TableParagraph"/>
              <w:spacing w:line="240" w:lineRule="auto"/>
              <w:ind w:right="95" w:hanging="1"/>
              <w:rPr>
                <w:rFonts w:ascii="Times New Roman" w:hAnsi="Times New Roman" w:cs="Times New Roman"/>
                <w:b/>
                <w:i/>
              </w:rPr>
            </w:pPr>
            <w:r w:rsidRPr="00ED4C3B">
              <w:rPr>
                <w:rFonts w:ascii="Times New Roman" w:hAnsi="Times New Roman" w:cs="Times New Roman"/>
                <w:b/>
                <w:i/>
                <w:spacing w:val="-2"/>
              </w:rPr>
              <w:t xml:space="preserve">Elaphe quatuorline </w:t>
            </w:r>
            <w:r w:rsidRPr="00ED4C3B">
              <w:rPr>
                <w:rFonts w:ascii="Times New Roman" w:hAnsi="Times New Roman" w:cs="Times New Roman"/>
                <w:b/>
                <w:i/>
                <w:spacing w:val="-4"/>
              </w:rPr>
              <w:t xml:space="preserve">ata </w:t>
            </w:r>
            <w:r w:rsidRPr="00ED4C3B">
              <w:rPr>
                <w:rFonts w:ascii="Times New Roman" w:hAnsi="Times New Roman" w:cs="Times New Roman"/>
                <w:b/>
                <w:i/>
                <w:spacing w:val="-2"/>
              </w:rPr>
              <w:t>(</w:t>
            </w:r>
            <w:r w:rsidR="00550F23" w:rsidRPr="00550F23">
              <w:rPr>
                <w:rFonts w:ascii="Times New Roman" w:hAnsi="Times New Roman" w:cs="Times New Roman"/>
                <w:b/>
                <w:i/>
                <w:color w:val="000000"/>
                <w:shd w:val="clear" w:color="auto" w:fill="FFFFFF"/>
              </w:rPr>
              <w:t>Lacepède, 1789</w:t>
            </w:r>
            <w:r w:rsidRPr="00550F23">
              <w:rPr>
                <w:rFonts w:ascii="Times New Roman" w:hAnsi="Times New Roman" w:cs="Times New Roman"/>
                <w:b/>
                <w:i/>
              </w:rPr>
              <w:t>)</w:t>
            </w:r>
          </w:p>
        </w:tc>
        <w:tc>
          <w:tcPr>
            <w:tcW w:w="1559" w:type="dxa"/>
            <w:tcBorders>
              <w:top w:val="single" w:sz="2" w:space="0" w:color="BFBFBF"/>
              <w:bottom w:val="single" w:sz="2" w:space="0" w:color="BFBFBF"/>
            </w:tcBorders>
          </w:tcPr>
          <w:p w14:paraId="421B9053" w14:textId="77777777" w:rsidR="00816457" w:rsidRPr="00ED4C3B" w:rsidRDefault="00816457" w:rsidP="0098338A">
            <w:pPr>
              <w:pStyle w:val="TableParagraph"/>
              <w:spacing w:line="240" w:lineRule="auto"/>
              <w:ind w:left="230" w:hanging="144"/>
              <w:rPr>
                <w:rFonts w:ascii="Times New Roman" w:hAnsi="Times New Roman" w:cs="Times New Roman"/>
              </w:rPr>
            </w:pPr>
            <w:r w:rsidRPr="00ED4C3B">
              <w:rPr>
                <w:rFonts w:ascii="Times New Roman" w:hAnsi="Times New Roman" w:cs="Times New Roman"/>
                <w:spacing w:val="-2"/>
              </w:rPr>
              <w:t xml:space="preserve">Četveroprug </w:t>
            </w:r>
            <w:r w:rsidRPr="00ED4C3B">
              <w:rPr>
                <w:rFonts w:ascii="Times New Roman" w:hAnsi="Times New Roman" w:cs="Times New Roman"/>
              </w:rPr>
              <w:t>asti smuk</w:t>
            </w:r>
          </w:p>
        </w:tc>
        <w:tc>
          <w:tcPr>
            <w:tcW w:w="1276" w:type="dxa"/>
            <w:tcBorders>
              <w:bottom w:val="single" w:sz="2" w:space="0" w:color="BFBFBF"/>
            </w:tcBorders>
          </w:tcPr>
          <w:p w14:paraId="367CA1C9" w14:textId="77777777" w:rsidR="00816457" w:rsidRPr="00ED4C3B" w:rsidRDefault="00816457" w:rsidP="0098338A">
            <w:pPr>
              <w:pStyle w:val="TableParagraph"/>
              <w:spacing w:line="240" w:lineRule="auto"/>
              <w:ind w:left="619"/>
              <w:rPr>
                <w:rFonts w:ascii="Times New Roman" w:hAnsi="Times New Roman" w:cs="Times New Roman"/>
              </w:rPr>
            </w:pPr>
            <w:r w:rsidRPr="00ED4C3B">
              <w:rPr>
                <w:rFonts w:ascii="Times New Roman" w:hAnsi="Times New Roman" w:cs="Times New Roman"/>
              </w:rPr>
              <w:t>+</w:t>
            </w:r>
          </w:p>
        </w:tc>
        <w:tc>
          <w:tcPr>
            <w:tcW w:w="1417" w:type="dxa"/>
            <w:tcBorders>
              <w:bottom w:val="single" w:sz="2" w:space="0" w:color="BFBFBF"/>
            </w:tcBorders>
          </w:tcPr>
          <w:p w14:paraId="6657697E" w14:textId="77777777" w:rsidR="00816457" w:rsidRPr="00ED4C3B" w:rsidRDefault="00816457" w:rsidP="00ED4C3B">
            <w:pPr>
              <w:pStyle w:val="TableParagraph"/>
              <w:spacing w:line="240" w:lineRule="auto"/>
              <w:ind w:left="560" w:right="215" w:hanging="334"/>
              <w:jc w:val="center"/>
              <w:rPr>
                <w:rFonts w:ascii="Times New Roman" w:hAnsi="Times New Roman" w:cs="Times New Roman"/>
              </w:rPr>
            </w:pPr>
            <w:r w:rsidRPr="00ED4C3B">
              <w:rPr>
                <w:rFonts w:ascii="Times New Roman" w:hAnsi="Times New Roman" w:cs="Times New Roman"/>
              </w:rPr>
              <w:t>Annex</w:t>
            </w:r>
            <w:r w:rsidRPr="00ED4C3B">
              <w:rPr>
                <w:rFonts w:ascii="Times New Roman" w:hAnsi="Times New Roman" w:cs="Times New Roman"/>
                <w:spacing w:val="-15"/>
              </w:rPr>
              <w:t xml:space="preserve"> </w:t>
            </w:r>
            <w:r w:rsidRPr="00ED4C3B">
              <w:rPr>
                <w:rFonts w:ascii="Times New Roman" w:hAnsi="Times New Roman" w:cs="Times New Roman"/>
              </w:rPr>
              <w:t xml:space="preserve">II, </w:t>
            </w:r>
            <w:r w:rsidRPr="00ED4C3B">
              <w:rPr>
                <w:rFonts w:ascii="Times New Roman" w:hAnsi="Times New Roman" w:cs="Times New Roman"/>
                <w:spacing w:val="-6"/>
              </w:rPr>
              <w:t>IV</w:t>
            </w:r>
          </w:p>
        </w:tc>
        <w:tc>
          <w:tcPr>
            <w:tcW w:w="1418" w:type="dxa"/>
            <w:tcBorders>
              <w:bottom w:val="single" w:sz="2" w:space="0" w:color="BFBFBF"/>
            </w:tcBorders>
          </w:tcPr>
          <w:p w14:paraId="4276FFEF" w14:textId="77777777" w:rsidR="00816457" w:rsidRPr="00ED4C3B" w:rsidRDefault="00816457" w:rsidP="00ED4C3B">
            <w:pPr>
              <w:pStyle w:val="TableParagraph"/>
              <w:spacing w:line="240" w:lineRule="auto"/>
              <w:ind w:right="82"/>
              <w:jc w:val="center"/>
              <w:rPr>
                <w:rFonts w:ascii="Times New Roman" w:hAnsi="Times New Roman" w:cs="Times New Roman"/>
              </w:rPr>
            </w:pPr>
            <w:r w:rsidRPr="00ED4C3B">
              <w:rPr>
                <w:rFonts w:ascii="Times New Roman" w:hAnsi="Times New Roman" w:cs="Times New Roman"/>
              </w:rPr>
              <w:t>Appendix</w:t>
            </w:r>
            <w:r w:rsidRPr="00ED4C3B">
              <w:rPr>
                <w:rFonts w:ascii="Times New Roman" w:hAnsi="Times New Roman" w:cs="Times New Roman"/>
                <w:spacing w:val="-2"/>
              </w:rPr>
              <w:t xml:space="preserve"> </w:t>
            </w:r>
            <w:r w:rsidRPr="00ED4C3B">
              <w:rPr>
                <w:rFonts w:ascii="Times New Roman" w:hAnsi="Times New Roman" w:cs="Times New Roman"/>
                <w:spacing w:val="-5"/>
              </w:rPr>
              <w:t>II</w:t>
            </w:r>
          </w:p>
        </w:tc>
        <w:tc>
          <w:tcPr>
            <w:tcW w:w="1134" w:type="dxa"/>
            <w:tcBorders>
              <w:bottom w:val="single" w:sz="2" w:space="0" w:color="BFBFBF"/>
            </w:tcBorders>
          </w:tcPr>
          <w:p w14:paraId="6A4542A6" w14:textId="77777777" w:rsidR="00816457" w:rsidRPr="00ED4C3B" w:rsidRDefault="00816457" w:rsidP="00ED4C3B">
            <w:pPr>
              <w:pStyle w:val="TableParagraph"/>
              <w:spacing w:line="240" w:lineRule="auto"/>
              <w:ind w:left="7"/>
              <w:jc w:val="center"/>
              <w:rPr>
                <w:rFonts w:ascii="Times New Roman" w:hAnsi="Times New Roman" w:cs="Times New Roman"/>
              </w:rPr>
            </w:pPr>
            <w:r w:rsidRPr="00ED4C3B">
              <w:rPr>
                <w:rFonts w:ascii="Times New Roman" w:hAnsi="Times New Roman" w:cs="Times New Roman"/>
              </w:rPr>
              <w:t>-</w:t>
            </w:r>
          </w:p>
        </w:tc>
        <w:tc>
          <w:tcPr>
            <w:tcW w:w="850" w:type="dxa"/>
            <w:tcBorders>
              <w:bottom w:val="single" w:sz="2" w:space="0" w:color="BFBFBF"/>
            </w:tcBorders>
          </w:tcPr>
          <w:p w14:paraId="7E1AB770" w14:textId="77777777" w:rsidR="00816457" w:rsidRPr="00ED4C3B" w:rsidRDefault="00816457" w:rsidP="00ED4C3B">
            <w:pPr>
              <w:pStyle w:val="TableParagraph"/>
              <w:spacing w:line="240" w:lineRule="auto"/>
              <w:ind w:left="115" w:right="109"/>
              <w:jc w:val="center"/>
              <w:rPr>
                <w:rFonts w:ascii="Times New Roman" w:hAnsi="Times New Roman" w:cs="Times New Roman"/>
              </w:rPr>
            </w:pPr>
            <w:r w:rsidRPr="00ED4C3B">
              <w:rPr>
                <w:rFonts w:ascii="Times New Roman" w:hAnsi="Times New Roman" w:cs="Times New Roman"/>
                <w:spacing w:val="-5"/>
              </w:rPr>
              <w:t>NT</w:t>
            </w:r>
          </w:p>
        </w:tc>
      </w:tr>
      <w:tr w:rsidR="00816457" w:rsidRPr="00ED4C3B" w14:paraId="64E8677D" w14:textId="77777777" w:rsidTr="00ED4C3B">
        <w:tblPrEx>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Ex>
        <w:trPr>
          <w:trHeight w:val="75"/>
        </w:trPr>
        <w:tc>
          <w:tcPr>
            <w:tcW w:w="3261" w:type="dxa"/>
            <w:tcBorders>
              <w:top w:val="single" w:sz="2" w:space="0" w:color="BFBFBF"/>
              <w:left w:val="single" w:sz="2" w:space="0" w:color="BFBFBF"/>
              <w:bottom w:val="single" w:sz="2" w:space="0" w:color="BFBFBF"/>
              <w:right w:val="single" w:sz="2" w:space="0" w:color="BFBFBF"/>
            </w:tcBorders>
          </w:tcPr>
          <w:p w14:paraId="2480821E" w14:textId="77777777" w:rsidR="00816457" w:rsidRPr="00ED4C3B" w:rsidRDefault="00816457" w:rsidP="0098338A">
            <w:pPr>
              <w:pStyle w:val="TableParagraph"/>
              <w:spacing w:line="240" w:lineRule="auto"/>
              <w:ind w:left="109" w:right="97"/>
              <w:rPr>
                <w:rFonts w:ascii="Times New Roman" w:hAnsi="Times New Roman" w:cs="Times New Roman"/>
                <w:b/>
                <w:i/>
              </w:rPr>
            </w:pPr>
            <w:r w:rsidRPr="00ED4C3B">
              <w:rPr>
                <w:rFonts w:ascii="Times New Roman" w:hAnsi="Times New Roman" w:cs="Times New Roman"/>
                <w:b/>
                <w:i/>
                <w:spacing w:val="-2"/>
              </w:rPr>
              <w:t>Natrix natrix (Linnaeus, 1758)</w:t>
            </w:r>
          </w:p>
        </w:tc>
        <w:tc>
          <w:tcPr>
            <w:tcW w:w="1559" w:type="dxa"/>
            <w:tcBorders>
              <w:top w:val="single" w:sz="2" w:space="0" w:color="BFBFBF"/>
              <w:left w:val="single" w:sz="2" w:space="0" w:color="BFBFBF"/>
              <w:bottom w:val="single" w:sz="2" w:space="0" w:color="BFBFBF"/>
            </w:tcBorders>
          </w:tcPr>
          <w:p w14:paraId="710C713E" w14:textId="77777777" w:rsidR="00816457" w:rsidRPr="00ED4C3B" w:rsidRDefault="00816457" w:rsidP="0098338A">
            <w:pPr>
              <w:pStyle w:val="TableParagraph"/>
              <w:spacing w:line="240" w:lineRule="auto"/>
              <w:ind w:left="88" w:right="82"/>
              <w:rPr>
                <w:rFonts w:ascii="Times New Roman" w:hAnsi="Times New Roman" w:cs="Times New Roman"/>
              </w:rPr>
            </w:pPr>
            <w:r w:rsidRPr="00ED4C3B">
              <w:rPr>
                <w:rFonts w:ascii="Times New Roman" w:hAnsi="Times New Roman" w:cs="Times New Roman"/>
                <w:spacing w:val="-2"/>
              </w:rPr>
              <w:t>Bjelouška</w:t>
            </w:r>
          </w:p>
        </w:tc>
        <w:tc>
          <w:tcPr>
            <w:tcW w:w="1276" w:type="dxa"/>
            <w:tcBorders>
              <w:top w:val="single" w:sz="2" w:space="0" w:color="BFBFBF"/>
              <w:bottom w:val="single" w:sz="2" w:space="0" w:color="BFBFBF"/>
            </w:tcBorders>
          </w:tcPr>
          <w:p w14:paraId="05614825" w14:textId="77777777" w:rsidR="00816457" w:rsidRPr="00ED4C3B" w:rsidRDefault="00816457" w:rsidP="0098338A">
            <w:pPr>
              <w:pStyle w:val="TableParagraph"/>
              <w:spacing w:line="240" w:lineRule="auto"/>
              <w:ind w:left="619"/>
              <w:rPr>
                <w:rFonts w:ascii="Times New Roman" w:hAnsi="Times New Roman" w:cs="Times New Roman"/>
              </w:rPr>
            </w:pPr>
            <w:r w:rsidRPr="00ED4C3B">
              <w:rPr>
                <w:rFonts w:ascii="Times New Roman" w:hAnsi="Times New Roman" w:cs="Times New Roman"/>
              </w:rPr>
              <w:t>+</w:t>
            </w:r>
          </w:p>
        </w:tc>
        <w:tc>
          <w:tcPr>
            <w:tcW w:w="1417" w:type="dxa"/>
            <w:tcBorders>
              <w:top w:val="single" w:sz="2" w:space="0" w:color="BFBFBF"/>
              <w:bottom w:val="single" w:sz="2" w:space="0" w:color="BFBFBF"/>
            </w:tcBorders>
          </w:tcPr>
          <w:p w14:paraId="00196739" w14:textId="77777777" w:rsidR="00816457" w:rsidRPr="00ED4C3B" w:rsidRDefault="00816457" w:rsidP="00ED4C3B">
            <w:pPr>
              <w:pStyle w:val="TableParagraph"/>
              <w:spacing w:line="240" w:lineRule="auto"/>
              <w:ind w:left="8"/>
              <w:jc w:val="center"/>
              <w:rPr>
                <w:rFonts w:ascii="Times New Roman" w:hAnsi="Times New Roman" w:cs="Times New Roman"/>
              </w:rPr>
            </w:pPr>
            <w:r w:rsidRPr="00ED4C3B">
              <w:rPr>
                <w:rFonts w:ascii="Times New Roman" w:hAnsi="Times New Roman" w:cs="Times New Roman"/>
              </w:rPr>
              <w:t>-</w:t>
            </w:r>
          </w:p>
        </w:tc>
        <w:tc>
          <w:tcPr>
            <w:tcW w:w="1418" w:type="dxa"/>
            <w:tcBorders>
              <w:top w:val="single" w:sz="2" w:space="0" w:color="BFBFBF"/>
              <w:bottom w:val="single" w:sz="2" w:space="0" w:color="BFBFBF"/>
            </w:tcBorders>
          </w:tcPr>
          <w:p w14:paraId="69999686" w14:textId="77777777" w:rsidR="00816457" w:rsidRPr="00ED4C3B" w:rsidRDefault="00816457" w:rsidP="00ED4C3B">
            <w:pPr>
              <w:pStyle w:val="TableParagraph"/>
              <w:spacing w:line="240" w:lineRule="auto"/>
              <w:ind w:left="567" w:right="202" w:hanging="354"/>
              <w:jc w:val="center"/>
              <w:rPr>
                <w:rFonts w:ascii="Times New Roman" w:hAnsi="Times New Roman" w:cs="Times New Roman"/>
              </w:rPr>
            </w:pPr>
            <w:r w:rsidRPr="00ED4C3B">
              <w:rPr>
                <w:rFonts w:ascii="Times New Roman" w:hAnsi="Times New Roman" w:cs="Times New Roman"/>
                <w:spacing w:val="-2"/>
              </w:rPr>
              <w:t xml:space="preserve">Appendix </w:t>
            </w:r>
            <w:r w:rsidRPr="00ED4C3B">
              <w:rPr>
                <w:rFonts w:ascii="Times New Roman" w:hAnsi="Times New Roman" w:cs="Times New Roman"/>
                <w:spacing w:val="-4"/>
              </w:rPr>
              <w:t>III</w:t>
            </w:r>
          </w:p>
        </w:tc>
        <w:tc>
          <w:tcPr>
            <w:tcW w:w="1134" w:type="dxa"/>
            <w:tcBorders>
              <w:top w:val="single" w:sz="2" w:space="0" w:color="BFBFBF"/>
              <w:bottom w:val="single" w:sz="2" w:space="0" w:color="BFBFBF"/>
            </w:tcBorders>
          </w:tcPr>
          <w:p w14:paraId="443081F3" w14:textId="77777777" w:rsidR="00816457" w:rsidRPr="00ED4C3B" w:rsidRDefault="00816457" w:rsidP="00ED4C3B">
            <w:pPr>
              <w:pStyle w:val="TableParagraph"/>
              <w:spacing w:line="240" w:lineRule="auto"/>
              <w:ind w:left="7"/>
              <w:jc w:val="center"/>
              <w:rPr>
                <w:rFonts w:ascii="Times New Roman" w:hAnsi="Times New Roman" w:cs="Times New Roman"/>
              </w:rPr>
            </w:pPr>
            <w:r w:rsidRPr="00ED4C3B">
              <w:rPr>
                <w:rFonts w:ascii="Times New Roman" w:hAnsi="Times New Roman" w:cs="Times New Roman"/>
              </w:rPr>
              <w:t>-</w:t>
            </w:r>
          </w:p>
        </w:tc>
        <w:tc>
          <w:tcPr>
            <w:tcW w:w="850" w:type="dxa"/>
            <w:tcBorders>
              <w:top w:val="single" w:sz="2" w:space="0" w:color="BFBFBF"/>
              <w:bottom w:val="single" w:sz="2" w:space="0" w:color="BFBFBF"/>
            </w:tcBorders>
          </w:tcPr>
          <w:p w14:paraId="13F624A4" w14:textId="77777777" w:rsidR="00816457" w:rsidRPr="00ED4C3B" w:rsidRDefault="00816457" w:rsidP="00ED4C3B">
            <w:pPr>
              <w:pStyle w:val="TableParagraph"/>
              <w:spacing w:line="240" w:lineRule="auto"/>
              <w:ind w:left="115" w:right="109"/>
              <w:jc w:val="center"/>
              <w:rPr>
                <w:rFonts w:ascii="Times New Roman" w:hAnsi="Times New Roman" w:cs="Times New Roman"/>
              </w:rPr>
            </w:pPr>
            <w:r w:rsidRPr="00ED4C3B">
              <w:rPr>
                <w:rFonts w:ascii="Times New Roman" w:hAnsi="Times New Roman" w:cs="Times New Roman"/>
                <w:spacing w:val="-5"/>
              </w:rPr>
              <w:t>LC</w:t>
            </w:r>
          </w:p>
        </w:tc>
      </w:tr>
      <w:tr w:rsidR="00816457" w:rsidRPr="00ED4C3B" w14:paraId="171ADAAC" w14:textId="77777777" w:rsidTr="00ED4C3B">
        <w:tblPrEx>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Ex>
        <w:trPr>
          <w:trHeight w:val="226"/>
        </w:trPr>
        <w:tc>
          <w:tcPr>
            <w:tcW w:w="3261" w:type="dxa"/>
            <w:tcBorders>
              <w:top w:val="single" w:sz="2" w:space="0" w:color="BFBFBF"/>
              <w:left w:val="single" w:sz="2" w:space="0" w:color="BFBFBF"/>
              <w:bottom w:val="single" w:sz="2" w:space="0" w:color="BFBFBF"/>
              <w:right w:val="single" w:sz="2" w:space="0" w:color="BFBFBF"/>
            </w:tcBorders>
          </w:tcPr>
          <w:p w14:paraId="42D7244A" w14:textId="77777777" w:rsidR="00816457" w:rsidRPr="00ED4C3B" w:rsidRDefault="00816457" w:rsidP="0098338A">
            <w:pPr>
              <w:pStyle w:val="TableParagraph"/>
              <w:spacing w:line="240" w:lineRule="auto"/>
              <w:ind w:right="77"/>
              <w:rPr>
                <w:rFonts w:ascii="Times New Roman" w:hAnsi="Times New Roman" w:cs="Times New Roman"/>
                <w:b/>
                <w:i/>
              </w:rPr>
            </w:pPr>
            <w:r w:rsidRPr="00ED4C3B">
              <w:rPr>
                <w:rFonts w:ascii="Times New Roman" w:hAnsi="Times New Roman" w:cs="Times New Roman"/>
                <w:b/>
                <w:i/>
                <w:spacing w:val="-2"/>
              </w:rPr>
              <w:t>Platiceps najadum (Eichwald, 1831)</w:t>
            </w:r>
          </w:p>
        </w:tc>
        <w:tc>
          <w:tcPr>
            <w:tcW w:w="1559" w:type="dxa"/>
            <w:tcBorders>
              <w:top w:val="single" w:sz="2" w:space="0" w:color="BFBFBF"/>
              <w:left w:val="single" w:sz="2" w:space="0" w:color="BFBFBF"/>
              <w:bottom w:val="single" w:sz="2" w:space="0" w:color="BFBFBF"/>
              <w:right w:val="single" w:sz="2" w:space="0" w:color="BFBFBF"/>
            </w:tcBorders>
          </w:tcPr>
          <w:p w14:paraId="52980AB7" w14:textId="77777777" w:rsidR="00816457" w:rsidRPr="00ED4C3B" w:rsidRDefault="00816457" w:rsidP="0098338A">
            <w:pPr>
              <w:pStyle w:val="TableParagraph"/>
              <w:spacing w:line="240" w:lineRule="auto"/>
              <w:ind w:left="91" w:right="82"/>
              <w:rPr>
                <w:rFonts w:ascii="Times New Roman" w:hAnsi="Times New Roman" w:cs="Times New Roman"/>
              </w:rPr>
            </w:pPr>
            <w:r w:rsidRPr="00ED4C3B">
              <w:rPr>
                <w:rFonts w:ascii="Times New Roman" w:hAnsi="Times New Roman" w:cs="Times New Roman"/>
                <w:spacing w:val="-2"/>
              </w:rPr>
              <w:t>Šilac</w:t>
            </w:r>
          </w:p>
        </w:tc>
        <w:tc>
          <w:tcPr>
            <w:tcW w:w="1276" w:type="dxa"/>
            <w:tcBorders>
              <w:top w:val="single" w:sz="2" w:space="0" w:color="BFBFBF"/>
              <w:left w:val="single" w:sz="2" w:space="0" w:color="BFBFBF"/>
              <w:bottom w:val="single" w:sz="2" w:space="0" w:color="BFBFBF"/>
              <w:right w:val="single" w:sz="2" w:space="0" w:color="BFBFBF"/>
            </w:tcBorders>
          </w:tcPr>
          <w:p w14:paraId="2DDFF489" w14:textId="77777777" w:rsidR="00816457" w:rsidRPr="00ED4C3B" w:rsidRDefault="00816457" w:rsidP="0098338A">
            <w:pPr>
              <w:pStyle w:val="TableParagraph"/>
              <w:spacing w:line="240" w:lineRule="auto"/>
              <w:ind w:left="622"/>
              <w:rPr>
                <w:rFonts w:ascii="Times New Roman" w:hAnsi="Times New Roman" w:cs="Times New Roman"/>
              </w:rPr>
            </w:pPr>
            <w:r w:rsidRPr="00ED4C3B">
              <w:rPr>
                <w:rFonts w:ascii="Times New Roman" w:hAnsi="Times New Roman" w:cs="Times New Roman"/>
              </w:rPr>
              <w:t>+</w:t>
            </w:r>
          </w:p>
        </w:tc>
        <w:tc>
          <w:tcPr>
            <w:tcW w:w="1417" w:type="dxa"/>
            <w:tcBorders>
              <w:top w:val="single" w:sz="2" w:space="0" w:color="BFBFBF"/>
              <w:left w:val="single" w:sz="2" w:space="0" w:color="BFBFBF"/>
              <w:bottom w:val="single" w:sz="2" w:space="0" w:color="BFBFBF"/>
              <w:right w:val="single" w:sz="2" w:space="0" w:color="BFBFBF"/>
            </w:tcBorders>
          </w:tcPr>
          <w:p w14:paraId="03B4EE63" w14:textId="77777777" w:rsidR="00816457" w:rsidRPr="00ED4C3B" w:rsidRDefault="00816457" w:rsidP="00ED4C3B">
            <w:pPr>
              <w:pStyle w:val="TableParagraph"/>
              <w:spacing w:line="240" w:lineRule="auto"/>
              <w:ind w:left="91" w:right="83"/>
              <w:jc w:val="center"/>
              <w:rPr>
                <w:rFonts w:ascii="Times New Roman" w:hAnsi="Times New Roman" w:cs="Times New Roman"/>
              </w:rPr>
            </w:pPr>
            <w:r w:rsidRPr="00ED4C3B">
              <w:rPr>
                <w:rFonts w:ascii="Times New Roman" w:hAnsi="Times New Roman" w:cs="Times New Roman"/>
              </w:rPr>
              <w:t>Annex</w:t>
            </w:r>
            <w:r w:rsidRPr="00ED4C3B">
              <w:rPr>
                <w:rFonts w:ascii="Times New Roman" w:hAnsi="Times New Roman" w:cs="Times New Roman"/>
                <w:spacing w:val="-1"/>
              </w:rPr>
              <w:t xml:space="preserve"> </w:t>
            </w:r>
            <w:r w:rsidRPr="00ED4C3B">
              <w:rPr>
                <w:rFonts w:ascii="Times New Roman" w:hAnsi="Times New Roman" w:cs="Times New Roman"/>
                <w:spacing w:val="-5"/>
              </w:rPr>
              <w:t>IV</w:t>
            </w:r>
          </w:p>
        </w:tc>
        <w:tc>
          <w:tcPr>
            <w:tcW w:w="1418" w:type="dxa"/>
            <w:tcBorders>
              <w:top w:val="single" w:sz="2" w:space="0" w:color="BFBFBF"/>
              <w:left w:val="single" w:sz="2" w:space="0" w:color="BFBFBF"/>
              <w:bottom w:val="single" w:sz="2" w:space="0" w:color="BFBFBF"/>
              <w:right w:val="single" w:sz="2" w:space="0" w:color="BFBFBF"/>
            </w:tcBorders>
          </w:tcPr>
          <w:p w14:paraId="4F29EB6F" w14:textId="77777777" w:rsidR="00816457" w:rsidRPr="00ED4C3B" w:rsidRDefault="00816457" w:rsidP="00ED4C3B">
            <w:pPr>
              <w:pStyle w:val="TableParagraph"/>
              <w:spacing w:line="240" w:lineRule="auto"/>
              <w:ind w:left="91" w:right="84"/>
              <w:jc w:val="center"/>
              <w:rPr>
                <w:rFonts w:ascii="Times New Roman" w:hAnsi="Times New Roman" w:cs="Times New Roman"/>
              </w:rPr>
            </w:pPr>
            <w:r w:rsidRPr="00ED4C3B">
              <w:rPr>
                <w:rFonts w:ascii="Times New Roman" w:hAnsi="Times New Roman" w:cs="Times New Roman"/>
              </w:rPr>
              <w:t>Appendix</w:t>
            </w:r>
            <w:r w:rsidRPr="00ED4C3B">
              <w:rPr>
                <w:rFonts w:ascii="Times New Roman" w:hAnsi="Times New Roman" w:cs="Times New Roman"/>
                <w:spacing w:val="-2"/>
              </w:rPr>
              <w:t xml:space="preserve"> </w:t>
            </w:r>
            <w:r w:rsidRPr="00ED4C3B">
              <w:rPr>
                <w:rFonts w:ascii="Times New Roman" w:hAnsi="Times New Roman" w:cs="Times New Roman"/>
                <w:spacing w:val="-5"/>
              </w:rPr>
              <w:t>II</w:t>
            </w:r>
          </w:p>
        </w:tc>
        <w:tc>
          <w:tcPr>
            <w:tcW w:w="1134" w:type="dxa"/>
            <w:tcBorders>
              <w:top w:val="single" w:sz="2" w:space="0" w:color="BFBFBF"/>
              <w:left w:val="single" w:sz="2" w:space="0" w:color="BFBFBF"/>
              <w:bottom w:val="single" w:sz="2" w:space="0" w:color="BFBFBF"/>
              <w:right w:val="single" w:sz="2" w:space="0" w:color="BFBFBF"/>
            </w:tcBorders>
          </w:tcPr>
          <w:p w14:paraId="1639E641" w14:textId="77777777" w:rsidR="00816457" w:rsidRPr="00ED4C3B" w:rsidRDefault="00816457" w:rsidP="00ED4C3B">
            <w:pPr>
              <w:pStyle w:val="TableParagraph"/>
              <w:spacing w:line="240" w:lineRule="auto"/>
              <w:ind w:left="7"/>
              <w:jc w:val="center"/>
              <w:rPr>
                <w:rFonts w:ascii="Times New Roman" w:hAnsi="Times New Roman" w:cs="Times New Roman"/>
              </w:rPr>
            </w:pPr>
            <w:r w:rsidRPr="00ED4C3B">
              <w:rPr>
                <w:rFonts w:ascii="Times New Roman" w:hAnsi="Times New Roman" w:cs="Times New Roman"/>
              </w:rPr>
              <w:t>-</w:t>
            </w:r>
          </w:p>
        </w:tc>
        <w:tc>
          <w:tcPr>
            <w:tcW w:w="850" w:type="dxa"/>
            <w:tcBorders>
              <w:top w:val="single" w:sz="2" w:space="0" w:color="BFBFBF"/>
              <w:left w:val="single" w:sz="2" w:space="0" w:color="BFBFBF"/>
              <w:bottom w:val="single" w:sz="2" w:space="0" w:color="BFBFBF"/>
              <w:right w:val="single" w:sz="2" w:space="0" w:color="BFBFBF"/>
            </w:tcBorders>
          </w:tcPr>
          <w:p w14:paraId="464318CA" w14:textId="77777777" w:rsidR="00816457" w:rsidRPr="00ED4C3B" w:rsidRDefault="00816457" w:rsidP="00ED4C3B">
            <w:pPr>
              <w:pStyle w:val="TableParagraph"/>
              <w:spacing w:line="240" w:lineRule="auto"/>
              <w:ind w:left="84" w:right="78"/>
              <w:jc w:val="center"/>
              <w:rPr>
                <w:rFonts w:ascii="Times New Roman" w:hAnsi="Times New Roman" w:cs="Times New Roman"/>
              </w:rPr>
            </w:pPr>
            <w:r w:rsidRPr="00ED4C3B">
              <w:rPr>
                <w:rFonts w:ascii="Times New Roman" w:hAnsi="Times New Roman" w:cs="Times New Roman"/>
                <w:spacing w:val="-5"/>
              </w:rPr>
              <w:t>LC</w:t>
            </w:r>
          </w:p>
        </w:tc>
      </w:tr>
    </w:tbl>
    <w:p w14:paraId="7C43B16D" w14:textId="77777777" w:rsidR="00816457" w:rsidRPr="0098338A" w:rsidRDefault="00816457" w:rsidP="0098338A">
      <w:pPr>
        <w:rPr>
          <w:b/>
          <w:sz w:val="22"/>
          <w:szCs w:val="22"/>
        </w:rPr>
      </w:pPr>
    </w:p>
    <w:p w14:paraId="4BFAA499" w14:textId="54DC37C7" w:rsidR="00816457" w:rsidRPr="0098338A" w:rsidRDefault="00816457" w:rsidP="0098338A">
      <w:pPr>
        <w:rPr>
          <w:b/>
          <w:sz w:val="22"/>
          <w:szCs w:val="22"/>
          <w:lang w:val="sr-Latn-CS"/>
        </w:rPr>
      </w:pPr>
      <w:r w:rsidRPr="0098338A">
        <w:rPr>
          <w:b/>
          <w:sz w:val="22"/>
          <w:szCs w:val="22"/>
          <w:lang w:val="sr-Latn-CS"/>
        </w:rPr>
        <w:br w:type="page"/>
      </w:r>
    </w:p>
    <w:p w14:paraId="6989611D" w14:textId="77777777" w:rsidR="00816457" w:rsidRPr="0098338A" w:rsidRDefault="00816457" w:rsidP="0098338A">
      <w:pPr>
        <w:shd w:val="clear" w:color="auto" w:fill="FFFFFF"/>
        <w:ind w:left="14" w:right="43"/>
        <w:rPr>
          <w:b/>
          <w:sz w:val="28"/>
          <w:szCs w:val="28"/>
          <w:lang w:val="sr-Latn-CS"/>
        </w:rPr>
      </w:pPr>
    </w:p>
    <w:p w14:paraId="565F8614" w14:textId="77777777" w:rsidR="00816457" w:rsidRPr="0098338A" w:rsidRDefault="00816457" w:rsidP="0098338A">
      <w:pPr>
        <w:shd w:val="clear" w:color="auto" w:fill="FFFFFF"/>
        <w:ind w:left="14" w:right="43"/>
        <w:rPr>
          <w:b/>
          <w:sz w:val="28"/>
          <w:szCs w:val="28"/>
          <w:lang w:val="sr-Latn-CS"/>
        </w:rPr>
      </w:pPr>
      <w:r w:rsidRPr="0098338A">
        <w:rPr>
          <w:b/>
          <w:sz w:val="28"/>
          <w:szCs w:val="28"/>
          <w:lang w:val="sr-Latn-CS"/>
        </w:rPr>
        <w:t>LITERATURA</w:t>
      </w:r>
    </w:p>
    <w:p w14:paraId="29A7805D" w14:textId="77777777" w:rsidR="00816457" w:rsidRPr="0098338A" w:rsidRDefault="00816457" w:rsidP="0098338A">
      <w:pPr>
        <w:tabs>
          <w:tab w:val="left" w:pos="180"/>
        </w:tabs>
        <w:autoSpaceDE w:val="0"/>
        <w:autoSpaceDN w:val="0"/>
        <w:adjustRightInd w:val="0"/>
        <w:jc w:val="both"/>
        <w:rPr>
          <w:rFonts w:eastAsia="MyriadPro-Regular"/>
          <w:sz w:val="22"/>
          <w:szCs w:val="22"/>
        </w:rPr>
      </w:pPr>
      <w:r w:rsidRPr="0098338A">
        <w:rPr>
          <w:rFonts w:eastAsia="MyriadPro-Regular"/>
          <w:b/>
          <w:sz w:val="22"/>
          <w:szCs w:val="22"/>
        </w:rPr>
        <w:t>Agencija za zaštitu životne Sredine Crne Gore (2019):</w:t>
      </w:r>
      <w:r w:rsidRPr="0098338A">
        <w:rPr>
          <w:rFonts w:eastAsia="MyriadPro-Regular"/>
          <w:sz w:val="22"/>
          <w:szCs w:val="22"/>
        </w:rPr>
        <w:t xml:space="preserve"> Izvještaj stanja životne sredine – Monitoring biodiverziteta za 2019. godinu. Univerzitet Crne Gore – Prirodno matematički fakultet, Podgorica</w:t>
      </w:r>
    </w:p>
    <w:p w14:paraId="19F4341F" w14:textId="77777777" w:rsidR="00816457" w:rsidRPr="0098338A" w:rsidRDefault="00816457" w:rsidP="0098338A">
      <w:pPr>
        <w:rPr>
          <w:rStyle w:val="None"/>
          <w:bCs/>
          <w:sz w:val="22"/>
          <w:szCs w:val="22"/>
        </w:rPr>
      </w:pPr>
      <w:r w:rsidRPr="0098338A">
        <w:rPr>
          <w:rStyle w:val="None"/>
          <w:b/>
          <w:color w:val="222222"/>
          <w:sz w:val="22"/>
          <w:szCs w:val="22"/>
          <w:u w:color="222222"/>
          <w:shd w:val="clear" w:color="auto" w:fill="FFFFFF"/>
          <w:lang w:val="es-ES_tradnl"/>
        </w:rPr>
        <w:t>Anonimus (2015)</w:t>
      </w:r>
      <w:r w:rsidRPr="0098338A">
        <w:rPr>
          <w:rStyle w:val="None"/>
          <w:color w:val="222222"/>
          <w:sz w:val="22"/>
          <w:szCs w:val="22"/>
          <w:u w:color="222222"/>
          <w:shd w:val="clear" w:color="auto" w:fill="FFFFFF"/>
          <w:lang w:val="es-ES_tradnl"/>
        </w:rPr>
        <w:t>: Dokumentacija projekta ,,</w:t>
      </w:r>
      <w:r w:rsidRPr="0098338A">
        <w:rPr>
          <w:rStyle w:val="None"/>
          <w:i/>
          <w:iCs/>
          <w:color w:val="222222"/>
          <w:sz w:val="22"/>
          <w:szCs w:val="22"/>
          <w:u w:color="222222"/>
          <w:shd w:val="clear" w:color="auto" w:fill="FFFFFF"/>
        </w:rPr>
        <w:t xml:space="preserve">Revalidacija ekoloških vrijednosti i sistema upravljanja zaštićenih područja u Crnoj Gori” </w:t>
      </w:r>
      <w:r w:rsidRPr="0098338A">
        <w:rPr>
          <w:rStyle w:val="None"/>
          <w:color w:val="222222"/>
          <w:sz w:val="22"/>
          <w:szCs w:val="22"/>
          <w:u w:color="222222"/>
          <w:shd w:val="clear" w:color="auto" w:fill="FFFFFF"/>
        </w:rPr>
        <w:t xml:space="preserve">(Agencija za zaštitu životne sredine, 2015) </w:t>
      </w:r>
    </w:p>
    <w:p w14:paraId="488055EA" w14:textId="77777777" w:rsidR="00816457" w:rsidRPr="0098338A" w:rsidRDefault="00816457" w:rsidP="0098338A">
      <w:pPr>
        <w:pStyle w:val="Default"/>
        <w:rPr>
          <w:rStyle w:val="None"/>
          <w:rFonts w:ascii="Times New Roman" w:hAnsi="Times New Roman" w:cs="Times New Roman"/>
          <w:sz w:val="22"/>
          <w:szCs w:val="22"/>
          <w:lang w:val="da-DK"/>
        </w:rPr>
      </w:pPr>
      <w:r w:rsidRPr="0098338A">
        <w:rPr>
          <w:rStyle w:val="None"/>
          <w:rFonts w:ascii="Times New Roman" w:hAnsi="Times New Roman" w:cs="Times New Roman"/>
          <w:b/>
          <w:sz w:val="22"/>
          <w:szCs w:val="22"/>
          <w:lang w:val="da-DK"/>
        </w:rPr>
        <w:t xml:space="preserve">Arhitektonski fakultet UCG (2019) </w:t>
      </w:r>
      <w:r w:rsidRPr="0098338A">
        <w:rPr>
          <w:rStyle w:val="None"/>
          <w:rFonts w:ascii="Times New Roman" w:hAnsi="Times New Roman" w:cs="Times New Roman"/>
          <w:sz w:val="22"/>
          <w:szCs w:val="22"/>
          <w:lang w:val="da-DK"/>
        </w:rPr>
        <w:t xml:space="preserve">HIA Boka kotorska Procjena uticaja dosadašnjih i budućih zahvata unutar Prirodnog i kulturno-istorijskog područja Kotora na sveukupnu baštinu (Heritage Impact Assessment). Podgorica/Cetinje: </w:t>
      </w:r>
    </w:p>
    <w:p w14:paraId="7E6CC4E0" w14:textId="77777777" w:rsidR="00816457" w:rsidRPr="0098338A" w:rsidRDefault="00816457" w:rsidP="0098338A">
      <w:pPr>
        <w:tabs>
          <w:tab w:val="left" w:pos="180"/>
        </w:tabs>
        <w:autoSpaceDE w:val="0"/>
        <w:autoSpaceDN w:val="0"/>
        <w:adjustRightInd w:val="0"/>
        <w:jc w:val="both"/>
        <w:rPr>
          <w:b/>
          <w:bCs/>
          <w:sz w:val="22"/>
          <w:szCs w:val="22"/>
          <w:lang w:val="hr-HR"/>
        </w:rPr>
      </w:pPr>
      <w:r w:rsidRPr="0098338A">
        <w:rPr>
          <w:b/>
          <w:bCs/>
          <w:sz w:val="22"/>
          <w:szCs w:val="22"/>
          <w:lang w:val="hr-HR"/>
        </w:rPr>
        <w:t xml:space="preserve">Arhiva Zavoda za hidrometeorologiju i seizmologiju </w:t>
      </w:r>
    </w:p>
    <w:p w14:paraId="18B8F40C" w14:textId="01F40C56" w:rsidR="00E121C8" w:rsidRPr="00E121C8" w:rsidRDefault="00E121C8" w:rsidP="0098338A">
      <w:pPr>
        <w:pStyle w:val="Default"/>
        <w:rPr>
          <w:rStyle w:val="None"/>
          <w:rFonts w:ascii="Times New Roman" w:hAnsi="Times New Roman" w:cs="Times New Roman"/>
          <w:b/>
          <w:sz w:val="22"/>
          <w:szCs w:val="22"/>
          <w:lang w:val="da-DK"/>
        </w:rPr>
      </w:pPr>
      <w:r w:rsidRPr="00E121C8">
        <w:rPr>
          <w:rStyle w:val="None"/>
          <w:rFonts w:ascii="Times New Roman" w:hAnsi="Times New Roman" w:cs="Times New Roman"/>
          <w:b/>
          <w:sz w:val="22"/>
          <w:szCs w:val="22"/>
          <w:lang w:val="da-DK"/>
        </w:rPr>
        <w:t xml:space="preserve">CEDIS </w:t>
      </w:r>
      <w:r>
        <w:rPr>
          <w:rStyle w:val="None"/>
          <w:rFonts w:ascii="Times New Roman" w:hAnsi="Times New Roman" w:cs="Times New Roman"/>
          <w:b/>
          <w:sz w:val="22"/>
          <w:szCs w:val="22"/>
          <w:lang w:val="da-DK"/>
        </w:rPr>
        <w:t xml:space="preserve">(2014): </w:t>
      </w:r>
      <w:hyperlink r:id="rId207" w:history="1">
        <w:r w:rsidRPr="00E121C8">
          <w:rPr>
            <w:rStyle w:val="Hyperlink"/>
            <w:rFonts w:ascii="Times New Roman" w:hAnsi="Times New Roman" w:cs="Times New Roman"/>
            <w:sz w:val="22"/>
            <w:szCs w:val="22"/>
            <w:lang w:val="sr-Latn-CS"/>
          </w:rPr>
          <w:t>Strategija razvoja energetike do 2030</w:t>
        </w:r>
      </w:hyperlink>
      <w:r>
        <w:rPr>
          <w:rFonts w:ascii="Times New Roman" w:hAnsi="Times New Roman" w:cs="Times New Roman"/>
          <w:sz w:val="22"/>
          <w:szCs w:val="22"/>
          <w:lang w:val="sr-Latn-CS"/>
        </w:rPr>
        <w:t xml:space="preserve"> (bijela knjiga)</w:t>
      </w:r>
    </w:p>
    <w:p w14:paraId="2DC9C188" w14:textId="77777777" w:rsidR="00816457" w:rsidRPr="0098338A" w:rsidRDefault="00816457" w:rsidP="0098338A">
      <w:pPr>
        <w:pStyle w:val="Default"/>
        <w:rPr>
          <w:rStyle w:val="None"/>
          <w:rFonts w:ascii="Times New Roman" w:hAnsi="Times New Roman" w:cs="Times New Roman"/>
          <w:sz w:val="22"/>
          <w:szCs w:val="22"/>
          <w:lang w:val="da-DK"/>
        </w:rPr>
      </w:pPr>
      <w:r w:rsidRPr="0098338A">
        <w:rPr>
          <w:rStyle w:val="None"/>
          <w:rFonts w:ascii="Times New Roman" w:hAnsi="Times New Roman" w:cs="Times New Roman"/>
          <w:b/>
          <w:sz w:val="22"/>
          <w:szCs w:val="22"/>
          <w:lang w:val="da-DK"/>
        </w:rPr>
        <w:t>Centar za konzervaciju i arheologiju Crne Gore, Cetinje (2016)</w:t>
      </w:r>
      <w:r w:rsidRPr="0098338A">
        <w:rPr>
          <w:rStyle w:val="None"/>
          <w:rFonts w:ascii="Times New Roman" w:hAnsi="Times New Roman" w:cs="Times New Roman"/>
          <w:sz w:val="22"/>
          <w:szCs w:val="22"/>
          <w:lang w:val="da-DK"/>
        </w:rPr>
        <w:t xml:space="preserve"> Studija zaštite kulturnih dobara u obuhvatu Plana posebne namjene za obalno područje, Knjiga VI i VIII Opština Kotor,.</w:t>
      </w:r>
    </w:p>
    <w:p w14:paraId="3012577F" w14:textId="77777777" w:rsidR="00816457" w:rsidRPr="0098338A" w:rsidRDefault="00816457" w:rsidP="0098338A">
      <w:pPr>
        <w:pStyle w:val="Default"/>
        <w:rPr>
          <w:rStyle w:val="None"/>
          <w:rFonts w:ascii="Times New Roman" w:hAnsi="Times New Roman" w:cs="Times New Roman"/>
          <w:sz w:val="22"/>
          <w:szCs w:val="22"/>
          <w:lang w:val="da-DK"/>
        </w:rPr>
      </w:pPr>
      <w:r w:rsidRPr="0098338A">
        <w:rPr>
          <w:rStyle w:val="None"/>
          <w:rFonts w:ascii="Times New Roman" w:hAnsi="Times New Roman" w:cs="Times New Roman"/>
          <w:b/>
          <w:sz w:val="22"/>
          <w:szCs w:val="22"/>
          <w:lang w:val="en-US"/>
        </w:rPr>
        <w:t>Convention on the Conservation of European Wildlife and Natural Habitats</w:t>
      </w:r>
      <w:r w:rsidRPr="0098338A">
        <w:rPr>
          <w:rStyle w:val="None"/>
          <w:rFonts w:ascii="Times New Roman" w:hAnsi="Times New Roman" w:cs="Times New Roman"/>
          <w:sz w:val="22"/>
          <w:szCs w:val="22"/>
        </w:rPr>
        <w:t xml:space="preserve">, </w:t>
      </w:r>
      <w:r w:rsidRPr="0098338A">
        <w:rPr>
          <w:rStyle w:val="None"/>
          <w:rFonts w:ascii="Times New Roman" w:hAnsi="Times New Roman" w:cs="Times New Roman"/>
          <w:sz w:val="22"/>
          <w:szCs w:val="22"/>
          <w:lang w:val="da-DK"/>
        </w:rPr>
        <w:t xml:space="preserve">Bern/Berne, 19.IX.1979 </w:t>
      </w:r>
    </w:p>
    <w:p w14:paraId="4AB37BDA" w14:textId="77777777" w:rsidR="00816457" w:rsidRPr="0098338A" w:rsidRDefault="00FD6A65" w:rsidP="0098338A">
      <w:pPr>
        <w:tabs>
          <w:tab w:val="left" w:pos="180"/>
        </w:tabs>
        <w:autoSpaceDE w:val="0"/>
        <w:autoSpaceDN w:val="0"/>
        <w:adjustRightInd w:val="0"/>
        <w:jc w:val="both"/>
        <w:rPr>
          <w:rFonts w:eastAsiaTheme="minorEastAsia"/>
          <w:sz w:val="22"/>
          <w:szCs w:val="22"/>
          <w:lang w:val="en-US"/>
        </w:rPr>
      </w:pPr>
      <w:hyperlink r:id="rId208" w:history="1">
        <w:r w:rsidR="00816457" w:rsidRPr="0098338A">
          <w:rPr>
            <w:rFonts w:eastAsiaTheme="minorEastAsia"/>
            <w:b/>
            <w:sz w:val="22"/>
            <w:szCs w:val="22"/>
            <w:lang w:val="en-US"/>
          </w:rPr>
          <w:t>Day, J., Dudley, N., Hockings, M., Holmes, G., Laffoley, D., Stolton, S., Wells, S. and Wenzel, L. (eds.) (2019)</w:t>
        </w:r>
        <w:r w:rsidR="00816457" w:rsidRPr="0098338A">
          <w:rPr>
            <w:rFonts w:eastAsiaTheme="minorEastAsia"/>
            <w:sz w:val="22"/>
            <w:szCs w:val="22"/>
            <w:lang w:val="en-US"/>
          </w:rPr>
          <w:t>. Guidelines for applying the IUCN protected area management categories to marine protected areas. Second edition. Gland. Switzerland: IUCN.</w:t>
        </w:r>
      </w:hyperlink>
      <w:r w:rsidR="00816457" w:rsidRPr="0098338A">
        <w:rPr>
          <w:rFonts w:eastAsiaTheme="minorEastAsia"/>
          <w:sz w:val="22"/>
          <w:szCs w:val="22"/>
          <w:lang w:val="en-US"/>
        </w:rPr>
        <w:t xml:space="preserve"> </w:t>
      </w:r>
    </w:p>
    <w:p w14:paraId="62A3366E" w14:textId="77777777" w:rsidR="00816457" w:rsidRPr="0098338A" w:rsidRDefault="00816457" w:rsidP="0098338A">
      <w:pPr>
        <w:tabs>
          <w:tab w:val="left" w:pos="180"/>
        </w:tabs>
        <w:autoSpaceDE w:val="0"/>
        <w:autoSpaceDN w:val="0"/>
        <w:adjustRightInd w:val="0"/>
        <w:jc w:val="both"/>
        <w:rPr>
          <w:b/>
          <w:bCs/>
          <w:sz w:val="22"/>
          <w:szCs w:val="22"/>
          <w:lang w:val="hr-HR"/>
        </w:rPr>
      </w:pPr>
      <w:r w:rsidRPr="0098338A">
        <w:rPr>
          <w:b/>
          <w:bCs/>
          <w:sz w:val="22"/>
          <w:szCs w:val="22"/>
          <w:lang w:val="hr-HR"/>
        </w:rPr>
        <w:t>Dubljević v.: Hidrogeološke karakteristike sliva Bokokotorskog zaliva, magistarski rad, u rukopisu</w:t>
      </w:r>
    </w:p>
    <w:p w14:paraId="2A6C0ACE" w14:textId="77777777" w:rsidR="00816457" w:rsidRPr="0098338A" w:rsidRDefault="00FD6A65" w:rsidP="0098338A">
      <w:pPr>
        <w:tabs>
          <w:tab w:val="left" w:pos="180"/>
        </w:tabs>
        <w:autoSpaceDE w:val="0"/>
        <w:autoSpaceDN w:val="0"/>
        <w:adjustRightInd w:val="0"/>
        <w:jc w:val="both"/>
        <w:rPr>
          <w:sz w:val="22"/>
          <w:szCs w:val="22"/>
        </w:rPr>
      </w:pPr>
      <w:hyperlink r:id="rId209" w:history="1">
        <w:r w:rsidR="00816457" w:rsidRPr="0098338A">
          <w:rPr>
            <w:rStyle w:val="Hyperlink"/>
            <w:sz w:val="22"/>
            <w:szCs w:val="22"/>
          </w:rPr>
          <w:t>Dudley, N. (Editor) (2008). Guidelines for Applying Protected Area Management Categories. Gland, Switzerland: IUCN. x + 86pp. WITH Stolton, S., P. Shadie and N. Dudley (2013). IUCN WCPA Best Practice Guidance on Recognising Protected Areas and Assigning Management Categories and Governance Types, Best Practice Protected Area Guidelines Series No. 21, Gland, Switzerland: IUCN. xxpp</w:t>
        </w:r>
      </w:hyperlink>
      <w:r w:rsidR="00816457" w:rsidRPr="0098338A">
        <w:rPr>
          <w:sz w:val="22"/>
          <w:szCs w:val="22"/>
        </w:rPr>
        <w:t>.)</w:t>
      </w:r>
    </w:p>
    <w:p w14:paraId="0DE74972" w14:textId="77777777" w:rsidR="00816457" w:rsidRPr="0098338A" w:rsidRDefault="00FD6A65" w:rsidP="0098338A">
      <w:pPr>
        <w:tabs>
          <w:tab w:val="left" w:pos="180"/>
        </w:tabs>
        <w:autoSpaceDE w:val="0"/>
        <w:autoSpaceDN w:val="0"/>
        <w:adjustRightInd w:val="0"/>
        <w:jc w:val="both"/>
        <w:rPr>
          <w:rFonts w:eastAsiaTheme="minorEastAsia"/>
          <w:sz w:val="22"/>
          <w:szCs w:val="22"/>
          <w:lang w:val="en-US"/>
        </w:rPr>
      </w:pPr>
      <w:hyperlink r:id="rId210" w:history="1">
        <w:r w:rsidR="00816457" w:rsidRPr="0098338A">
          <w:rPr>
            <w:rFonts w:eastAsiaTheme="minorEastAsia"/>
            <w:b/>
            <w:sz w:val="22"/>
            <w:szCs w:val="22"/>
            <w:lang w:val="en-US"/>
          </w:rPr>
          <w:t>EEC (1992),</w:t>
        </w:r>
        <w:r w:rsidR="00816457" w:rsidRPr="0098338A">
          <w:rPr>
            <w:rFonts w:eastAsiaTheme="minorEastAsia"/>
            <w:sz w:val="22"/>
            <w:szCs w:val="22"/>
            <w:lang w:val="en-US"/>
          </w:rPr>
          <w:t xml:space="preserve"> Council Directive 92/43/EEC on the conservation of natural habitats and of wild fauna and flora (1992): Official Journal of the European Communities. No. L206 of 22 July 1992</w:t>
        </w:r>
      </w:hyperlink>
      <w:r w:rsidR="00816457" w:rsidRPr="0098338A">
        <w:rPr>
          <w:rFonts w:eastAsiaTheme="minorEastAsia"/>
          <w:sz w:val="22"/>
          <w:szCs w:val="22"/>
          <w:lang w:val="en-US"/>
        </w:rPr>
        <w:t xml:space="preserve"> </w:t>
      </w:r>
    </w:p>
    <w:p w14:paraId="7CF94E43" w14:textId="77777777" w:rsidR="00816457" w:rsidRPr="0098338A" w:rsidRDefault="00816457" w:rsidP="0098338A">
      <w:pPr>
        <w:tabs>
          <w:tab w:val="left" w:pos="180"/>
        </w:tabs>
        <w:autoSpaceDE w:val="0"/>
        <w:autoSpaceDN w:val="0"/>
        <w:adjustRightInd w:val="0"/>
        <w:jc w:val="both"/>
        <w:rPr>
          <w:sz w:val="22"/>
          <w:szCs w:val="22"/>
        </w:rPr>
      </w:pPr>
      <w:r w:rsidRPr="0098338A">
        <w:rPr>
          <w:rFonts w:eastAsia="MyriadPro-Bold"/>
          <w:b/>
          <w:bCs/>
          <w:sz w:val="22"/>
          <w:szCs w:val="22"/>
        </w:rPr>
        <w:t>EU Habitate directive (2013):</w:t>
      </w:r>
      <w:r w:rsidRPr="0098338A">
        <w:rPr>
          <w:rFonts w:eastAsia="MyriadPro-Bold"/>
          <w:bCs/>
          <w:sz w:val="22"/>
          <w:szCs w:val="22"/>
        </w:rPr>
        <w:t xml:space="preserve"> </w:t>
      </w:r>
      <w:r w:rsidRPr="0098338A">
        <w:rPr>
          <w:rFonts w:eastAsia="MyriadPro-Regular"/>
          <w:sz w:val="22"/>
          <w:szCs w:val="22"/>
        </w:rPr>
        <w:t xml:space="preserve">Annex I natural habitat types of community interest whose conservation requires the designation of special areas of conservation Available at: </w:t>
      </w:r>
      <w:hyperlink r:id="rId211" w:history="1">
        <w:r w:rsidRPr="0098338A">
          <w:rPr>
            <w:sz w:val="22"/>
            <w:szCs w:val="22"/>
          </w:rPr>
          <w:t>http://www.forest-trends.org/documents/files/doc_590.pdf</w:t>
        </w:r>
      </w:hyperlink>
    </w:p>
    <w:p w14:paraId="033C54DB" w14:textId="77777777" w:rsidR="00816457" w:rsidRPr="0098338A" w:rsidRDefault="00816457" w:rsidP="0098338A">
      <w:pPr>
        <w:tabs>
          <w:tab w:val="left" w:pos="180"/>
        </w:tabs>
        <w:autoSpaceDE w:val="0"/>
        <w:autoSpaceDN w:val="0"/>
        <w:adjustRightInd w:val="0"/>
        <w:jc w:val="both"/>
        <w:rPr>
          <w:sz w:val="22"/>
          <w:szCs w:val="22"/>
        </w:rPr>
      </w:pPr>
      <w:r w:rsidRPr="0098338A">
        <w:rPr>
          <w:rFonts w:eastAsiaTheme="minorEastAsia"/>
          <w:b/>
          <w:sz w:val="22"/>
          <w:szCs w:val="22"/>
          <w:lang w:val="sr-Latn-CS"/>
        </w:rPr>
        <w:t>GIS baza GEF-ovog projekta</w:t>
      </w:r>
      <w:r w:rsidRPr="0098338A">
        <w:rPr>
          <w:rFonts w:eastAsiaTheme="minorEastAsia"/>
          <w:sz w:val="22"/>
          <w:szCs w:val="22"/>
          <w:lang w:val="sr-Latn-CS"/>
        </w:rPr>
        <w:t xml:space="preserve"> </w:t>
      </w:r>
      <w:r w:rsidRPr="0098338A">
        <w:rPr>
          <w:rFonts w:eastAsiaTheme="minorEastAsia"/>
          <w:noProof/>
          <w:color w:val="000000"/>
          <w:sz w:val="22"/>
          <w:szCs w:val="22"/>
          <w:lang w:val="en-US"/>
        </w:rPr>
        <w:t xml:space="preserve">“Promovisanje upravljanja zaštićenim područjima kroz integrisanu zaštitu morskih i priobalnih ekosistema u obalnom području Crne Gore“ (C/MPA)”. </w:t>
      </w:r>
    </w:p>
    <w:p w14:paraId="3C901A6B" w14:textId="77777777" w:rsidR="00816457" w:rsidRPr="0098338A" w:rsidRDefault="00816457" w:rsidP="0098338A">
      <w:pPr>
        <w:tabs>
          <w:tab w:val="left" w:pos="180"/>
        </w:tabs>
        <w:autoSpaceDE w:val="0"/>
        <w:autoSpaceDN w:val="0"/>
        <w:adjustRightInd w:val="0"/>
        <w:jc w:val="both"/>
        <w:rPr>
          <w:bCs/>
          <w:sz w:val="22"/>
          <w:szCs w:val="22"/>
        </w:rPr>
      </w:pPr>
      <w:r w:rsidRPr="0098338A">
        <w:rPr>
          <w:b/>
          <w:iCs/>
          <w:sz w:val="22"/>
          <w:szCs w:val="22"/>
        </w:rPr>
        <w:t>Gojko Nikolić (2018):</w:t>
      </w:r>
      <w:r w:rsidRPr="0098338A">
        <w:rPr>
          <w:iCs/>
          <w:sz w:val="22"/>
          <w:szCs w:val="22"/>
        </w:rPr>
        <w:t xml:space="preserve"> </w:t>
      </w:r>
      <w:r w:rsidRPr="0098338A">
        <w:rPr>
          <w:i/>
          <w:sz w:val="22"/>
          <w:szCs w:val="22"/>
        </w:rPr>
        <w:t>Geodiversity and biodiversity complementary in nature protection in Montenegro</w:t>
      </w:r>
      <w:r w:rsidRPr="0098338A">
        <w:rPr>
          <w:sz w:val="22"/>
          <w:szCs w:val="22"/>
        </w:rPr>
        <w:t xml:space="preserve">, </w:t>
      </w:r>
      <w:r w:rsidRPr="0098338A">
        <w:rPr>
          <w:bCs/>
          <w:sz w:val="22"/>
          <w:szCs w:val="22"/>
        </w:rPr>
        <w:t>IX ProGEO Symposium Geoheritage and Conservation: Modern Approaches and Applications Towards the 2030 Agenda, Chęciny, Poland, 2018, pp-81-83</w:t>
      </w:r>
    </w:p>
    <w:p w14:paraId="7F5251F0" w14:textId="77777777" w:rsidR="00816457" w:rsidRPr="0098338A" w:rsidRDefault="00816457" w:rsidP="0098338A">
      <w:pPr>
        <w:pStyle w:val="Default"/>
        <w:rPr>
          <w:rStyle w:val="None"/>
          <w:rFonts w:ascii="Times New Roman" w:hAnsi="Times New Roman" w:cs="Times New Roman"/>
          <w:color w:val="222222"/>
          <w:sz w:val="22"/>
          <w:szCs w:val="22"/>
          <w:u w:color="222222"/>
          <w:shd w:val="clear" w:color="auto" w:fill="FFFFFF"/>
          <w:lang w:val="en-US"/>
        </w:rPr>
      </w:pPr>
      <w:r w:rsidRPr="0098338A">
        <w:rPr>
          <w:rStyle w:val="None"/>
          <w:rFonts w:ascii="Times New Roman" w:hAnsi="Times New Roman" w:cs="Times New Roman"/>
          <w:b/>
          <w:color w:val="222222"/>
          <w:sz w:val="22"/>
          <w:szCs w:val="22"/>
          <w:u w:color="222222"/>
          <w:shd w:val="clear" w:color="auto" w:fill="FFFFFF"/>
          <w:lang w:val="en-US"/>
        </w:rPr>
        <w:t xml:space="preserve">IUCN </w:t>
      </w:r>
      <w:r w:rsidRPr="0098338A">
        <w:rPr>
          <w:rStyle w:val="None"/>
          <w:rFonts w:ascii="Times New Roman" w:hAnsi="Times New Roman" w:cs="Times New Roman"/>
          <w:color w:val="222222"/>
          <w:sz w:val="22"/>
          <w:szCs w:val="22"/>
          <w:u w:color="222222"/>
          <w:shd w:val="clear" w:color="auto" w:fill="FFFFFF"/>
          <w:lang w:val="en-US"/>
        </w:rPr>
        <w:t>Red list for threatened species 2021-3</w:t>
      </w:r>
    </w:p>
    <w:p w14:paraId="141E5794" w14:textId="77777777" w:rsidR="00816457" w:rsidRPr="0098338A" w:rsidRDefault="00FD6A65" w:rsidP="0098338A">
      <w:pPr>
        <w:jc w:val="both"/>
        <w:rPr>
          <w:b/>
          <w:sz w:val="22"/>
          <w:szCs w:val="22"/>
          <w:lang w:val="sr-Latn-BA"/>
        </w:rPr>
      </w:pPr>
      <w:hyperlink r:id="rId212" w:history="1">
        <w:r w:rsidR="00816457" w:rsidRPr="004900A8">
          <w:rPr>
            <w:rStyle w:val="Hyperlink"/>
            <w:b/>
            <w:sz w:val="22"/>
            <w:szCs w:val="22"/>
            <w:lang w:val="sr-Latn-CS"/>
          </w:rPr>
          <w:t>Jasprica, Nenad &amp; Ruščić, M. &amp; Kovačić, Sanja. (2007)</w:t>
        </w:r>
        <w:r w:rsidR="00816457" w:rsidRPr="004900A8">
          <w:rPr>
            <w:rStyle w:val="Hyperlink"/>
            <w:b/>
            <w:i/>
            <w:sz w:val="22"/>
            <w:szCs w:val="22"/>
            <w:lang w:val="sr-Latn-CS"/>
          </w:rPr>
          <w:t>.</w:t>
        </w:r>
        <w:r w:rsidR="00816457" w:rsidRPr="004900A8">
          <w:rPr>
            <w:rStyle w:val="Hyperlink"/>
            <w:i/>
            <w:sz w:val="22"/>
            <w:szCs w:val="22"/>
            <w:lang w:val="sr-Latn-CS"/>
          </w:rPr>
          <w:t xml:space="preserve"> The Chrysopogono grylli-Nerietum oleandri association in Croatia as compared with other Rubo ulmifolii-Nerion oleandri communities (Tamaricetalia, Nerio-Tamaricetea)</w:t>
        </w:r>
        <w:r w:rsidR="00816457" w:rsidRPr="0098338A">
          <w:rPr>
            <w:rStyle w:val="Hyperlink"/>
            <w:sz w:val="22"/>
            <w:szCs w:val="22"/>
            <w:lang w:val="sr-Latn-CS"/>
          </w:rPr>
          <w:t xml:space="preserve"> in the Mediterranean. Plant Biosystems - PLANT BIOSYST. 141. 40-50. 10.1080/11263500601153545</w:t>
        </w:r>
      </w:hyperlink>
    </w:p>
    <w:p w14:paraId="43627816" w14:textId="77777777" w:rsidR="00816457" w:rsidRPr="0098338A" w:rsidRDefault="00816457" w:rsidP="0098338A">
      <w:pPr>
        <w:pStyle w:val="Default"/>
        <w:rPr>
          <w:rStyle w:val="None"/>
          <w:rFonts w:ascii="Times New Roman" w:hAnsi="Times New Roman" w:cs="Times New Roman"/>
          <w:sz w:val="22"/>
          <w:szCs w:val="22"/>
          <w:lang w:val="da-DK"/>
        </w:rPr>
      </w:pPr>
      <w:r w:rsidRPr="0098338A">
        <w:rPr>
          <w:rStyle w:val="None"/>
          <w:rFonts w:ascii="Times New Roman" w:hAnsi="Times New Roman" w:cs="Times New Roman"/>
          <w:b/>
          <w:sz w:val="22"/>
          <w:szCs w:val="22"/>
          <w:lang w:val="da-DK"/>
        </w:rPr>
        <w:t xml:space="preserve">JLZ Zagreb (1966) </w:t>
      </w:r>
      <w:r w:rsidRPr="0098338A">
        <w:rPr>
          <w:rStyle w:val="None"/>
          <w:rFonts w:ascii="Times New Roman" w:hAnsi="Times New Roman" w:cs="Times New Roman"/>
          <w:sz w:val="22"/>
          <w:szCs w:val="22"/>
          <w:lang w:val="da-DK"/>
        </w:rPr>
        <w:t>Enciklopedija likovnih umjetnosti, Tom IV. Odrednica Risan., 99</w:t>
      </w:r>
    </w:p>
    <w:p w14:paraId="33A5BEE2" w14:textId="77777777" w:rsidR="00816457" w:rsidRPr="0098338A" w:rsidRDefault="00816457" w:rsidP="0098338A">
      <w:pPr>
        <w:pStyle w:val="Default"/>
        <w:rPr>
          <w:rStyle w:val="None"/>
          <w:rFonts w:ascii="Times New Roman" w:hAnsi="Times New Roman" w:cs="Times New Roman"/>
          <w:color w:val="222222"/>
          <w:sz w:val="22"/>
          <w:szCs w:val="22"/>
          <w:u w:color="222222"/>
          <w:shd w:val="clear" w:color="auto" w:fill="FFFFFF"/>
        </w:rPr>
      </w:pPr>
      <w:r w:rsidRPr="0098338A">
        <w:rPr>
          <w:rFonts w:ascii="Times New Roman" w:hAnsi="Times New Roman" w:cs="Times New Roman"/>
          <w:b/>
          <w:sz w:val="22"/>
          <w:szCs w:val="22"/>
          <w:lang w:val="sr-Latn-CS"/>
        </w:rPr>
        <w:t>Jovanović B, Vukićević E. 1978.</w:t>
      </w:r>
      <w:r w:rsidRPr="0098338A">
        <w:rPr>
          <w:rFonts w:ascii="Times New Roman" w:hAnsi="Times New Roman" w:cs="Times New Roman"/>
          <w:sz w:val="22"/>
          <w:szCs w:val="22"/>
          <w:lang w:val="sr-Latn-CS"/>
        </w:rPr>
        <w:t xml:space="preserve"> Fitocenoza sa oleanderom (</w:t>
      </w:r>
      <w:r w:rsidRPr="004E7BDB">
        <w:rPr>
          <w:rFonts w:ascii="Times New Roman" w:hAnsi="Times New Roman" w:cs="Times New Roman"/>
          <w:i/>
          <w:sz w:val="22"/>
          <w:szCs w:val="22"/>
          <w:lang w:val="sr-Latn-CS"/>
        </w:rPr>
        <w:t>Nerium oleander</w:t>
      </w:r>
      <w:r w:rsidRPr="0098338A">
        <w:rPr>
          <w:rFonts w:ascii="Times New Roman" w:hAnsi="Times New Roman" w:cs="Times New Roman"/>
          <w:sz w:val="22"/>
          <w:szCs w:val="22"/>
          <w:lang w:val="sr-Latn-CS"/>
        </w:rPr>
        <w:t xml:space="preserve"> L.) kod Risna u Boki Kotorskoj [Communities with </w:t>
      </w:r>
      <w:r w:rsidRPr="004E7BDB">
        <w:rPr>
          <w:rFonts w:ascii="Times New Roman" w:hAnsi="Times New Roman" w:cs="Times New Roman"/>
          <w:i/>
          <w:sz w:val="22"/>
          <w:szCs w:val="22"/>
          <w:lang w:val="sr-Latn-CS"/>
        </w:rPr>
        <w:t>Nerium oleander</w:t>
      </w:r>
      <w:r w:rsidRPr="0098338A">
        <w:rPr>
          <w:rFonts w:ascii="Times New Roman" w:hAnsi="Times New Roman" w:cs="Times New Roman"/>
          <w:sz w:val="22"/>
          <w:szCs w:val="22"/>
          <w:lang w:val="sr-Latn-CS"/>
        </w:rPr>
        <w:t xml:space="preserve"> L. near Risan, Bay of Kotor]. CANU, Odjeljenje prirodnih nauka, Knjiga 2 „Zaštita čovjekove sredine u Crnoj Gori“. Radovi sa Simpozija ‘‘Stanje, zaštita i unapređenje čovjekove sredine u Crnoj Gori", Herceg-Novi, 6-8 oktobra 1976, str 381– 390. - </w:t>
      </w:r>
      <w:hyperlink r:id="rId213" w:history="1">
        <w:r w:rsidRPr="0098338A">
          <w:rPr>
            <w:rStyle w:val="Hyperlink"/>
            <w:rFonts w:ascii="Times New Roman" w:hAnsi="Times New Roman" w:cs="Times New Roman"/>
            <w:sz w:val="22"/>
            <w:szCs w:val="22"/>
            <w:lang w:val="sr-Latn-CS"/>
          </w:rPr>
          <w:t>https://www.dropbox.com/s/6qva4h8pzu2srgs/Jovanovic%20et%20Vukicevic%20-%20Fitocenoza%20sa%20oleanderom%20CANU%201978.pdf?dl=0</w:t>
        </w:r>
      </w:hyperlink>
    </w:p>
    <w:p w14:paraId="7898A43D" w14:textId="77777777" w:rsidR="00816457" w:rsidRPr="0098338A" w:rsidRDefault="00816457" w:rsidP="0098338A">
      <w:pPr>
        <w:pStyle w:val="Default"/>
        <w:rPr>
          <w:rStyle w:val="None"/>
          <w:rFonts w:ascii="Times New Roman" w:hAnsi="Times New Roman" w:cs="Times New Roman"/>
          <w:sz w:val="22"/>
          <w:szCs w:val="22"/>
          <w:lang w:val="da-DK"/>
        </w:rPr>
      </w:pPr>
      <w:r w:rsidRPr="0098338A">
        <w:rPr>
          <w:rStyle w:val="None"/>
          <w:rFonts w:ascii="Times New Roman" w:hAnsi="Times New Roman" w:cs="Times New Roman"/>
          <w:b/>
          <w:sz w:val="22"/>
          <w:szCs w:val="22"/>
          <w:lang w:val="da-DK"/>
        </w:rPr>
        <w:t xml:space="preserve">Ministarstvo kulture (2011) </w:t>
      </w:r>
      <w:r w:rsidRPr="0098338A">
        <w:rPr>
          <w:rStyle w:val="None"/>
          <w:rFonts w:ascii="Times New Roman" w:hAnsi="Times New Roman" w:cs="Times New Roman"/>
          <w:sz w:val="22"/>
          <w:szCs w:val="22"/>
          <w:lang w:val="da-DK"/>
        </w:rPr>
        <w:t>Menadžment plan Prirodnog i kulturno-istorijskog područja Kotora.Cetinje,</w:t>
      </w:r>
    </w:p>
    <w:p w14:paraId="12E1A496" w14:textId="77777777" w:rsidR="00816457" w:rsidRPr="0098338A" w:rsidRDefault="00816457" w:rsidP="0098338A">
      <w:pPr>
        <w:pStyle w:val="Default"/>
        <w:rPr>
          <w:rStyle w:val="None"/>
          <w:rFonts w:ascii="Times New Roman" w:hAnsi="Times New Roman" w:cs="Times New Roman"/>
          <w:sz w:val="22"/>
          <w:szCs w:val="22"/>
          <w:lang w:val="da-DK"/>
        </w:rPr>
      </w:pPr>
      <w:r w:rsidRPr="0098338A">
        <w:rPr>
          <w:rStyle w:val="None"/>
          <w:rFonts w:ascii="Times New Roman" w:hAnsi="Times New Roman" w:cs="Times New Roman"/>
          <w:b/>
          <w:sz w:val="22"/>
          <w:szCs w:val="22"/>
          <w:lang w:val="da-DK"/>
        </w:rPr>
        <w:t>Ministarstvo kulture / Uprava za zaštitu kulturnih dobara</w:t>
      </w:r>
      <w:r w:rsidRPr="0098338A">
        <w:rPr>
          <w:rStyle w:val="None"/>
          <w:rFonts w:ascii="Times New Roman" w:hAnsi="Times New Roman" w:cs="Times New Roman"/>
          <w:sz w:val="22"/>
          <w:szCs w:val="22"/>
          <w:lang w:val="da-DK"/>
        </w:rPr>
        <w:t xml:space="preserve"> (2014): Elaborat o revalorizaciji nepokretnog kulturnog dobra Urbano jezgro Risna, Projekat revalorizacije.</w:t>
      </w:r>
    </w:p>
    <w:p w14:paraId="7573BBAC" w14:textId="77777777" w:rsidR="00816457" w:rsidRPr="0098338A" w:rsidRDefault="00816457" w:rsidP="0098338A">
      <w:pPr>
        <w:pStyle w:val="Default"/>
        <w:rPr>
          <w:rStyle w:val="None"/>
          <w:rFonts w:ascii="Times New Roman" w:hAnsi="Times New Roman" w:cs="Times New Roman"/>
          <w:sz w:val="22"/>
          <w:szCs w:val="22"/>
          <w:lang w:val="da-DK"/>
        </w:rPr>
      </w:pPr>
      <w:r w:rsidRPr="0098338A">
        <w:rPr>
          <w:rStyle w:val="None"/>
          <w:rFonts w:ascii="Times New Roman" w:hAnsi="Times New Roman" w:cs="Times New Roman"/>
          <w:b/>
          <w:sz w:val="22"/>
          <w:szCs w:val="22"/>
          <w:lang w:val="da-DK"/>
        </w:rPr>
        <w:t>Ministarstvo kulture / Uprava za zaštitu kulturnih dobara</w:t>
      </w:r>
      <w:r w:rsidRPr="0098338A">
        <w:rPr>
          <w:rStyle w:val="None"/>
          <w:rFonts w:ascii="Times New Roman" w:hAnsi="Times New Roman" w:cs="Times New Roman"/>
          <w:sz w:val="22"/>
          <w:szCs w:val="22"/>
          <w:lang w:val="da-DK"/>
        </w:rPr>
        <w:t>, Cetinje (2014) Elaborat o revalorizaciji nepokretnog kulturnog dobra Područje između rta Strpačkog i rta Murove, Projekat revalorizacije</w:t>
      </w:r>
    </w:p>
    <w:p w14:paraId="73F3A3A0" w14:textId="77777777" w:rsidR="00816457" w:rsidRPr="0098338A" w:rsidRDefault="00816457" w:rsidP="0098338A">
      <w:pPr>
        <w:pStyle w:val="Default"/>
        <w:rPr>
          <w:rStyle w:val="None"/>
          <w:rFonts w:ascii="Times New Roman" w:hAnsi="Times New Roman" w:cs="Times New Roman"/>
          <w:sz w:val="22"/>
          <w:szCs w:val="22"/>
          <w:lang w:val="da-DK"/>
        </w:rPr>
      </w:pPr>
      <w:r w:rsidRPr="0098338A">
        <w:rPr>
          <w:rStyle w:val="None"/>
          <w:rFonts w:ascii="Times New Roman" w:hAnsi="Times New Roman" w:cs="Times New Roman"/>
          <w:b/>
          <w:sz w:val="22"/>
          <w:szCs w:val="22"/>
          <w:lang w:val="da-DK"/>
        </w:rPr>
        <w:t xml:space="preserve">Opštinski zavod za zaštitu spomenika kulture Kotora (1982): </w:t>
      </w:r>
      <w:r w:rsidRPr="0098338A">
        <w:rPr>
          <w:rStyle w:val="None"/>
          <w:rFonts w:ascii="Times New Roman" w:hAnsi="Times New Roman" w:cs="Times New Roman"/>
          <w:sz w:val="22"/>
          <w:szCs w:val="22"/>
          <w:lang w:val="da-DK"/>
        </w:rPr>
        <w:t>Studija zaštite garditeljskog nasljeđa Risna. (1982) Kotor:. Studija zaštite grditeljskog nasljeđa Risna.</w:t>
      </w:r>
    </w:p>
    <w:p w14:paraId="64D931C6" w14:textId="77777777" w:rsidR="00816457" w:rsidRPr="0098338A" w:rsidRDefault="00816457" w:rsidP="0098338A">
      <w:pPr>
        <w:jc w:val="both"/>
        <w:rPr>
          <w:sz w:val="22"/>
          <w:szCs w:val="22"/>
        </w:rPr>
      </w:pPr>
      <w:r w:rsidRPr="0098338A">
        <w:rPr>
          <w:b/>
          <w:sz w:val="22"/>
          <w:szCs w:val="22"/>
        </w:rPr>
        <w:t>Petrić L., (2008).</w:t>
      </w:r>
      <w:r w:rsidRPr="0098338A">
        <w:rPr>
          <w:sz w:val="22"/>
          <w:szCs w:val="22"/>
        </w:rPr>
        <w:t xml:space="preserve"> Kako turizam razvijati na održiv naĉin u zaštićenim obalnim prostorima? Primjer „Park Prirode Biokovo“</w:t>
      </w:r>
    </w:p>
    <w:p w14:paraId="7B57747C" w14:textId="77777777" w:rsidR="00816457" w:rsidRPr="0098338A" w:rsidRDefault="00FD6A65" w:rsidP="0098338A">
      <w:pPr>
        <w:pStyle w:val="FootnoteText"/>
        <w:rPr>
          <w:rFonts w:ascii="Times New Roman" w:hAnsi="Times New Roman"/>
          <w:sz w:val="22"/>
          <w:szCs w:val="22"/>
        </w:rPr>
      </w:pPr>
      <w:hyperlink r:id="rId214" w:history="1">
        <w:r w:rsidR="00816457" w:rsidRPr="0098338A">
          <w:rPr>
            <w:rStyle w:val="Hyperlink"/>
            <w:rFonts w:ascii="Times New Roman" w:hAnsi="Times New Roman"/>
            <w:b/>
            <w:sz w:val="22"/>
            <w:szCs w:val="22"/>
          </w:rPr>
          <w:t>Petrović, D. et al (2019)</w:t>
        </w:r>
        <w:r w:rsidR="00816457" w:rsidRPr="0098338A">
          <w:rPr>
            <w:rStyle w:val="Hyperlink"/>
            <w:rFonts w:ascii="Times New Roman" w:hAnsi="Times New Roman"/>
            <w:sz w:val="22"/>
            <w:szCs w:val="22"/>
          </w:rPr>
          <w:t>: Katalog staništa Crne Gore značajnih za Evropsku uniju (Catalogue of habitat types of EU importance of Montenegro). Verzija 3 Podgorica – Banja Luka – Beograd</w:t>
        </w:r>
      </w:hyperlink>
      <w:r w:rsidR="00816457" w:rsidRPr="0098338A">
        <w:rPr>
          <w:rFonts w:ascii="Times New Roman" w:hAnsi="Times New Roman"/>
          <w:sz w:val="22"/>
          <w:szCs w:val="22"/>
        </w:rPr>
        <w:t>.</w:t>
      </w:r>
    </w:p>
    <w:p w14:paraId="651CA70A" w14:textId="77777777" w:rsidR="00816457" w:rsidRPr="0098338A" w:rsidRDefault="00816457" w:rsidP="0098338A">
      <w:pPr>
        <w:jc w:val="both"/>
        <w:rPr>
          <w:bCs/>
          <w:sz w:val="22"/>
          <w:szCs w:val="22"/>
        </w:rPr>
      </w:pPr>
      <w:r w:rsidRPr="0098338A">
        <w:rPr>
          <w:b/>
          <w:bCs/>
          <w:sz w:val="22"/>
          <w:szCs w:val="22"/>
        </w:rPr>
        <w:t>Program upravljanja obalnim područjem za Crnu Goru (CAMP Crna Gora) (2014</w:t>
      </w:r>
      <w:r w:rsidRPr="0098338A">
        <w:rPr>
          <w:bCs/>
          <w:sz w:val="22"/>
          <w:szCs w:val="22"/>
        </w:rPr>
        <w:t>): Studija biodiverziteta i zaštite obalnog područja Crne Gore, Ministarstvo održivog razvoja i turizma Crne Gore i Priority Actions Programme (UNEP MAP PAP RAC).</w:t>
      </w:r>
    </w:p>
    <w:p w14:paraId="17411D5A" w14:textId="77777777" w:rsidR="00816457" w:rsidRPr="0098338A" w:rsidRDefault="00816457" w:rsidP="0098338A">
      <w:pPr>
        <w:tabs>
          <w:tab w:val="left" w:pos="180"/>
        </w:tabs>
        <w:autoSpaceDE w:val="0"/>
        <w:autoSpaceDN w:val="0"/>
        <w:adjustRightInd w:val="0"/>
        <w:jc w:val="both"/>
        <w:rPr>
          <w:b/>
          <w:bCs/>
          <w:sz w:val="22"/>
          <w:szCs w:val="22"/>
          <w:lang w:val="hr-HR"/>
        </w:rPr>
      </w:pPr>
      <w:r w:rsidRPr="0098338A">
        <w:rPr>
          <w:b/>
          <w:bCs/>
          <w:sz w:val="22"/>
          <w:szCs w:val="22"/>
          <w:lang w:val="hr-HR"/>
        </w:rPr>
        <w:t>Radojičić B. (2015): Crna Gora, Geografski enciklopedijski leksikon, Filozofski fakultet, 2015.,Nikšić</w:t>
      </w:r>
    </w:p>
    <w:p w14:paraId="380FBCB2" w14:textId="77777777" w:rsidR="00816457" w:rsidRPr="0098338A" w:rsidRDefault="00816457" w:rsidP="0098338A">
      <w:pPr>
        <w:rPr>
          <w:sz w:val="22"/>
          <w:szCs w:val="22"/>
        </w:rPr>
      </w:pPr>
      <w:r w:rsidRPr="0098338A">
        <w:rPr>
          <w:b/>
          <w:sz w:val="22"/>
          <w:szCs w:val="22"/>
        </w:rPr>
        <w:t>Radulović, M. (2000).</w:t>
      </w:r>
      <w:r w:rsidRPr="0098338A">
        <w:rPr>
          <w:sz w:val="22"/>
          <w:szCs w:val="22"/>
        </w:rPr>
        <w:t xml:space="preserve"> </w:t>
      </w:r>
      <w:r w:rsidRPr="0098338A">
        <w:rPr>
          <w:i/>
          <w:sz w:val="22"/>
          <w:szCs w:val="22"/>
        </w:rPr>
        <w:t>Hidrogeologija karsta Crne Gore</w:t>
      </w:r>
      <w:r w:rsidRPr="0098338A">
        <w:rPr>
          <w:sz w:val="22"/>
          <w:szCs w:val="22"/>
        </w:rPr>
        <w:t>, JU Republički zavod za geološka istraživanja Podgorica, Posebna izdanja,  Podgorica, 2000, pp-1-270</w:t>
      </w:r>
    </w:p>
    <w:p w14:paraId="4EC6B894" w14:textId="77777777" w:rsidR="00816457" w:rsidRPr="0098338A" w:rsidRDefault="00816457" w:rsidP="0098338A">
      <w:pPr>
        <w:pStyle w:val="Default"/>
        <w:rPr>
          <w:rStyle w:val="None"/>
          <w:rFonts w:ascii="Times New Roman" w:hAnsi="Times New Roman" w:cs="Times New Roman"/>
          <w:sz w:val="22"/>
          <w:szCs w:val="22"/>
          <w:lang w:val="da-DK"/>
        </w:rPr>
      </w:pPr>
      <w:r w:rsidRPr="0098338A">
        <w:rPr>
          <w:rStyle w:val="None"/>
          <w:rFonts w:ascii="Times New Roman" w:hAnsi="Times New Roman" w:cs="Times New Roman"/>
          <w:b/>
          <w:sz w:val="22"/>
          <w:szCs w:val="22"/>
          <w:lang w:val="da-DK"/>
        </w:rPr>
        <w:t xml:space="preserve">Redakcija za istoriju Crne Gore (1967) </w:t>
      </w:r>
      <w:r w:rsidRPr="0098338A">
        <w:rPr>
          <w:rStyle w:val="None"/>
          <w:rFonts w:ascii="Times New Roman" w:hAnsi="Times New Roman" w:cs="Times New Roman"/>
          <w:sz w:val="22"/>
          <w:szCs w:val="22"/>
          <w:lang w:val="da-DK"/>
        </w:rPr>
        <w:t xml:space="preserve">Istorija Crne Gore, Tom I. (1967) Titograd: </w:t>
      </w:r>
    </w:p>
    <w:p w14:paraId="38A3DD48" w14:textId="77777777" w:rsidR="00816457" w:rsidRPr="0098338A" w:rsidRDefault="00816457" w:rsidP="0098338A">
      <w:pPr>
        <w:jc w:val="both"/>
        <w:rPr>
          <w:bCs/>
          <w:sz w:val="22"/>
          <w:szCs w:val="22"/>
        </w:rPr>
      </w:pPr>
      <w:r w:rsidRPr="0098338A">
        <w:rPr>
          <w:b/>
          <w:bCs/>
          <w:sz w:val="22"/>
          <w:szCs w:val="22"/>
        </w:rPr>
        <w:t>RZUP (2015)</w:t>
      </w:r>
      <w:r w:rsidRPr="0098338A">
        <w:rPr>
          <w:bCs/>
          <w:sz w:val="22"/>
          <w:szCs w:val="22"/>
        </w:rPr>
        <w:t>: Mapiranje i tipologija predjela Crne Gore. Podgorica</w:t>
      </w:r>
    </w:p>
    <w:p w14:paraId="416949A5" w14:textId="168F00B9" w:rsidR="009058E0" w:rsidRDefault="009058E0" w:rsidP="0098338A">
      <w:pPr>
        <w:rPr>
          <w:b/>
          <w:bCs/>
          <w:sz w:val="22"/>
          <w:szCs w:val="22"/>
          <w:lang w:val="sr-Latn-CS"/>
        </w:rPr>
      </w:pPr>
      <w:r w:rsidRPr="009058E0">
        <w:rPr>
          <w:b/>
          <w:sz w:val="22"/>
          <w:szCs w:val="22"/>
          <w:lang w:val="sr-Latn-CS"/>
        </w:rPr>
        <w:t>UNEP / WCMC and IUCN / WCPA</w:t>
      </w:r>
      <w:r>
        <w:rPr>
          <w:sz w:val="22"/>
          <w:szCs w:val="22"/>
          <w:lang w:val="sr-Latn-CS"/>
        </w:rPr>
        <w:t xml:space="preserve"> „</w:t>
      </w:r>
      <w:r w:rsidRPr="004077E8">
        <w:rPr>
          <w:sz w:val="22"/>
          <w:szCs w:val="22"/>
          <w:lang w:val="sr-Latn-CS"/>
        </w:rPr>
        <w:t>T</w:t>
      </w:r>
      <w:r w:rsidRPr="004077E8">
        <w:rPr>
          <w:sz w:val="22"/>
          <w:szCs w:val="22"/>
          <w:shd w:val="clear" w:color="auto" w:fill="FFFFFF"/>
        </w:rPr>
        <w:t>he World Database on Protected Areas (WDPA)</w:t>
      </w:r>
      <w:r>
        <w:rPr>
          <w:sz w:val="22"/>
          <w:szCs w:val="22"/>
          <w:shd w:val="clear" w:color="auto" w:fill="FFFFFF"/>
        </w:rPr>
        <w:t xml:space="preserve">” na sajtu Protected Planet-a na linku </w:t>
      </w:r>
      <w:hyperlink r:id="rId215" w:history="1">
        <w:r w:rsidRPr="00502B13">
          <w:rPr>
            <w:rStyle w:val="Hyperlink"/>
            <w:sz w:val="22"/>
            <w:szCs w:val="22"/>
            <w:shd w:val="clear" w:color="auto" w:fill="FFFFFF"/>
          </w:rPr>
          <w:t>https://www.protectedplanet.net/en/search-areas?filters%5Bdb_type%5D%5B%5D=wdpa</w:t>
        </w:r>
      </w:hyperlink>
      <w:r w:rsidRPr="004077E8">
        <w:rPr>
          <w:sz w:val="22"/>
          <w:szCs w:val="22"/>
          <w:lang w:val="sr-Latn-CS"/>
        </w:rPr>
        <w:t>)</w:t>
      </w:r>
    </w:p>
    <w:p w14:paraId="016CF2FE" w14:textId="77777777" w:rsidR="00816457" w:rsidRPr="0098338A" w:rsidRDefault="00816457" w:rsidP="0098338A">
      <w:pPr>
        <w:rPr>
          <w:bCs/>
          <w:sz w:val="22"/>
          <w:szCs w:val="22"/>
          <w:lang w:val="sr-Latn-CS"/>
        </w:rPr>
      </w:pPr>
      <w:r w:rsidRPr="0098338A">
        <w:rPr>
          <w:b/>
          <w:bCs/>
          <w:sz w:val="22"/>
          <w:szCs w:val="22"/>
          <w:lang w:val="sr-Latn-CS"/>
        </w:rPr>
        <w:t>UNESCO</w:t>
      </w:r>
      <w:r w:rsidRPr="0098338A">
        <w:rPr>
          <w:bCs/>
          <w:sz w:val="22"/>
          <w:szCs w:val="22"/>
          <w:lang w:val="sr-Latn-CS"/>
        </w:rPr>
        <w:t xml:space="preserve">-va Lista Svjetskog nasljeđa -  </w:t>
      </w:r>
      <w:hyperlink r:id="rId216" w:history="1">
        <w:r w:rsidRPr="0098338A">
          <w:rPr>
            <w:rStyle w:val="Hyperlink"/>
            <w:bCs/>
            <w:sz w:val="22"/>
            <w:szCs w:val="22"/>
            <w:lang w:val="sr-Latn-CS"/>
          </w:rPr>
          <w:t>https://whc.unesco.org/en/list/125/</w:t>
        </w:r>
      </w:hyperlink>
      <w:r w:rsidRPr="0098338A">
        <w:rPr>
          <w:bCs/>
          <w:sz w:val="22"/>
          <w:szCs w:val="22"/>
          <w:lang w:val="sr-Latn-CS"/>
        </w:rPr>
        <w:t>)</w:t>
      </w:r>
    </w:p>
    <w:p w14:paraId="4BB2B9F6" w14:textId="77777777" w:rsidR="00816457" w:rsidRPr="0098338A" w:rsidRDefault="00816457" w:rsidP="0098338A">
      <w:pPr>
        <w:pStyle w:val="Default"/>
        <w:rPr>
          <w:rStyle w:val="None"/>
          <w:rFonts w:ascii="Times New Roman" w:hAnsi="Times New Roman" w:cs="Times New Roman"/>
          <w:sz w:val="22"/>
          <w:szCs w:val="22"/>
          <w:lang w:val="da-DK"/>
        </w:rPr>
      </w:pPr>
      <w:r w:rsidRPr="0098338A">
        <w:rPr>
          <w:rStyle w:val="None"/>
          <w:rFonts w:ascii="Times New Roman" w:hAnsi="Times New Roman" w:cs="Times New Roman"/>
          <w:b/>
          <w:sz w:val="22"/>
          <w:szCs w:val="22"/>
          <w:lang w:val="da-DK"/>
        </w:rPr>
        <w:t xml:space="preserve">Uprava za zaštitu kulturnih dobara (2015) </w:t>
      </w:r>
      <w:r w:rsidRPr="0098338A">
        <w:rPr>
          <w:rStyle w:val="None"/>
          <w:rFonts w:ascii="Times New Roman" w:hAnsi="Times New Roman" w:cs="Times New Roman"/>
          <w:sz w:val="22"/>
          <w:szCs w:val="22"/>
          <w:lang w:val="da-DK"/>
        </w:rPr>
        <w:t xml:space="preserve">Studija zaštite kulturnih dobara za potrebe izrade Prostorno urbanističkog plana Opštine Kotor: </w:t>
      </w:r>
    </w:p>
    <w:p w14:paraId="2294FB58" w14:textId="77777777" w:rsidR="00816457" w:rsidRPr="0098338A" w:rsidRDefault="00816457" w:rsidP="0098338A">
      <w:pPr>
        <w:pStyle w:val="Default"/>
        <w:rPr>
          <w:rStyle w:val="None"/>
          <w:rFonts w:ascii="Times New Roman" w:hAnsi="Times New Roman" w:cs="Times New Roman"/>
          <w:sz w:val="22"/>
          <w:szCs w:val="22"/>
          <w:lang w:val="da-DK"/>
        </w:rPr>
      </w:pPr>
      <w:r w:rsidRPr="0098338A">
        <w:rPr>
          <w:rStyle w:val="None"/>
          <w:rFonts w:ascii="Times New Roman" w:hAnsi="Times New Roman" w:cs="Times New Roman"/>
          <w:b/>
          <w:sz w:val="22"/>
          <w:szCs w:val="22"/>
          <w:lang w:val="da-DK"/>
        </w:rPr>
        <w:t>Vučenović, S</w:t>
      </w:r>
      <w:r w:rsidRPr="0098338A">
        <w:rPr>
          <w:rStyle w:val="None"/>
          <w:rFonts w:ascii="Times New Roman" w:hAnsi="Times New Roman" w:cs="Times New Roman"/>
          <w:sz w:val="22"/>
          <w:szCs w:val="22"/>
          <w:lang w:val="da-DK"/>
        </w:rPr>
        <w:t>. (2012) Graditeljstvo Kotora. Kotor</w:t>
      </w:r>
    </w:p>
    <w:p w14:paraId="487B3044" w14:textId="77777777" w:rsidR="00816457" w:rsidRPr="0098338A" w:rsidRDefault="00816457" w:rsidP="0098338A">
      <w:pPr>
        <w:pStyle w:val="Default"/>
        <w:rPr>
          <w:rStyle w:val="None"/>
          <w:rFonts w:ascii="Times New Roman" w:hAnsi="Times New Roman" w:cs="Times New Roman"/>
          <w:sz w:val="22"/>
          <w:szCs w:val="22"/>
          <w:lang w:val="da-DK"/>
        </w:rPr>
      </w:pPr>
      <w:r w:rsidRPr="0098338A">
        <w:rPr>
          <w:rStyle w:val="None"/>
          <w:rFonts w:ascii="Times New Roman" w:hAnsi="Times New Roman" w:cs="Times New Roman"/>
          <w:b/>
          <w:sz w:val="22"/>
          <w:szCs w:val="22"/>
          <w:lang w:val="da-DK"/>
        </w:rPr>
        <w:t>Zdravković, P</w:t>
      </w:r>
      <w:r w:rsidRPr="0098338A">
        <w:rPr>
          <w:rStyle w:val="None"/>
          <w:rFonts w:ascii="Times New Roman" w:hAnsi="Times New Roman" w:cs="Times New Roman"/>
          <w:sz w:val="22"/>
          <w:szCs w:val="22"/>
          <w:lang w:val="da-DK"/>
        </w:rPr>
        <w:t>. (2018). Rekonstrukcija pomorske trgovine na jugo-istočnoj obali Jadrana tokom perioda rimske dominacije. Univerzitet u Beogradu, Filozofski fakultet, Beograd (doktorska teza)</w:t>
      </w:r>
    </w:p>
    <w:p w14:paraId="38F77D9D" w14:textId="77777777" w:rsidR="00816457" w:rsidRPr="0098338A" w:rsidRDefault="00816457" w:rsidP="0098338A">
      <w:pPr>
        <w:rPr>
          <w:b/>
        </w:rPr>
      </w:pPr>
    </w:p>
    <w:p w14:paraId="099AD2DF" w14:textId="77777777" w:rsidR="00816457" w:rsidRPr="0098338A" w:rsidRDefault="00816457" w:rsidP="0098338A">
      <w:pPr>
        <w:rPr>
          <w:b/>
          <w:spacing w:val="-5"/>
          <w:lang w:val="sr-Latn-CS"/>
        </w:rPr>
      </w:pPr>
      <w:r w:rsidRPr="0098338A">
        <w:rPr>
          <w:b/>
          <w:spacing w:val="-5"/>
          <w:lang w:val="sr-Latn-CS"/>
        </w:rPr>
        <w:t xml:space="preserve">ZAKONI I DRUGA ZNAČAJNA DOKUMENTA </w:t>
      </w:r>
    </w:p>
    <w:p w14:paraId="13985888" w14:textId="77777777" w:rsidR="00816457" w:rsidRPr="0098338A" w:rsidRDefault="00816457" w:rsidP="0098338A">
      <w:pPr>
        <w:jc w:val="both"/>
        <w:rPr>
          <w:rStyle w:val="Hyperlink"/>
          <w:lang w:val="sr-Latn-ME"/>
        </w:rPr>
      </w:pPr>
      <w:r w:rsidRPr="0098338A">
        <w:rPr>
          <w:b/>
          <w:lang w:val="sr-Latn-ME"/>
        </w:rPr>
        <w:t>Zakon o zaštiti prirode</w:t>
      </w:r>
      <w:r w:rsidRPr="0098338A">
        <w:rPr>
          <w:lang w:val="sr-Latn-ME"/>
        </w:rPr>
        <w:t xml:space="preserve"> "Službeni list Crne Gore", br. 054/16 od 15.08.2016 - </w:t>
      </w:r>
      <w:hyperlink r:id="rId217" w:history="1">
        <w:r w:rsidRPr="0098338A">
          <w:rPr>
            <w:rStyle w:val="Hyperlink"/>
            <w:lang w:val="sr-Latn-ME"/>
          </w:rPr>
          <w:t>https://epa.org.me/wp-content/uploads/2017/12/zakon-o-zastiti-prirode.pdf</w:t>
        </w:r>
      </w:hyperlink>
    </w:p>
    <w:p w14:paraId="568910A1" w14:textId="77777777" w:rsidR="00816457" w:rsidRPr="0098338A" w:rsidRDefault="00FD6A65" w:rsidP="0098338A">
      <w:pPr>
        <w:rPr>
          <w:lang w:val="sr-Latn-CS"/>
        </w:rPr>
      </w:pPr>
      <w:hyperlink r:id="rId218" w:history="1">
        <w:r w:rsidR="00816457" w:rsidRPr="0098338A">
          <w:rPr>
            <w:rStyle w:val="Hyperlink"/>
            <w:b/>
            <w:sz w:val="22"/>
            <w:szCs w:val="22"/>
            <w:lang w:val="sr-Latn-CS"/>
          </w:rPr>
          <w:t>Rješenje o zaštiti objekata prirode</w:t>
        </w:r>
        <w:r w:rsidR="00816457" w:rsidRPr="0098338A">
          <w:rPr>
            <w:rStyle w:val="Hyperlink"/>
            <w:sz w:val="22"/>
            <w:szCs w:val="22"/>
            <w:lang w:val="sr-Latn-CS"/>
          </w:rPr>
          <w:t xml:space="preserve"> 01-959,  Republički zavod za zaštitu prirode, „Službeni list SRCG“ br. 30/1968, strana 2., tačka IV, alineja / paragraf 6</w:t>
        </w:r>
      </w:hyperlink>
      <w:r w:rsidR="00816457" w:rsidRPr="0098338A">
        <w:rPr>
          <w:sz w:val="22"/>
          <w:szCs w:val="22"/>
          <w:lang w:val="sr-Latn-CS"/>
        </w:rPr>
        <w:t>)</w:t>
      </w:r>
    </w:p>
    <w:p w14:paraId="634FC54E" w14:textId="41C4BD0F" w:rsidR="00816457" w:rsidRPr="0098338A" w:rsidRDefault="00816457" w:rsidP="0098338A">
      <w:pPr>
        <w:jc w:val="both"/>
        <w:rPr>
          <w:b/>
        </w:rPr>
      </w:pPr>
      <w:r w:rsidRPr="0098338A">
        <w:rPr>
          <w:b/>
        </w:rPr>
        <w:t>Zakon o zaštiti kulturnih dobara</w:t>
      </w:r>
      <w:r w:rsidR="00C5688A">
        <w:rPr>
          <w:b/>
        </w:rPr>
        <w:t xml:space="preserve"> </w:t>
      </w:r>
      <w:r w:rsidRPr="0098338A">
        <w:t>(“Službeni list CG”, br 49/10 od 13.08.2010. god)</w:t>
      </w:r>
    </w:p>
    <w:p w14:paraId="065132DB" w14:textId="77777777" w:rsidR="00816457" w:rsidRPr="0098338A" w:rsidRDefault="00816457" w:rsidP="0098338A">
      <w:pPr>
        <w:rPr>
          <w:lang w:val="sr-Latn-CS"/>
        </w:rPr>
      </w:pPr>
    </w:p>
    <w:p w14:paraId="7418B626" w14:textId="77777777" w:rsidR="00816457" w:rsidRPr="0098338A" w:rsidRDefault="00816457" w:rsidP="0098338A">
      <w:pPr>
        <w:rPr>
          <w:lang w:val="sr-Latn-CS"/>
        </w:rPr>
      </w:pPr>
      <w:r w:rsidRPr="0098338A">
        <w:rPr>
          <w:lang w:val="sr-Latn-CS"/>
        </w:rPr>
        <w:t>* * *</w:t>
      </w:r>
    </w:p>
    <w:p w14:paraId="7310D1A7" w14:textId="77777777" w:rsidR="00816457" w:rsidRPr="0098338A" w:rsidRDefault="00816457" w:rsidP="0098338A">
      <w:pPr>
        <w:pStyle w:val="NoSpacing"/>
        <w:rPr>
          <w:rFonts w:ascii="Times New Roman" w:hAnsi="Times New Roman" w:cs="Times New Roman"/>
          <w:shd w:val="clear" w:color="auto" w:fill="FFFFFF"/>
        </w:rPr>
      </w:pPr>
      <w:r w:rsidRPr="0098338A">
        <w:rPr>
          <w:rFonts w:ascii="Times New Roman" w:hAnsi="Times New Roman" w:cs="Times New Roman"/>
          <w:i/>
          <w:shd w:val="clear" w:color="auto" w:fill="FFFFFF"/>
        </w:rPr>
        <w:t>Nacionalna Strategija biodiverziteta sa Akcionim planom za period 2010 – 2015</w:t>
      </w:r>
      <w:r w:rsidRPr="0098338A">
        <w:rPr>
          <w:rFonts w:ascii="Times New Roman" w:hAnsi="Times New Roman" w:cs="Times New Roman"/>
          <w:shd w:val="clear" w:color="auto" w:fill="FFFFFF"/>
        </w:rPr>
        <w:t>.godine</w:t>
      </w:r>
    </w:p>
    <w:p w14:paraId="6747EBA0" w14:textId="77777777" w:rsidR="00816457" w:rsidRPr="0098338A" w:rsidRDefault="00816457" w:rsidP="0098338A">
      <w:pPr>
        <w:pStyle w:val="NoSpacing"/>
        <w:rPr>
          <w:rFonts w:ascii="Times New Roman" w:hAnsi="Times New Roman" w:cs="Times New Roman"/>
          <w:shd w:val="clear" w:color="auto" w:fill="FFFFFF"/>
        </w:rPr>
      </w:pPr>
      <w:r w:rsidRPr="0098338A">
        <w:rPr>
          <w:rFonts w:ascii="Times New Roman" w:hAnsi="Times New Roman" w:cs="Times New Roman"/>
          <w:i/>
          <w:shd w:val="clear" w:color="auto" w:fill="FFFFFF"/>
        </w:rPr>
        <w:t xml:space="preserve">Druga nacionalna strategija biodiverziteta sa akcionim planom </w:t>
      </w:r>
      <w:r w:rsidRPr="0098338A">
        <w:rPr>
          <w:rFonts w:ascii="Times New Roman" w:hAnsi="Times New Roman" w:cs="Times New Roman"/>
          <w:shd w:val="clear" w:color="auto" w:fill="FFFFFF"/>
        </w:rPr>
        <w:t xml:space="preserve">(2016-2020) </w:t>
      </w:r>
    </w:p>
    <w:p w14:paraId="4D2751FC" w14:textId="77777777" w:rsidR="00816457" w:rsidRPr="0098338A" w:rsidRDefault="00816457" w:rsidP="0098338A">
      <w:pPr>
        <w:autoSpaceDE w:val="0"/>
        <w:autoSpaceDN w:val="0"/>
        <w:adjustRightInd w:val="0"/>
        <w:jc w:val="both"/>
        <w:rPr>
          <w:i/>
          <w:noProof/>
        </w:rPr>
      </w:pPr>
      <w:r w:rsidRPr="0098338A">
        <w:rPr>
          <w:i/>
          <w:shd w:val="clear" w:color="auto" w:fill="FFFFFF"/>
        </w:rPr>
        <w:t>Nacionalna strategija održivog razvoja do 2030. godine</w:t>
      </w:r>
      <w:r w:rsidRPr="0098338A">
        <w:rPr>
          <w:i/>
          <w:noProof/>
        </w:rPr>
        <w:t xml:space="preserve"> (2019)</w:t>
      </w:r>
      <w:r w:rsidRPr="0098338A">
        <w:rPr>
          <w:noProof/>
          <w:lang w:val="en-US"/>
        </w:rPr>
        <w:t xml:space="preserve"> </w:t>
      </w:r>
    </w:p>
    <w:p w14:paraId="788109DC" w14:textId="77777777" w:rsidR="00816457" w:rsidRPr="0098338A" w:rsidRDefault="00816457" w:rsidP="0098338A">
      <w:pPr>
        <w:pStyle w:val="NoSpacing"/>
        <w:rPr>
          <w:rFonts w:ascii="Times New Roman" w:hAnsi="Times New Roman" w:cs="Times New Roman"/>
          <w:i/>
          <w:shd w:val="clear" w:color="auto" w:fill="FFFFFF"/>
        </w:rPr>
      </w:pPr>
      <w:r w:rsidRPr="0098338A">
        <w:rPr>
          <w:rFonts w:ascii="Times New Roman" w:hAnsi="Times New Roman" w:cs="Times New Roman"/>
          <w:i/>
          <w:shd w:val="clear" w:color="auto" w:fill="FFFFFF"/>
        </w:rPr>
        <w:t>Nacionalna strategija integralnog upravljanja obalnim područjem Crne Gore</w:t>
      </w:r>
    </w:p>
    <w:p w14:paraId="09642A8C" w14:textId="77777777" w:rsidR="00816457" w:rsidRPr="0098338A" w:rsidRDefault="00816457" w:rsidP="0098338A">
      <w:pPr>
        <w:pStyle w:val="NoSpacing"/>
        <w:jc w:val="both"/>
        <w:rPr>
          <w:rFonts w:ascii="Times New Roman" w:hAnsi="Times New Roman" w:cs="Times New Roman"/>
        </w:rPr>
      </w:pPr>
      <w:r w:rsidRPr="0098338A">
        <w:rPr>
          <w:rFonts w:ascii="Times New Roman" w:hAnsi="Times New Roman" w:cs="Times New Roman"/>
          <w:i/>
        </w:rPr>
        <w:t>Prostorni plan područja posebne namjene za Morsko dobro (2007</w:t>
      </w:r>
      <w:r w:rsidRPr="0098338A">
        <w:rPr>
          <w:rFonts w:ascii="Times New Roman" w:hAnsi="Times New Roman" w:cs="Times New Roman"/>
        </w:rPr>
        <w:t>): Republički zavod za urbanizam i projektovanje RZUP – MonteCEP Centar za planiranje urbanog razvoja.</w:t>
      </w:r>
    </w:p>
    <w:p w14:paraId="62C0E671" w14:textId="77777777" w:rsidR="00816457" w:rsidRPr="0098338A" w:rsidRDefault="00816457" w:rsidP="0098338A">
      <w:pPr>
        <w:shd w:val="clear" w:color="auto" w:fill="FFFFFF"/>
        <w:jc w:val="both"/>
      </w:pPr>
      <w:r w:rsidRPr="0098338A">
        <w:rPr>
          <w:i/>
        </w:rPr>
        <w:t>Prostorni plan Crne Gore do 2020. godine</w:t>
      </w:r>
      <w:r w:rsidRPr="0098338A">
        <w:t>, Ministarstvo za ekonomski razvoj Crne Gore, Podgorica, 2008, pp-1-195</w:t>
      </w:r>
    </w:p>
    <w:p w14:paraId="1D5575FD" w14:textId="77777777" w:rsidR="00816457" w:rsidRPr="0098338A" w:rsidRDefault="00816457" w:rsidP="0098338A">
      <w:pPr>
        <w:jc w:val="both"/>
      </w:pPr>
      <w:r w:rsidRPr="0098338A">
        <w:rPr>
          <w:i/>
        </w:rPr>
        <w:t>Program upravljanja obalnim područjem za Crnu Goru (CAMP Crna Gora) (2014):</w:t>
      </w:r>
      <w:r w:rsidRPr="0098338A">
        <w:t xml:space="preserve"> Analiza atraktivnosti i pogodnosti za poljoprivredu. Ministarstvo održivog razvoja i turizma Crne Gore i Priority Actions Programme (UNEP MAP PAP RAC).</w:t>
      </w:r>
    </w:p>
    <w:p w14:paraId="729C24D4" w14:textId="77777777" w:rsidR="00816457" w:rsidRPr="0098338A" w:rsidRDefault="00816457" w:rsidP="0098338A">
      <w:pPr>
        <w:jc w:val="both"/>
      </w:pPr>
      <w:r w:rsidRPr="0098338A">
        <w:rPr>
          <w:i/>
        </w:rPr>
        <w:t>Prostorni plan posebne namjene za obalno područje Crne Gore (2018</w:t>
      </w:r>
      <w:r w:rsidRPr="0098338A">
        <w:t>): Ministarstvo održivog razvoja i turizma Crne Gore</w:t>
      </w:r>
    </w:p>
    <w:p w14:paraId="6B3DC283" w14:textId="77777777" w:rsidR="00816457" w:rsidRPr="0098338A" w:rsidRDefault="00816457" w:rsidP="0098338A">
      <w:pPr>
        <w:jc w:val="both"/>
      </w:pPr>
      <w:r w:rsidRPr="0098338A">
        <w:rPr>
          <w:i/>
        </w:rPr>
        <w:t>Prostorno-urbanistički plan opštine Kotor 2020:</w:t>
      </w:r>
      <w:r w:rsidRPr="0098338A">
        <w:t xml:space="preserve"> Ministarstvo održivog razvoja i turizma Crne Gore</w:t>
      </w:r>
    </w:p>
    <w:p w14:paraId="3B5C1234" w14:textId="240C386B" w:rsidR="00816457" w:rsidRPr="0098338A" w:rsidRDefault="00816457" w:rsidP="00A0288E">
      <w:pPr>
        <w:pStyle w:val="ListParagraph"/>
        <w:spacing w:after="0" w:line="240" w:lineRule="auto"/>
        <w:ind w:left="0"/>
        <w:jc w:val="both"/>
        <w:rPr>
          <w:rFonts w:ascii="Times New Roman" w:hAnsi="Times New Roman" w:cs="Times New Roman"/>
        </w:rPr>
      </w:pPr>
      <w:r w:rsidRPr="0098338A">
        <w:rPr>
          <w:rFonts w:ascii="Times New Roman" w:hAnsi="Times New Roman" w:cs="Times New Roman"/>
          <w:i/>
          <w:lang w:val="sr-Latn-BA"/>
        </w:rPr>
        <w:t>Osnovna geološka karta 1</w:t>
      </w:r>
      <w:r w:rsidR="004C6DF6">
        <w:rPr>
          <w:rFonts w:ascii="Times New Roman" w:hAnsi="Times New Roman" w:cs="Times New Roman"/>
          <w:i/>
          <w:lang w:val="sr-Latn-BA"/>
        </w:rPr>
        <w:t>:</w:t>
      </w:r>
      <w:r w:rsidRPr="0098338A">
        <w:rPr>
          <w:rFonts w:ascii="Times New Roman" w:hAnsi="Times New Roman" w:cs="Times New Roman"/>
          <w:i/>
          <w:lang w:val="sr-Latn-BA"/>
        </w:rPr>
        <w:t>100 000</w:t>
      </w:r>
      <w:r w:rsidRPr="0098338A">
        <w:rPr>
          <w:rFonts w:ascii="Times New Roman" w:hAnsi="Times New Roman" w:cs="Times New Roman"/>
          <w:i/>
        </w:rPr>
        <w:t>,</w:t>
      </w:r>
      <w:r w:rsidRPr="0098338A">
        <w:rPr>
          <w:rFonts w:ascii="Times New Roman" w:hAnsi="Times New Roman" w:cs="Times New Roman"/>
        </w:rPr>
        <w:t xml:space="preserve"> </w:t>
      </w:r>
    </w:p>
    <w:p w14:paraId="5C73F554" w14:textId="36743E74" w:rsidR="00B046B4" w:rsidRPr="0098338A" w:rsidRDefault="00B046B4" w:rsidP="0098338A">
      <w:pPr>
        <w:rPr>
          <w:noProof/>
          <w:sz w:val="22"/>
          <w:szCs w:val="22"/>
          <w:lang w:val="en-US"/>
        </w:rPr>
      </w:pPr>
    </w:p>
    <w:sectPr w:rsidR="00B046B4" w:rsidRPr="0098338A" w:rsidSect="00941ABE">
      <w:footerReference w:type="even" r:id="rId219"/>
      <w:footerReference w:type="default" r:id="rId220"/>
      <w:endnotePr>
        <w:numFmt w:val="decimal"/>
      </w:endnotePr>
      <w:type w:val="continuous"/>
      <w:pgSz w:w="11909" w:h="16834" w:code="9"/>
      <w:pgMar w:top="1152" w:right="1296" w:bottom="1296" w:left="1296"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8D8F6C" w14:textId="77777777" w:rsidR="00FD6A65" w:rsidRDefault="00FD6A65">
      <w:r>
        <w:separator/>
      </w:r>
    </w:p>
  </w:endnote>
  <w:endnote w:type="continuationSeparator" w:id="0">
    <w:p w14:paraId="7FE48D89" w14:textId="77777777" w:rsidR="00FD6A65" w:rsidRDefault="00FD6A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none)">
    <w:altName w:val="Times New Roman"/>
    <w:panose1 w:val="00000000000000000000"/>
    <w:charset w:val="00"/>
    <w:family w:val="roman"/>
    <w:notTrueType/>
    <w:pitch w:val="default"/>
  </w:font>
  <w:font w:name="Century Schoolbook">
    <w:panose1 w:val="02040604050505020304"/>
    <w:charset w:val="00"/>
    <w:family w:val="roman"/>
    <w:pitch w:val="variable"/>
    <w:sig w:usb0="00000287" w:usb1="00000000" w:usb2="00000000" w:usb3="00000000" w:csb0="0000009F" w:csb1="00000000"/>
  </w:font>
  <w:font w:name="Times New Roman YU">
    <w:altName w:val="Courier New"/>
    <w:charset w:val="00"/>
    <w:family w:val="roman"/>
    <w:pitch w:val="variable"/>
    <w:sig w:usb0="00000003" w:usb1="00000000" w:usb2="00000000" w:usb3="00000000" w:csb0="00000001" w:csb1="00000000"/>
  </w:font>
  <w:font w:name="YU L Friz Quadrata">
    <w:altName w:val="Courier Ne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Roman">
    <w:altName w:val="Times New Roman"/>
    <w:charset w:val="00"/>
    <w:family w:val="auto"/>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ill Sans MT">
    <w:panose1 w:val="020B0502020104020203"/>
    <w:charset w:val="00"/>
    <w:family w:val="swiss"/>
    <w:pitch w:val="variable"/>
    <w:sig w:usb0="00000007" w:usb1="00000000" w:usb2="00000000" w:usb3="00000000" w:csb0="00000003" w:csb1="00000000"/>
  </w:font>
  <w:font w:name="Palatino">
    <w:charset w:val="EE"/>
    <w:family w:val="roman"/>
    <w:pitch w:val="variable"/>
    <w:sig w:usb0="00000007" w:usb1="00000000" w:usb2="00000000" w:usb3="00000000" w:csb0="00000093" w:csb1="00000000"/>
  </w:font>
  <w:font w:name="Times">
    <w:panose1 w:val="02020603050405020304"/>
    <w:charset w:val="EE"/>
    <w:family w:val="roman"/>
    <w:pitch w:val="variable"/>
    <w:sig w:usb0="00000007" w:usb1="00000000" w:usb2="00000000" w:usb3="00000000" w:csb0="00000093" w:csb1="00000000"/>
  </w:font>
  <w:font w:name="Helvetica">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LEAEN H+ EU Albertina">
    <w:altName w:val="EU Albertina"/>
    <w:panose1 w:val="00000000000000000000"/>
    <w:charset w:val="00"/>
    <w:family w:val="swiss"/>
    <w:notTrueType/>
    <w:pitch w:val="default"/>
    <w:sig w:usb0="00000003" w:usb1="00000000" w:usb2="00000000" w:usb3="00000000" w:csb0="00000001" w:csb1="00000000"/>
  </w:font>
  <w:font w:name="Frutiger Cn">
    <w:altName w:val="Times New Roman"/>
    <w:panose1 w:val="00000000000000000000"/>
    <w:charset w:val="00"/>
    <w:family w:val="auto"/>
    <w:notTrueType/>
    <w:pitch w:val="default"/>
    <w:sig w:usb0="00000003" w:usb1="00000000" w:usb2="00000000" w:usb3="00000000" w:csb0="00000001" w:csb1="00000000"/>
  </w:font>
  <w:font w:name="OBBNV M+ Futura">
    <w:altName w:val="OBBNV M+ Futura"/>
    <w:panose1 w:val="00000000000000000000"/>
    <w:charset w:val="00"/>
    <w:family w:val="swiss"/>
    <w:notTrueType/>
    <w:pitch w:val="default"/>
    <w:sig w:usb0="00000003" w:usb1="00000000" w:usb2="00000000" w:usb3="00000000" w:csb0="00000001" w:csb1="00000000"/>
  </w:font>
  <w:font w:name="Whitney">
    <w:altName w:val="Whitney"/>
    <w:panose1 w:val="00000000000000000000"/>
    <w:charset w:val="00"/>
    <w:family w:val="swiss"/>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font>
  <w:font w:name="Helvetica Neue">
    <w:altName w:val="Times New Roman"/>
    <w:charset w:val="00"/>
    <w:family w:val="roman"/>
    <w:pitch w:val="default"/>
  </w:font>
  <w:font w:name="MyriadPro-Regular">
    <w:altName w:val="Yu Gothic UI"/>
    <w:panose1 w:val="00000000000000000000"/>
    <w:charset w:val="80"/>
    <w:family w:val="auto"/>
    <w:notTrueType/>
    <w:pitch w:val="default"/>
    <w:sig w:usb0="00000000" w:usb1="08070000" w:usb2="00000010" w:usb3="00000000" w:csb0="00020000" w:csb1="00000000"/>
  </w:font>
  <w:font w:name="MyriadPro-Bold">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890062" w14:textId="77777777" w:rsidR="00985EE0" w:rsidRPr="00AC1B54" w:rsidRDefault="00985EE0" w:rsidP="00AC1B54">
    <w:pPr>
      <w:pStyle w:val="Footer"/>
      <w:framePr w:wrap="around" w:vAnchor="text" w:hAnchor="margin" w:xAlign="outside" w:y="1"/>
      <w:rPr>
        <w:rStyle w:val="PageNumber"/>
        <w:rFonts w:ascii="Arial" w:hAnsi="Arial" w:cs="Arial"/>
        <w:sz w:val="18"/>
        <w:szCs w:val="18"/>
      </w:rPr>
    </w:pPr>
    <w:r w:rsidRPr="009A0196">
      <w:rPr>
        <w:rStyle w:val="PageNumber"/>
        <w:rFonts w:ascii="Arial" w:hAnsi="Arial" w:cs="Arial"/>
        <w:sz w:val="18"/>
        <w:szCs w:val="18"/>
      </w:rPr>
      <w:fldChar w:fldCharType="begin"/>
    </w:r>
    <w:r w:rsidRPr="009A0196">
      <w:rPr>
        <w:rStyle w:val="PageNumber"/>
        <w:rFonts w:ascii="Arial" w:hAnsi="Arial" w:cs="Arial"/>
        <w:sz w:val="18"/>
        <w:szCs w:val="18"/>
      </w:rPr>
      <w:instrText xml:space="preserve">PAGE  </w:instrText>
    </w:r>
    <w:r w:rsidRPr="009A0196">
      <w:rPr>
        <w:rStyle w:val="PageNumber"/>
        <w:rFonts w:ascii="Arial" w:hAnsi="Arial" w:cs="Arial"/>
        <w:sz w:val="18"/>
        <w:szCs w:val="18"/>
      </w:rPr>
      <w:fldChar w:fldCharType="separate"/>
    </w:r>
    <w:r>
      <w:rPr>
        <w:rStyle w:val="PageNumber"/>
        <w:rFonts w:ascii="Arial" w:hAnsi="Arial" w:cs="Arial"/>
        <w:noProof/>
        <w:sz w:val="18"/>
        <w:szCs w:val="18"/>
      </w:rPr>
      <w:t>120</w:t>
    </w:r>
    <w:r w:rsidRPr="009A0196">
      <w:rPr>
        <w:rStyle w:val="PageNumber"/>
        <w:rFonts w:ascii="Arial" w:hAnsi="Arial" w:cs="Arial"/>
        <w:sz w:val="18"/>
        <w:szCs w:val="18"/>
      </w:rPr>
      <w:fldChar w:fldCharType="end"/>
    </w:r>
  </w:p>
  <w:p w14:paraId="05E08420" w14:textId="77777777" w:rsidR="00985EE0" w:rsidRDefault="00985EE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2660451"/>
      <w:docPartObj>
        <w:docPartGallery w:val="Page Numbers (Bottom of Page)"/>
        <w:docPartUnique/>
      </w:docPartObj>
    </w:sdtPr>
    <w:sdtEndPr>
      <w:rPr>
        <w:noProof/>
      </w:rPr>
    </w:sdtEndPr>
    <w:sdtContent>
      <w:p w14:paraId="71BE6955" w14:textId="09BC3574" w:rsidR="00985EE0" w:rsidRDefault="00985EE0">
        <w:pPr>
          <w:pStyle w:val="Footer"/>
          <w:jc w:val="right"/>
        </w:pPr>
        <w:r>
          <w:fldChar w:fldCharType="begin"/>
        </w:r>
        <w:r>
          <w:instrText xml:space="preserve"> PAGE   \* MERGEFORMAT </w:instrText>
        </w:r>
        <w:r>
          <w:fldChar w:fldCharType="separate"/>
        </w:r>
        <w:r w:rsidR="006C2EA5">
          <w:rPr>
            <w:noProof/>
          </w:rPr>
          <w:t>2</w:t>
        </w:r>
        <w:r>
          <w:rPr>
            <w:noProof/>
          </w:rPr>
          <w:fldChar w:fldCharType="end"/>
        </w:r>
      </w:p>
    </w:sdtContent>
  </w:sdt>
  <w:p w14:paraId="615BB828" w14:textId="77777777" w:rsidR="00985EE0" w:rsidRDefault="00985EE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F76D6A" w14:textId="77777777" w:rsidR="00FD6A65" w:rsidRDefault="00FD6A65">
      <w:r>
        <w:separator/>
      </w:r>
    </w:p>
  </w:footnote>
  <w:footnote w:type="continuationSeparator" w:id="0">
    <w:p w14:paraId="5B041178" w14:textId="77777777" w:rsidR="00FD6A65" w:rsidRDefault="00FD6A65">
      <w:r>
        <w:continuationSeparator/>
      </w:r>
    </w:p>
  </w:footnote>
  <w:footnote w:id="1">
    <w:p w14:paraId="0F4A4196" w14:textId="5A4B2D5A" w:rsidR="00985EE0" w:rsidRPr="00EF12E6" w:rsidRDefault="00985EE0">
      <w:pPr>
        <w:pStyle w:val="FootnoteText"/>
        <w:rPr>
          <w:rFonts w:ascii="Times New Roman" w:hAnsi="Times New Roman"/>
          <w:lang w:val="sr-Latn-ME"/>
        </w:rPr>
      </w:pPr>
      <w:r w:rsidRPr="00EF12E6">
        <w:rPr>
          <w:rStyle w:val="FootnoteReference"/>
          <w:rFonts w:ascii="Times New Roman" w:hAnsi="Times New Roman"/>
        </w:rPr>
        <w:footnoteRef/>
      </w:r>
      <w:r w:rsidRPr="00EF12E6">
        <w:rPr>
          <w:rFonts w:ascii="Times New Roman" w:hAnsi="Times New Roman"/>
        </w:rPr>
        <w:t xml:space="preserve"> </w:t>
      </w:r>
      <w:r w:rsidRPr="00EF12E6">
        <w:rPr>
          <w:rFonts w:ascii="Times New Roman" w:hAnsi="Times New Roman"/>
          <w:lang w:val="sr-Latn-ME"/>
        </w:rPr>
        <w:t xml:space="preserve">U originalu, latinski naziv za rod oleandera </w:t>
      </w:r>
      <w:r w:rsidRPr="00EF12E6">
        <w:rPr>
          <w:rFonts w:ascii="Times New Roman" w:hAnsi="Times New Roman"/>
          <w:bCs/>
          <w:i/>
          <w:lang w:val="sr-Latn-CS"/>
        </w:rPr>
        <w:t>Nerium</w:t>
      </w:r>
      <w:r w:rsidRPr="00EF12E6">
        <w:rPr>
          <w:rFonts w:ascii="Times New Roman" w:hAnsi="Times New Roman"/>
          <w:bCs/>
          <w:lang w:val="sr-Latn-CS"/>
        </w:rPr>
        <w:t xml:space="preserve"> dat je (sa štamparskom greškom) kao </w:t>
      </w:r>
      <w:r w:rsidRPr="00EF12E6">
        <w:rPr>
          <w:rFonts w:ascii="Times New Roman" w:hAnsi="Times New Roman"/>
          <w:bCs/>
          <w:i/>
          <w:lang w:val="sr-Latn-CS"/>
        </w:rPr>
        <w:t>Neri</w:t>
      </w:r>
      <w:r w:rsidRPr="00EF12E6">
        <w:rPr>
          <w:rFonts w:ascii="Times New Roman" w:hAnsi="Times New Roman"/>
          <w:b/>
          <w:bCs/>
          <w:i/>
          <w:lang w:val="sr-Latn-CS"/>
        </w:rPr>
        <w:t>x</w:t>
      </w:r>
      <w:r w:rsidRPr="00EF12E6">
        <w:rPr>
          <w:rFonts w:ascii="Times New Roman" w:hAnsi="Times New Roman"/>
          <w:bCs/>
          <w:i/>
          <w:lang w:val="sr-Latn-CS"/>
        </w:rPr>
        <w:t>um</w:t>
      </w:r>
      <w:r w:rsidRPr="00EF12E6">
        <w:rPr>
          <w:rFonts w:ascii="Times New Roman" w:hAnsi="Times New Roman"/>
          <w:bCs/>
          <w:lang w:val="sr-Latn-CS"/>
        </w:rPr>
        <w:t xml:space="preserve"> </w:t>
      </w:r>
    </w:p>
  </w:footnote>
  <w:footnote w:id="2">
    <w:p w14:paraId="29260E58" w14:textId="77777777" w:rsidR="00985EE0" w:rsidRPr="00167239" w:rsidRDefault="00985EE0" w:rsidP="00B9379C">
      <w:pPr>
        <w:pStyle w:val="FootnoteText"/>
        <w:rPr>
          <w:rFonts w:asciiTheme="minorHAnsi" w:hAnsiTheme="minorHAnsi"/>
          <w:lang w:val="sr-Latn-ME"/>
        </w:rPr>
      </w:pPr>
      <w:r w:rsidRPr="00E141A5">
        <w:rPr>
          <w:rStyle w:val="FootnoteReference"/>
        </w:rPr>
        <w:footnoteRef/>
      </w:r>
      <w:r w:rsidRPr="00E141A5">
        <w:t xml:space="preserve"> </w:t>
      </w:r>
      <w:r w:rsidRPr="00E141A5">
        <w:rPr>
          <w:lang w:val="sr-Latn-CS"/>
        </w:rPr>
        <w:t xml:space="preserve">Od zimzelene šumske vegetacije na Crnogorskom primorju utvrđeno je postojanje slijedećih šumskih zajednica i makije: </w:t>
      </w:r>
      <w:r w:rsidRPr="00E141A5">
        <w:rPr>
          <w:i/>
          <w:lang w:val="sr-Latn-CS"/>
        </w:rPr>
        <w:t>Orno-Quercetum ilicis</w:t>
      </w:r>
      <w:r w:rsidRPr="00E141A5">
        <w:rPr>
          <w:color w:val="000000"/>
          <w:lang w:val="sr-Latn-CS"/>
        </w:rPr>
        <w:t xml:space="preserve"> (šume crnike sa crnim jasenom), </w:t>
      </w:r>
      <w:r w:rsidRPr="00E141A5">
        <w:rPr>
          <w:i/>
          <w:lang w:val="sr-Latn-CS"/>
        </w:rPr>
        <w:t>Myrto-Quercetum ilicis</w:t>
      </w:r>
      <w:r w:rsidRPr="00E141A5">
        <w:rPr>
          <w:lang w:val="sr-Latn-CS"/>
        </w:rPr>
        <w:t xml:space="preserve"> (vječnozelene šume mirte i crnike), </w:t>
      </w:r>
      <w:r w:rsidRPr="00E141A5">
        <w:rPr>
          <w:i/>
          <w:lang w:val="sr-Latn-CS"/>
        </w:rPr>
        <w:t>Quercetum ilicis-virgilianae</w:t>
      </w:r>
      <w:r w:rsidRPr="00E141A5">
        <w:rPr>
          <w:lang w:val="sr-Latn-CS"/>
        </w:rPr>
        <w:t xml:space="preserve"> (makija crnike i duba), </w:t>
      </w:r>
      <w:r w:rsidRPr="00E141A5">
        <w:rPr>
          <w:i/>
          <w:lang w:val="sr-Latn-CS"/>
        </w:rPr>
        <w:t>Ostryo-Quercetum ilicis</w:t>
      </w:r>
      <w:r w:rsidRPr="00E141A5">
        <w:rPr>
          <w:lang w:val="sr-Latn-CS"/>
        </w:rPr>
        <w:t xml:space="preserve"> (</w:t>
      </w:r>
      <w:r w:rsidRPr="00E141A5">
        <w:rPr>
          <w:color w:val="000000"/>
          <w:lang w:val="sr-Latn-CS"/>
        </w:rPr>
        <w:t xml:space="preserve">šume crnog graba sa crnikom), </w:t>
      </w:r>
      <w:r w:rsidRPr="00E141A5">
        <w:rPr>
          <w:i/>
          <w:lang w:val="sr-Latn-CS"/>
        </w:rPr>
        <w:t>Orno-Cocciferetum</w:t>
      </w:r>
      <w:r w:rsidRPr="00E141A5">
        <w:rPr>
          <w:color w:val="000000"/>
          <w:lang w:val="sr-Latn-CS"/>
        </w:rPr>
        <w:t xml:space="preserve"> (šume prnara sa crnim jasenom), </w:t>
      </w:r>
      <w:r w:rsidRPr="00E141A5">
        <w:rPr>
          <w:i/>
          <w:color w:val="000000"/>
          <w:lang w:val="sr-Latn-CS"/>
        </w:rPr>
        <w:t>Cisto-Ericetum arboreae</w:t>
      </w:r>
      <w:r w:rsidRPr="00E141A5">
        <w:rPr>
          <w:color w:val="000000"/>
          <w:lang w:val="sr-Latn-CS"/>
        </w:rPr>
        <w:t xml:space="preserve"> (zajednica bušljika i erike), </w:t>
      </w:r>
      <w:r w:rsidRPr="00E141A5">
        <w:rPr>
          <w:i/>
          <w:color w:val="000000"/>
          <w:lang w:val="sr-Latn-CS"/>
        </w:rPr>
        <w:t>Erico-Calycotometum infestae</w:t>
      </w:r>
      <w:r w:rsidRPr="00E141A5">
        <w:rPr>
          <w:color w:val="000000"/>
          <w:lang w:val="sr-Latn-CS"/>
        </w:rPr>
        <w:t xml:space="preserve"> (makija velike resike i kapinike), </w:t>
      </w:r>
      <w:r w:rsidRPr="00E141A5">
        <w:rPr>
          <w:i/>
          <w:color w:val="000000"/>
          <w:lang w:val="sr-Latn-CS"/>
        </w:rPr>
        <w:t>Erico-Arbutetum</w:t>
      </w:r>
      <w:r w:rsidRPr="00E141A5">
        <w:rPr>
          <w:color w:val="000000"/>
          <w:lang w:val="sr-Latn-CS"/>
        </w:rPr>
        <w:t xml:space="preserve"> (makija velike resike i maginje), </w:t>
      </w:r>
      <w:r w:rsidRPr="00E141A5">
        <w:rPr>
          <w:i/>
          <w:lang w:val="sr-Latn-CS"/>
        </w:rPr>
        <w:t>Oleo-Lentiscetum adriaticum</w:t>
      </w:r>
      <w:r w:rsidRPr="00E141A5">
        <w:rPr>
          <w:lang w:val="sr-Latn-CS"/>
        </w:rPr>
        <w:t xml:space="preserve"> (makija divlje masline i tršlje) i </w:t>
      </w:r>
      <w:r w:rsidRPr="00E141A5">
        <w:rPr>
          <w:i/>
          <w:lang w:val="sr-Latn-CS"/>
        </w:rPr>
        <w:t>Oleo-Euphorbietum dendroidis</w:t>
      </w:r>
      <w:r w:rsidRPr="00E141A5">
        <w:rPr>
          <w:lang w:val="sr-Latn-CS"/>
        </w:rPr>
        <w:t xml:space="preserve"> (makija divlje masline i drvenaste mlječike)</w:t>
      </w:r>
    </w:p>
  </w:footnote>
  <w:footnote w:id="3">
    <w:p w14:paraId="04EEEC8D" w14:textId="33AA1E5E" w:rsidR="00985EE0" w:rsidRPr="00414E40" w:rsidRDefault="00985EE0">
      <w:pPr>
        <w:pStyle w:val="FootnoteText"/>
        <w:rPr>
          <w:rFonts w:asciiTheme="minorHAnsi" w:hAnsiTheme="minorHAnsi"/>
          <w:i/>
          <w:lang w:val="sr-Latn-ME"/>
        </w:rPr>
      </w:pPr>
      <w:r w:rsidRPr="00A946B6">
        <w:rPr>
          <w:rStyle w:val="FootnoteReference"/>
        </w:rPr>
        <w:footnoteRef/>
      </w:r>
      <w:r w:rsidRPr="00A946B6">
        <w:t xml:space="preserve"> </w:t>
      </w:r>
      <w:r w:rsidRPr="00A946B6">
        <w:rPr>
          <w:lang w:val="sr-Latn-CS"/>
        </w:rPr>
        <w:t xml:space="preserve">U pitanju su: (vrste </w:t>
      </w:r>
      <w:hyperlink r:id="rId1" w:history="1">
        <w:r w:rsidRPr="00A946B6">
          <w:rPr>
            <w:rStyle w:val="Hyperlink"/>
            <w:lang w:val="sr-Latn-CS"/>
          </w:rPr>
          <w:t>Jovanović B, Vukićević E. 1978</w:t>
        </w:r>
      </w:hyperlink>
      <w:r w:rsidRPr="00A946B6">
        <w:rPr>
          <w:lang w:val="sr-Latn-CS"/>
        </w:rPr>
        <w:t xml:space="preserve">): </w:t>
      </w:r>
      <w:r w:rsidRPr="00414E40">
        <w:rPr>
          <w:i/>
          <w:lang w:val="sr-Latn-CS"/>
        </w:rPr>
        <w:t>Vitis sylvestris, Ligustrum vulgare, Oryzopsis miliacea,</w:t>
      </w:r>
      <w:r w:rsidRPr="00A946B6">
        <w:rPr>
          <w:lang w:val="sr-Latn-CS"/>
        </w:rPr>
        <w:t xml:space="preserve"> </w:t>
      </w:r>
      <w:r w:rsidRPr="00414E40">
        <w:rPr>
          <w:i/>
          <w:lang w:val="sr-Latn-CS"/>
        </w:rPr>
        <w:t>Carthamus lanatus, Verbascum macrurum, Digitalis ferruginea, Sedum ochroleucum, Sideritis romana, Peucedanum longifolium i Scrophularia laciniata</w:t>
      </w:r>
      <w:r w:rsidRPr="00A946B6">
        <w:rPr>
          <w:lang w:val="sr-Latn-CS"/>
        </w:rPr>
        <w:t xml:space="preserve"> i (vrste </w:t>
      </w:r>
      <w:hyperlink r:id="rId2" w:history="1">
        <w:r w:rsidRPr="00A946B6">
          <w:rPr>
            <w:rStyle w:val="Hyperlink"/>
            <w:lang w:val="sr-Latn-CS"/>
          </w:rPr>
          <w:t>Jasprica Nenad et al 2007</w:t>
        </w:r>
      </w:hyperlink>
      <w:r w:rsidRPr="00A946B6">
        <w:rPr>
          <w:rStyle w:val="Hyperlink"/>
          <w:lang w:val="sr-Latn-CS"/>
        </w:rPr>
        <w:t>)</w:t>
      </w:r>
      <w:r w:rsidRPr="00A946B6">
        <w:rPr>
          <w:lang w:val="sr-Latn-CS"/>
        </w:rPr>
        <w:t xml:space="preserve">: </w:t>
      </w:r>
      <w:r w:rsidRPr="00414E40">
        <w:rPr>
          <w:bCs/>
          <w:i/>
        </w:rPr>
        <w:t>Piptatherum miliaceum,</w:t>
      </w:r>
      <w:r w:rsidRPr="00414E40">
        <w:rPr>
          <w:rFonts w:ascii="Helvetica" w:hAnsi="Helvetica"/>
          <w:i/>
          <w:color w:val="111111"/>
          <w:sz w:val="24"/>
          <w:szCs w:val="24"/>
          <w:shd w:val="clear" w:color="auto" w:fill="FFFFFF"/>
          <w:lang w:eastAsia="fr-FR"/>
        </w:rPr>
        <w:t xml:space="preserve"> </w:t>
      </w:r>
      <w:r w:rsidRPr="00414E40">
        <w:rPr>
          <w:rFonts w:ascii="Times New Roman" w:hAnsi="Times New Roman"/>
          <w:i/>
          <w:color w:val="111111"/>
          <w:shd w:val="clear" w:color="auto" w:fill="FFFFFF"/>
          <w:lang w:val="sr-Latn-CS" w:eastAsia="fr-FR"/>
        </w:rPr>
        <w:t>Carthamus lanatus</w:t>
      </w:r>
      <w:r w:rsidRPr="00414E40">
        <w:rPr>
          <w:b/>
          <w:bCs/>
          <w:i/>
        </w:rPr>
        <w:t xml:space="preserve">, </w:t>
      </w:r>
      <w:r w:rsidRPr="00414E40">
        <w:rPr>
          <w:bCs/>
          <w:i/>
        </w:rPr>
        <w:t>Hyparrhenia hirta</w:t>
      </w:r>
      <w:r w:rsidRPr="00414E40">
        <w:rPr>
          <w:i/>
          <w:lang w:val="sr-Latn-CS"/>
        </w:rPr>
        <w:t xml:space="preserve">, </w:t>
      </w:r>
      <w:r w:rsidRPr="00414E40">
        <w:rPr>
          <w:i/>
        </w:rPr>
        <w:t xml:space="preserve">Centaurium erythraea, </w:t>
      </w:r>
      <w:r w:rsidRPr="00414E40">
        <w:rPr>
          <w:bCs/>
          <w:i/>
        </w:rPr>
        <w:t>Ephedra fragilis,</w:t>
      </w:r>
      <w:r w:rsidRPr="00414E40">
        <w:rPr>
          <w:rFonts w:ascii="Helvetica" w:hAnsi="Helvetica"/>
          <w:b/>
          <w:bCs/>
          <w:i/>
          <w:color w:val="767676"/>
          <w:sz w:val="21"/>
          <w:szCs w:val="21"/>
          <w:shd w:val="clear" w:color="auto" w:fill="FFFFFF"/>
          <w:lang w:eastAsia="fr-FR"/>
        </w:rPr>
        <w:t xml:space="preserve"> </w:t>
      </w:r>
      <w:r w:rsidRPr="00414E40">
        <w:rPr>
          <w:bCs/>
          <w:i/>
        </w:rPr>
        <w:t xml:space="preserve">Calamintha nepeta </w:t>
      </w:r>
    </w:p>
  </w:footnote>
  <w:footnote w:id="4">
    <w:p w14:paraId="49494CCB" w14:textId="77777777" w:rsidR="00985EE0" w:rsidRPr="00D62696" w:rsidRDefault="00985EE0" w:rsidP="00111E29">
      <w:pPr>
        <w:pStyle w:val="FootnoteText"/>
      </w:pPr>
      <w:r>
        <w:rPr>
          <w:rStyle w:val="FootnoteReference"/>
        </w:rPr>
        <w:footnoteRef/>
      </w:r>
      <w:r>
        <w:t xml:space="preserve"> Prema </w:t>
      </w:r>
      <w:hyperlink r:id="rId3" w:history="1">
        <w:r w:rsidRPr="00064C26">
          <w:rPr>
            <w:rStyle w:val="Hyperlink"/>
            <w:rFonts w:ascii="Times New Roman" w:hAnsi="Times New Roman"/>
          </w:rPr>
          <w:t>Petrović, D. et al (2019): Katalog staništa Crne Gore značajnih za Evropsku uniju (Catalogue of habitat types of EU importance of Montenegro). Verzija 3 Podgorica – Banja Luka – Beograd</w:t>
        </w:r>
      </w:hyperlink>
      <w:r>
        <w:t>.</w:t>
      </w:r>
    </w:p>
  </w:footnote>
  <w:footnote w:id="5">
    <w:p w14:paraId="2FDEC232" w14:textId="77777777" w:rsidR="00985EE0" w:rsidRPr="00A14B4B" w:rsidRDefault="00985EE0" w:rsidP="00EF6C6F">
      <w:pPr>
        <w:pStyle w:val="FootnoteText"/>
        <w:rPr>
          <w:rFonts w:ascii="Times New Roman" w:hAnsi="Times New Roman"/>
          <w:lang w:val="sr-Latn-ME"/>
        </w:rPr>
      </w:pPr>
      <w:r w:rsidRPr="00C016A7">
        <w:rPr>
          <w:rStyle w:val="FootnoteReference"/>
          <w:rFonts w:ascii="Times New Roman" w:hAnsi="Times New Roman"/>
        </w:rPr>
        <w:footnoteRef/>
      </w:r>
      <w:r w:rsidRPr="00C016A7">
        <w:rPr>
          <w:rFonts w:ascii="Times New Roman" w:hAnsi="Times New Roman"/>
          <w:lang w:val="sr-Latn-ME"/>
        </w:rPr>
        <w:t xml:space="preserve"> </w:t>
      </w:r>
      <w:r w:rsidRPr="00C016A7">
        <w:rPr>
          <w:rFonts w:ascii="Times New Roman" w:hAnsi="Times New Roman"/>
        </w:rPr>
        <w:t>Ocjena</w:t>
      </w:r>
      <w:r w:rsidRPr="00C016A7">
        <w:rPr>
          <w:rFonts w:ascii="Times New Roman" w:hAnsi="Times New Roman"/>
          <w:lang w:val="sr-Latn-ME"/>
        </w:rPr>
        <w:t xml:space="preserve"> </w:t>
      </w:r>
      <w:r w:rsidRPr="00C016A7">
        <w:rPr>
          <w:rFonts w:ascii="Times New Roman" w:hAnsi="Times New Roman"/>
        </w:rPr>
        <w:t>je</w:t>
      </w:r>
      <w:r w:rsidRPr="00C016A7">
        <w:rPr>
          <w:rFonts w:ascii="Times New Roman" w:hAnsi="Times New Roman"/>
          <w:lang w:val="sr-Latn-ME"/>
        </w:rPr>
        <w:t xml:space="preserve"> </w:t>
      </w:r>
      <w:r w:rsidRPr="00C016A7">
        <w:rPr>
          <w:rFonts w:ascii="Times New Roman" w:hAnsi="Times New Roman"/>
        </w:rPr>
        <w:t>zasnovana</w:t>
      </w:r>
      <w:r w:rsidRPr="00C016A7">
        <w:rPr>
          <w:rFonts w:ascii="Times New Roman" w:hAnsi="Times New Roman"/>
          <w:lang w:val="sr-Latn-ME"/>
        </w:rPr>
        <w:t xml:space="preserve"> </w:t>
      </w:r>
      <w:r w:rsidRPr="00C016A7">
        <w:rPr>
          <w:rFonts w:ascii="Times New Roman" w:hAnsi="Times New Roman"/>
        </w:rPr>
        <w:t>na</w:t>
      </w:r>
      <w:r w:rsidRPr="00C016A7">
        <w:rPr>
          <w:rFonts w:ascii="Times New Roman" w:hAnsi="Times New Roman"/>
          <w:lang w:val="sr-Latn-ME"/>
        </w:rPr>
        <w:t xml:space="preserve"> (</w:t>
      </w:r>
      <w:r w:rsidRPr="00C016A7">
        <w:rPr>
          <w:rFonts w:ascii="Times New Roman" w:hAnsi="Times New Roman"/>
        </w:rPr>
        <w:t>prethodnoj</w:t>
      </w:r>
      <w:r w:rsidRPr="00C016A7">
        <w:rPr>
          <w:rFonts w:ascii="Times New Roman" w:hAnsi="Times New Roman"/>
          <w:lang w:val="sr-Latn-ME"/>
        </w:rPr>
        <w:t xml:space="preserve">) </w:t>
      </w:r>
      <w:r w:rsidRPr="00C016A7">
        <w:rPr>
          <w:rFonts w:ascii="Times New Roman" w:hAnsi="Times New Roman"/>
        </w:rPr>
        <w:t>procjeni</w:t>
      </w:r>
      <w:r w:rsidRPr="00C016A7">
        <w:rPr>
          <w:rFonts w:ascii="Times New Roman" w:hAnsi="Times New Roman"/>
          <w:lang w:val="sr-Latn-ME"/>
        </w:rPr>
        <w:t xml:space="preserve"> </w:t>
      </w:r>
      <w:r w:rsidRPr="00C016A7">
        <w:rPr>
          <w:rFonts w:ascii="Times New Roman" w:hAnsi="Times New Roman"/>
        </w:rPr>
        <w:t>stanja</w:t>
      </w:r>
      <w:r w:rsidRPr="00C016A7">
        <w:rPr>
          <w:rFonts w:ascii="Times New Roman" w:hAnsi="Times New Roman"/>
          <w:lang w:val="sr-Latn-ME"/>
        </w:rPr>
        <w:t xml:space="preserve"> </w:t>
      </w:r>
      <w:r w:rsidRPr="00C016A7">
        <w:rPr>
          <w:rFonts w:ascii="Times New Roman" w:hAnsi="Times New Roman"/>
        </w:rPr>
        <w:t>stani</w:t>
      </w:r>
      <w:r w:rsidRPr="00C016A7">
        <w:rPr>
          <w:rFonts w:ascii="Times New Roman" w:hAnsi="Times New Roman"/>
          <w:lang w:val="sr-Latn-ME"/>
        </w:rPr>
        <w:t>š</w:t>
      </w:r>
      <w:r w:rsidRPr="00C016A7">
        <w:rPr>
          <w:rFonts w:ascii="Times New Roman" w:hAnsi="Times New Roman"/>
        </w:rPr>
        <w:t>ta</w:t>
      </w:r>
      <w:r w:rsidRPr="00C016A7">
        <w:rPr>
          <w:rFonts w:ascii="Times New Roman" w:hAnsi="Times New Roman"/>
          <w:lang w:val="sr-Latn-ME"/>
        </w:rPr>
        <w:t xml:space="preserve"> </w:t>
      </w:r>
      <w:r w:rsidRPr="00C016A7">
        <w:rPr>
          <w:rFonts w:ascii="Times New Roman" w:hAnsi="Times New Roman"/>
        </w:rPr>
        <w:t>u</w:t>
      </w:r>
      <w:r w:rsidRPr="00C016A7">
        <w:rPr>
          <w:rFonts w:ascii="Times New Roman" w:hAnsi="Times New Roman"/>
          <w:lang w:val="sr-Latn-ME"/>
        </w:rPr>
        <w:t xml:space="preserve"> </w:t>
      </w:r>
      <w:r w:rsidRPr="00C016A7">
        <w:rPr>
          <w:rFonts w:ascii="Times New Roman" w:hAnsi="Times New Roman"/>
        </w:rPr>
        <w:t>postoje</w:t>
      </w:r>
      <w:r w:rsidRPr="00C016A7">
        <w:rPr>
          <w:rFonts w:ascii="Times New Roman" w:hAnsi="Times New Roman"/>
          <w:lang w:val="sr-Latn-ME"/>
        </w:rPr>
        <w:t>ć</w:t>
      </w:r>
      <w:r w:rsidRPr="00C016A7">
        <w:rPr>
          <w:rFonts w:ascii="Times New Roman" w:hAnsi="Times New Roman"/>
        </w:rPr>
        <w:t>im</w:t>
      </w:r>
      <w:r w:rsidRPr="00C016A7">
        <w:rPr>
          <w:rFonts w:ascii="Times New Roman" w:hAnsi="Times New Roman"/>
          <w:lang w:val="sr-Latn-ME"/>
        </w:rPr>
        <w:t xml:space="preserve"> </w:t>
      </w:r>
      <w:r w:rsidRPr="00C016A7">
        <w:rPr>
          <w:rFonts w:ascii="Times New Roman" w:hAnsi="Times New Roman"/>
        </w:rPr>
        <w:t>za</w:t>
      </w:r>
      <w:r w:rsidRPr="00C016A7">
        <w:rPr>
          <w:rFonts w:ascii="Times New Roman" w:hAnsi="Times New Roman"/>
          <w:lang w:val="sr-Latn-ME"/>
        </w:rPr>
        <w:t>š</w:t>
      </w:r>
      <w:r w:rsidRPr="00C016A7">
        <w:rPr>
          <w:rFonts w:ascii="Times New Roman" w:hAnsi="Times New Roman"/>
        </w:rPr>
        <w:t>ti</w:t>
      </w:r>
      <w:r w:rsidRPr="00C016A7">
        <w:rPr>
          <w:rFonts w:ascii="Times New Roman" w:hAnsi="Times New Roman"/>
          <w:lang w:val="sr-Latn-ME"/>
        </w:rPr>
        <w:t>ć</w:t>
      </w:r>
      <w:r w:rsidRPr="00C016A7">
        <w:rPr>
          <w:rFonts w:ascii="Times New Roman" w:hAnsi="Times New Roman"/>
        </w:rPr>
        <w:t>enim</w:t>
      </w:r>
      <w:r w:rsidRPr="00C016A7">
        <w:rPr>
          <w:rFonts w:ascii="Times New Roman" w:hAnsi="Times New Roman"/>
          <w:lang w:val="sr-Latn-ME"/>
        </w:rPr>
        <w:t xml:space="preserve"> </w:t>
      </w:r>
      <w:r w:rsidRPr="00C016A7">
        <w:rPr>
          <w:rFonts w:ascii="Times New Roman" w:hAnsi="Times New Roman"/>
        </w:rPr>
        <w:t>podru</w:t>
      </w:r>
      <w:r w:rsidRPr="00C016A7">
        <w:rPr>
          <w:rFonts w:ascii="Times New Roman" w:hAnsi="Times New Roman"/>
          <w:lang w:val="sr-Latn-ME"/>
        </w:rPr>
        <w:t>č</w:t>
      </w:r>
      <w:r w:rsidRPr="00C016A7">
        <w:rPr>
          <w:rFonts w:ascii="Times New Roman" w:hAnsi="Times New Roman"/>
        </w:rPr>
        <w:t>jima</w:t>
      </w:r>
      <w:r w:rsidRPr="00C016A7">
        <w:rPr>
          <w:rFonts w:ascii="Times New Roman" w:hAnsi="Times New Roman"/>
          <w:lang w:val="sr-Latn-ME"/>
        </w:rPr>
        <w:t xml:space="preserve"> , </w:t>
      </w:r>
      <w:r w:rsidRPr="00C016A7">
        <w:rPr>
          <w:rFonts w:ascii="Times New Roman" w:hAnsi="Times New Roman"/>
        </w:rPr>
        <w:t>KBA</w:t>
      </w:r>
      <w:r w:rsidRPr="00C016A7">
        <w:rPr>
          <w:rFonts w:ascii="Times New Roman" w:hAnsi="Times New Roman"/>
          <w:lang w:val="sr-Latn-ME"/>
        </w:rPr>
        <w:t xml:space="preserve"> </w:t>
      </w:r>
      <w:r w:rsidRPr="00C016A7">
        <w:rPr>
          <w:rFonts w:ascii="Times New Roman" w:hAnsi="Times New Roman"/>
        </w:rPr>
        <w:t>i</w:t>
      </w:r>
      <w:r w:rsidRPr="00C016A7">
        <w:rPr>
          <w:rFonts w:ascii="Times New Roman" w:hAnsi="Times New Roman"/>
          <w:lang w:val="sr-Latn-ME"/>
        </w:rPr>
        <w:t xml:space="preserve"> </w:t>
      </w:r>
      <w:r w:rsidRPr="00C016A7">
        <w:rPr>
          <w:rFonts w:ascii="Times New Roman" w:hAnsi="Times New Roman"/>
        </w:rPr>
        <w:t>potencijalnim</w:t>
      </w:r>
      <w:r w:rsidRPr="00C016A7">
        <w:rPr>
          <w:rFonts w:ascii="Times New Roman" w:hAnsi="Times New Roman"/>
          <w:lang w:val="sr-Latn-ME"/>
        </w:rPr>
        <w:t xml:space="preserve"> / </w:t>
      </w:r>
      <w:r w:rsidRPr="00C016A7">
        <w:rPr>
          <w:rFonts w:ascii="Times New Roman" w:hAnsi="Times New Roman"/>
        </w:rPr>
        <w:t>predlo</w:t>
      </w:r>
      <w:r w:rsidRPr="00C016A7">
        <w:rPr>
          <w:rFonts w:ascii="Times New Roman" w:hAnsi="Times New Roman"/>
          <w:lang w:val="sr-Latn-ME"/>
        </w:rPr>
        <w:t>ž</w:t>
      </w:r>
      <w:r w:rsidRPr="00C016A7">
        <w:rPr>
          <w:rFonts w:ascii="Times New Roman" w:hAnsi="Times New Roman"/>
        </w:rPr>
        <w:t>enim</w:t>
      </w:r>
      <w:r w:rsidRPr="00C016A7">
        <w:rPr>
          <w:rFonts w:ascii="Times New Roman" w:hAnsi="Times New Roman"/>
          <w:lang w:val="sr-Latn-ME"/>
        </w:rPr>
        <w:t xml:space="preserve"> </w:t>
      </w:r>
      <w:r w:rsidRPr="00C016A7">
        <w:rPr>
          <w:rFonts w:ascii="Times New Roman" w:hAnsi="Times New Roman"/>
        </w:rPr>
        <w:t>za</w:t>
      </w:r>
      <w:r w:rsidRPr="00C016A7">
        <w:rPr>
          <w:rFonts w:ascii="Times New Roman" w:hAnsi="Times New Roman"/>
          <w:lang w:val="sr-Latn-ME"/>
        </w:rPr>
        <w:t>š</w:t>
      </w:r>
      <w:r w:rsidRPr="00C016A7">
        <w:rPr>
          <w:rFonts w:ascii="Times New Roman" w:hAnsi="Times New Roman"/>
        </w:rPr>
        <w:t>ti</w:t>
      </w:r>
      <w:r w:rsidRPr="00C016A7">
        <w:rPr>
          <w:rFonts w:ascii="Times New Roman" w:hAnsi="Times New Roman"/>
          <w:lang w:val="sr-Latn-ME"/>
        </w:rPr>
        <w:t>ć</w:t>
      </w:r>
      <w:r w:rsidRPr="00C016A7">
        <w:rPr>
          <w:rFonts w:ascii="Times New Roman" w:hAnsi="Times New Roman"/>
        </w:rPr>
        <w:t>enim</w:t>
      </w:r>
      <w:r w:rsidRPr="00C016A7">
        <w:rPr>
          <w:rFonts w:ascii="Times New Roman" w:hAnsi="Times New Roman"/>
          <w:lang w:val="sr-Latn-ME"/>
        </w:rPr>
        <w:t xml:space="preserve"> </w:t>
      </w:r>
      <w:r w:rsidRPr="00C016A7">
        <w:rPr>
          <w:rFonts w:ascii="Times New Roman" w:hAnsi="Times New Roman"/>
        </w:rPr>
        <w:t>podru</w:t>
      </w:r>
      <w:r w:rsidRPr="00C016A7">
        <w:rPr>
          <w:rFonts w:ascii="Times New Roman" w:hAnsi="Times New Roman"/>
          <w:lang w:val="sr-Latn-ME"/>
        </w:rPr>
        <w:t>č</w:t>
      </w:r>
      <w:r w:rsidRPr="00C016A7">
        <w:rPr>
          <w:rFonts w:ascii="Times New Roman" w:hAnsi="Times New Roman"/>
        </w:rPr>
        <w:t>jima</w:t>
      </w:r>
      <w:r w:rsidRPr="00C016A7">
        <w:rPr>
          <w:rFonts w:ascii="Times New Roman" w:hAnsi="Times New Roman"/>
          <w:lang w:val="sr-Latn-ME"/>
        </w:rPr>
        <w:t xml:space="preserve"> </w:t>
      </w:r>
      <w:r w:rsidRPr="00C016A7">
        <w:rPr>
          <w:rFonts w:ascii="Times New Roman" w:hAnsi="Times New Roman"/>
        </w:rPr>
        <w:t>i</w:t>
      </w:r>
      <w:r w:rsidRPr="00C016A7">
        <w:rPr>
          <w:rFonts w:ascii="Times New Roman" w:hAnsi="Times New Roman"/>
          <w:lang w:val="sr-Latn-ME"/>
        </w:rPr>
        <w:t xml:space="preserve"> </w:t>
      </w:r>
      <w:r w:rsidRPr="00C016A7">
        <w:rPr>
          <w:rFonts w:ascii="Times New Roman" w:hAnsi="Times New Roman"/>
        </w:rPr>
        <w:t>u</w:t>
      </w:r>
      <w:r w:rsidRPr="00C016A7">
        <w:rPr>
          <w:rFonts w:ascii="Times New Roman" w:hAnsi="Times New Roman"/>
          <w:lang w:val="sr-Latn-ME"/>
        </w:rPr>
        <w:t xml:space="preserve"> </w:t>
      </w:r>
      <w:r w:rsidRPr="00C016A7">
        <w:rPr>
          <w:rFonts w:ascii="Times New Roman" w:hAnsi="Times New Roman"/>
        </w:rPr>
        <w:t>odnosu</w:t>
      </w:r>
      <w:r w:rsidRPr="00C016A7">
        <w:rPr>
          <w:rFonts w:ascii="Times New Roman" w:hAnsi="Times New Roman"/>
          <w:lang w:val="sr-Latn-ME"/>
        </w:rPr>
        <w:t xml:space="preserve"> </w:t>
      </w:r>
      <w:r w:rsidRPr="00C016A7">
        <w:rPr>
          <w:rFonts w:ascii="Times New Roman" w:hAnsi="Times New Roman"/>
        </w:rPr>
        <w:t>na</w:t>
      </w:r>
      <w:r w:rsidRPr="00C016A7">
        <w:rPr>
          <w:rFonts w:ascii="Times New Roman" w:hAnsi="Times New Roman"/>
          <w:lang w:val="sr-Latn-ME"/>
        </w:rPr>
        <w:t xml:space="preserve"> (</w:t>
      </w:r>
      <w:r w:rsidRPr="00C016A7">
        <w:rPr>
          <w:rFonts w:ascii="Times New Roman" w:hAnsi="Times New Roman"/>
        </w:rPr>
        <w:t>grubu</w:t>
      </w:r>
      <w:r w:rsidRPr="00C016A7">
        <w:rPr>
          <w:rFonts w:ascii="Times New Roman" w:hAnsi="Times New Roman"/>
          <w:lang w:val="sr-Latn-ME"/>
        </w:rPr>
        <w:t xml:space="preserve">) </w:t>
      </w:r>
      <w:r w:rsidRPr="00C016A7">
        <w:rPr>
          <w:rFonts w:ascii="Times New Roman" w:hAnsi="Times New Roman"/>
        </w:rPr>
        <w:t>procjenu</w:t>
      </w:r>
      <w:r w:rsidRPr="00C016A7">
        <w:rPr>
          <w:rFonts w:ascii="Times New Roman" w:hAnsi="Times New Roman"/>
          <w:lang w:val="sr-Latn-ME"/>
        </w:rPr>
        <w:t xml:space="preserve"> </w:t>
      </w:r>
      <w:r w:rsidRPr="00C016A7">
        <w:rPr>
          <w:rFonts w:ascii="Times New Roman" w:hAnsi="Times New Roman"/>
        </w:rPr>
        <w:t>stanja</w:t>
      </w:r>
      <w:r w:rsidRPr="00C016A7">
        <w:rPr>
          <w:rFonts w:ascii="Times New Roman" w:hAnsi="Times New Roman"/>
          <w:lang w:val="sr-Latn-ME"/>
        </w:rPr>
        <w:t xml:space="preserve"> </w:t>
      </w:r>
      <w:r w:rsidRPr="00C016A7">
        <w:rPr>
          <w:rFonts w:ascii="Times New Roman" w:hAnsi="Times New Roman"/>
        </w:rPr>
        <w:t>tog</w:t>
      </w:r>
      <w:r w:rsidRPr="00C016A7">
        <w:rPr>
          <w:rFonts w:ascii="Times New Roman" w:hAnsi="Times New Roman"/>
          <w:lang w:val="sr-Latn-ME"/>
        </w:rPr>
        <w:t xml:space="preserve"> </w:t>
      </w:r>
      <w:r w:rsidRPr="00C016A7">
        <w:rPr>
          <w:rFonts w:ascii="Times New Roman" w:hAnsi="Times New Roman"/>
        </w:rPr>
        <w:t>stani</w:t>
      </w:r>
      <w:r w:rsidRPr="00C016A7">
        <w:rPr>
          <w:rFonts w:ascii="Times New Roman" w:hAnsi="Times New Roman"/>
          <w:lang w:val="sr-Latn-ME"/>
        </w:rPr>
        <w:t>š</w:t>
      </w:r>
      <w:r w:rsidRPr="00C016A7">
        <w:rPr>
          <w:rFonts w:ascii="Times New Roman" w:hAnsi="Times New Roman"/>
        </w:rPr>
        <w:t>nog</w:t>
      </w:r>
      <w:r w:rsidRPr="00C016A7">
        <w:rPr>
          <w:rFonts w:ascii="Times New Roman" w:hAnsi="Times New Roman"/>
          <w:lang w:val="sr-Latn-ME"/>
        </w:rPr>
        <w:t xml:space="preserve"> </w:t>
      </w:r>
      <w:r w:rsidRPr="00C016A7">
        <w:rPr>
          <w:rFonts w:ascii="Times New Roman" w:hAnsi="Times New Roman"/>
        </w:rPr>
        <w:t>tipa</w:t>
      </w:r>
      <w:r w:rsidRPr="00C016A7">
        <w:rPr>
          <w:rFonts w:ascii="Times New Roman" w:hAnsi="Times New Roman"/>
          <w:lang w:val="sr-Latn-ME"/>
        </w:rPr>
        <w:t xml:space="preserve"> </w:t>
      </w:r>
      <w:r w:rsidRPr="00C016A7">
        <w:rPr>
          <w:rFonts w:ascii="Times New Roman" w:hAnsi="Times New Roman"/>
        </w:rPr>
        <w:t>u</w:t>
      </w:r>
      <w:r w:rsidRPr="00C016A7">
        <w:rPr>
          <w:rFonts w:ascii="Times New Roman" w:hAnsi="Times New Roman"/>
          <w:lang w:val="sr-Latn-ME"/>
        </w:rPr>
        <w:t xml:space="preserve"> </w:t>
      </w:r>
      <w:r w:rsidRPr="00C016A7">
        <w:rPr>
          <w:rFonts w:ascii="Times New Roman" w:hAnsi="Times New Roman"/>
        </w:rPr>
        <w:t>Crnoj</w:t>
      </w:r>
      <w:r w:rsidRPr="00C016A7">
        <w:rPr>
          <w:rFonts w:ascii="Times New Roman" w:hAnsi="Times New Roman"/>
          <w:lang w:val="sr-Latn-ME"/>
        </w:rPr>
        <w:t xml:space="preserve"> </w:t>
      </w:r>
      <w:r w:rsidRPr="00C016A7">
        <w:rPr>
          <w:rFonts w:ascii="Times New Roman" w:hAnsi="Times New Roman"/>
        </w:rPr>
        <w:t>Gori</w:t>
      </w:r>
      <w:r w:rsidRPr="00C016A7">
        <w:rPr>
          <w:rFonts w:ascii="Times New Roman" w:hAnsi="Times New Roman"/>
          <w:lang w:val="sr-Latn-ME"/>
        </w:rPr>
        <w:t xml:space="preserve">. </w:t>
      </w:r>
      <w:r w:rsidRPr="00C016A7">
        <w:rPr>
          <w:rFonts w:ascii="Times New Roman" w:hAnsi="Times New Roman"/>
        </w:rPr>
        <w:t>Ocjene</w:t>
      </w:r>
      <w:r w:rsidRPr="00C016A7">
        <w:rPr>
          <w:rFonts w:ascii="Times New Roman" w:hAnsi="Times New Roman"/>
          <w:lang w:val="sr-Latn-ME"/>
        </w:rPr>
        <w:t xml:space="preserve">:  1 = područje je veoma pogodno za zaštitu stanišnog tipa, 2 = područje je pogodno za zaštitu stanišnog tipa i 3 = područje nije pogodno za </w:t>
      </w:r>
      <w:r w:rsidRPr="00A14B4B">
        <w:rPr>
          <w:rFonts w:ascii="Times New Roman" w:hAnsi="Times New Roman"/>
          <w:lang w:val="sr-Latn-ME"/>
        </w:rPr>
        <w:t>zaštitu stanišnog tipa</w:t>
      </w:r>
    </w:p>
  </w:footnote>
  <w:footnote w:id="6">
    <w:p w14:paraId="1EA79C17" w14:textId="77777777" w:rsidR="00985EE0" w:rsidRPr="001413B6" w:rsidRDefault="00985EE0" w:rsidP="00E6330E">
      <w:pPr>
        <w:pStyle w:val="FootnoteText"/>
        <w:jc w:val="both"/>
        <w:rPr>
          <w:lang w:val="sr-Latn-BA"/>
        </w:rPr>
      </w:pPr>
      <w:r w:rsidRPr="00175475">
        <w:rPr>
          <w:rStyle w:val="FootnoteReference"/>
          <w:rFonts w:ascii="Times New Roman" w:hAnsi="Times New Roman"/>
        </w:rPr>
        <w:footnoteRef/>
      </w:r>
      <w:r w:rsidRPr="00175475">
        <w:rPr>
          <w:rFonts w:ascii="Times New Roman" w:hAnsi="Times New Roman"/>
        </w:rPr>
        <w:t xml:space="preserve"> </w:t>
      </w:r>
      <w:r w:rsidRPr="00175475">
        <w:rPr>
          <w:rFonts w:ascii="Times New Roman" w:hAnsi="Times New Roman"/>
          <w:lang w:val="sr-Latn-BA"/>
        </w:rPr>
        <w:t>Napomena: U 2011. godini je zabilježen neznatan pad broja stanovništva u odnosu na prethodnu godinu kada je rađen popis stanovništva (2003.god). Ujedno, zapaža se relativna konsatntnost broja stanovnika od 1991. do 2011. godine.</w:t>
      </w:r>
      <w:r>
        <w:rPr>
          <w:lang w:val="sr-Latn-BA"/>
        </w:rPr>
        <w:t xml:space="preserve"> </w:t>
      </w:r>
    </w:p>
  </w:footnote>
  <w:footnote w:id="7">
    <w:p w14:paraId="5A761C09" w14:textId="6DCCFCBC" w:rsidR="00985EE0" w:rsidRPr="00E91BE1" w:rsidRDefault="00985EE0">
      <w:pPr>
        <w:pStyle w:val="FootnoteText"/>
        <w:rPr>
          <w:rFonts w:asciiTheme="minorHAnsi" w:hAnsiTheme="minorHAnsi"/>
          <w:lang w:val="sr-Latn-ME"/>
        </w:rPr>
      </w:pPr>
      <w:r w:rsidRPr="00E91BE1">
        <w:rPr>
          <w:rStyle w:val="FootnoteReference"/>
        </w:rPr>
        <w:footnoteRef/>
      </w:r>
      <w:r w:rsidRPr="00E91BE1">
        <w:t xml:space="preserve"> </w:t>
      </w:r>
      <w:r w:rsidRPr="00E91BE1">
        <w:rPr>
          <w:lang w:val="sr-Latn-CS"/>
        </w:rPr>
        <w:t>Zajednica oleandera je ranjiva / osjetljiva na ograničeni broj, ali veoma specifičnih ekoloških uslova, u prvom redu na „goli“ kamenjar – „ljuti krš“ i njegove mikro-klimatske uslove na lokaciji iznad vrela Sopot koja obezbeđuje određeni dotok vlage i rashladjivanja kroz pukotine tog kamenjara iz vrela i pećine Sopot</w:t>
      </w:r>
    </w:p>
  </w:footnote>
  <w:footnote w:id="8">
    <w:p w14:paraId="6E4B1188" w14:textId="77777777" w:rsidR="00985EE0" w:rsidRPr="009E5A11" w:rsidRDefault="00985EE0" w:rsidP="00FA3A14">
      <w:pPr>
        <w:pStyle w:val="FootnoteText"/>
        <w:jc w:val="both"/>
        <w:rPr>
          <w:rFonts w:asciiTheme="minorHAnsi" w:hAnsiTheme="minorHAnsi"/>
          <w:lang w:val="sr-Latn-ME"/>
        </w:rPr>
      </w:pPr>
      <w:r>
        <w:rPr>
          <w:rStyle w:val="FootnoteReference"/>
        </w:rPr>
        <w:footnoteRef/>
      </w:r>
      <w:r>
        <w:t xml:space="preserve"> Odnosi se na strategije, prostorni planovi, planovi postavljanja objekata privremenog karaktera, planovi i programi upravljanja i korišćenja prirodnih resursa (rudarstvo, energetika, saobraćaj, pomorstvo, vodoprivreda, poljoprivreda, šumarstvo, lovstvo, ribarstvo, turizam i drugim djelatnostima koje mogu imati uticaja na prirodu).</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16D64E88"/>
    <w:lvl w:ilvl="0">
      <w:start w:val="1"/>
      <w:numFmt w:val="bullet"/>
      <w:pStyle w:val="ListBullet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996C4C00"/>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BCB8698C"/>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14E28FCC"/>
    <w:lvl w:ilvl="0">
      <w:start w:val="1"/>
      <w:numFmt w:val="bullet"/>
      <w:pStyle w:val="ListBullet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D65C1F5C"/>
    <w:lvl w:ilvl="0">
      <w:start w:val="1"/>
      <w:numFmt w:val="bullet"/>
      <w:pStyle w:val="ListBullet"/>
      <w:lvlText w:val=""/>
      <w:lvlJc w:val="left"/>
      <w:pPr>
        <w:tabs>
          <w:tab w:val="num" w:pos="360"/>
        </w:tabs>
        <w:ind w:left="360" w:hanging="360"/>
      </w:pPr>
      <w:rPr>
        <w:rFonts w:ascii="Symbol" w:hAnsi="Symbol" w:hint="default"/>
      </w:rPr>
    </w:lvl>
  </w:abstractNum>
  <w:abstractNum w:abstractNumId="5" w15:restartNumberingAfterBreak="0">
    <w:nsid w:val="01303676"/>
    <w:multiLevelType w:val="hybridMultilevel"/>
    <w:tmpl w:val="F6E09FDE"/>
    <w:lvl w:ilvl="0" w:tplc="9AECEEC8">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3521EBC"/>
    <w:multiLevelType w:val="multilevel"/>
    <w:tmpl w:val="7C683E04"/>
    <w:lvl w:ilvl="0">
      <w:start w:val="4"/>
      <w:numFmt w:val="decimal"/>
      <w:lvlText w:val="%1."/>
      <w:lvlJc w:val="left"/>
      <w:pPr>
        <w:tabs>
          <w:tab w:val="num" w:pos="360"/>
        </w:tabs>
        <w:ind w:left="360" w:hanging="360"/>
      </w:pPr>
      <w:rPr>
        <w:rFonts w:cs="Times New Roman" w:hint="default"/>
      </w:rPr>
    </w:lvl>
    <w:lvl w:ilvl="1">
      <w:start w:val="1"/>
      <w:numFmt w:val="decimal"/>
      <w:pStyle w:val="StyleStyleHeading2JustifiedAfter12ptLinespacingAtl"/>
      <w:lvlText w:val="%1.%2"/>
      <w:lvlJc w:val="left"/>
      <w:pPr>
        <w:tabs>
          <w:tab w:val="num" w:pos="792"/>
        </w:tabs>
        <w:ind w:left="792" w:hanging="79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 w15:restartNumberingAfterBreak="0">
    <w:nsid w:val="047D4C46"/>
    <w:multiLevelType w:val="hybridMultilevel"/>
    <w:tmpl w:val="D102DADE"/>
    <w:lvl w:ilvl="0" w:tplc="033080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1377BD"/>
    <w:multiLevelType w:val="hybridMultilevel"/>
    <w:tmpl w:val="768A31B2"/>
    <w:lvl w:ilvl="0" w:tplc="04090017">
      <w:start w:val="1"/>
      <w:numFmt w:val="decimal"/>
      <w:pStyle w:val="Riferimento"/>
      <w:lvlText w:val="[Ref.%1]"/>
      <w:lvlJc w:val="left"/>
      <w:pPr>
        <w:tabs>
          <w:tab w:val="num" w:pos="540"/>
        </w:tabs>
        <w:ind w:left="540" w:hanging="360"/>
      </w:pPr>
      <w:rPr>
        <w:rFonts w:ascii="Arial" w:hAnsi="Arial" w:cs="Times New Roman" w:hint="default"/>
        <w:b w:val="0"/>
        <w:i w:val="0"/>
        <w:sz w:val="20"/>
        <w:szCs w:val="20"/>
      </w:rPr>
    </w:lvl>
    <w:lvl w:ilvl="1" w:tplc="344218E8" w:tentative="1">
      <w:start w:val="1"/>
      <w:numFmt w:val="lowerLetter"/>
      <w:lvlText w:val="%2."/>
      <w:lvlJc w:val="left"/>
      <w:pPr>
        <w:tabs>
          <w:tab w:val="num" w:pos="1549"/>
        </w:tabs>
        <w:ind w:left="1549" w:hanging="360"/>
      </w:pPr>
      <w:rPr>
        <w:rFonts w:cs="Times New Roman"/>
      </w:rPr>
    </w:lvl>
    <w:lvl w:ilvl="2" w:tplc="0409001B" w:tentative="1">
      <w:start w:val="1"/>
      <w:numFmt w:val="lowerRoman"/>
      <w:lvlText w:val="%3."/>
      <w:lvlJc w:val="right"/>
      <w:pPr>
        <w:tabs>
          <w:tab w:val="num" w:pos="2269"/>
        </w:tabs>
        <w:ind w:left="2269" w:hanging="180"/>
      </w:pPr>
      <w:rPr>
        <w:rFonts w:cs="Times New Roman"/>
      </w:rPr>
    </w:lvl>
    <w:lvl w:ilvl="3" w:tplc="0409000F" w:tentative="1">
      <w:start w:val="1"/>
      <w:numFmt w:val="decimal"/>
      <w:lvlText w:val="%4."/>
      <w:lvlJc w:val="left"/>
      <w:pPr>
        <w:tabs>
          <w:tab w:val="num" w:pos="2989"/>
        </w:tabs>
        <w:ind w:left="2989" w:hanging="360"/>
      </w:pPr>
      <w:rPr>
        <w:rFonts w:cs="Times New Roman"/>
      </w:rPr>
    </w:lvl>
    <w:lvl w:ilvl="4" w:tplc="04090019" w:tentative="1">
      <w:start w:val="1"/>
      <w:numFmt w:val="lowerLetter"/>
      <w:lvlText w:val="%5."/>
      <w:lvlJc w:val="left"/>
      <w:pPr>
        <w:tabs>
          <w:tab w:val="num" w:pos="3709"/>
        </w:tabs>
        <w:ind w:left="3709" w:hanging="360"/>
      </w:pPr>
      <w:rPr>
        <w:rFonts w:cs="Times New Roman"/>
      </w:rPr>
    </w:lvl>
    <w:lvl w:ilvl="5" w:tplc="0409001B" w:tentative="1">
      <w:start w:val="1"/>
      <w:numFmt w:val="lowerRoman"/>
      <w:lvlText w:val="%6."/>
      <w:lvlJc w:val="right"/>
      <w:pPr>
        <w:tabs>
          <w:tab w:val="num" w:pos="4429"/>
        </w:tabs>
        <w:ind w:left="4429" w:hanging="180"/>
      </w:pPr>
      <w:rPr>
        <w:rFonts w:cs="Times New Roman"/>
      </w:rPr>
    </w:lvl>
    <w:lvl w:ilvl="6" w:tplc="0409000F" w:tentative="1">
      <w:start w:val="1"/>
      <w:numFmt w:val="decimal"/>
      <w:lvlText w:val="%7."/>
      <w:lvlJc w:val="left"/>
      <w:pPr>
        <w:tabs>
          <w:tab w:val="num" w:pos="5149"/>
        </w:tabs>
        <w:ind w:left="5149" w:hanging="360"/>
      </w:pPr>
      <w:rPr>
        <w:rFonts w:cs="Times New Roman"/>
      </w:rPr>
    </w:lvl>
    <w:lvl w:ilvl="7" w:tplc="04090019" w:tentative="1">
      <w:start w:val="1"/>
      <w:numFmt w:val="lowerLetter"/>
      <w:lvlText w:val="%8."/>
      <w:lvlJc w:val="left"/>
      <w:pPr>
        <w:tabs>
          <w:tab w:val="num" w:pos="5869"/>
        </w:tabs>
        <w:ind w:left="5869" w:hanging="360"/>
      </w:pPr>
      <w:rPr>
        <w:rFonts w:cs="Times New Roman"/>
      </w:rPr>
    </w:lvl>
    <w:lvl w:ilvl="8" w:tplc="0409001B" w:tentative="1">
      <w:start w:val="1"/>
      <w:numFmt w:val="lowerRoman"/>
      <w:lvlText w:val="%9."/>
      <w:lvlJc w:val="right"/>
      <w:pPr>
        <w:tabs>
          <w:tab w:val="num" w:pos="6589"/>
        </w:tabs>
        <w:ind w:left="6589" w:hanging="180"/>
      </w:pPr>
      <w:rPr>
        <w:rFonts w:cs="Times New Roman"/>
      </w:rPr>
    </w:lvl>
  </w:abstractNum>
  <w:abstractNum w:abstractNumId="9" w15:restartNumberingAfterBreak="0">
    <w:nsid w:val="0C1520AC"/>
    <w:multiLevelType w:val="hybridMultilevel"/>
    <w:tmpl w:val="AA8688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5F583B"/>
    <w:multiLevelType w:val="multilevel"/>
    <w:tmpl w:val="0809001F"/>
    <w:styleLink w:val="111111"/>
    <w:lvl w:ilvl="0">
      <w:start w:val="15"/>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1" w15:restartNumberingAfterBreak="0">
    <w:nsid w:val="1180008B"/>
    <w:multiLevelType w:val="hybridMultilevel"/>
    <w:tmpl w:val="271E144C"/>
    <w:lvl w:ilvl="0" w:tplc="71C638F2">
      <w:start w:val="1"/>
      <w:numFmt w:val="decimal"/>
      <w:pStyle w:val="NumberedList"/>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37E0558"/>
    <w:multiLevelType w:val="hybridMultilevel"/>
    <w:tmpl w:val="10F4B538"/>
    <w:lvl w:ilvl="0" w:tplc="CF6023FC">
      <w:start w:val="1"/>
      <w:numFmt w:val="bullet"/>
      <w:pStyle w:val="BulletBodyText"/>
      <w:lvlText w:val=""/>
      <w:lvlJc w:val="left"/>
      <w:pPr>
        <w:ind w:left="720" w:hanging="360"/>
      </w:pPr>
      <w:rPr>
        <w:rFonts w:ascii="Symbol" w:hAnsi="Symbol" w:hint="default"/>
        <w:lang w:val="en-AU"/>
      </w:rPr>
    </w:lvl>
    <w:lvl w:ilvl="1" w:tplc="0C090003">
      <w:start w:val="1"/>
      <w:numFmt w:val="bullet"/>
      <w:lvlText w:val="o"/>
      <w:lvlJc w:val="left"/>
      <w:pPr>
        <w:ind w:left="1440" w:hanging="360"/>
      </w:pPr>
      <w:rPr>
        <w:rFonts w:ascii="Courier New" w:hAnsi="Courier New" w:cs="Courier New" w:hint="default"/>
      </w:rPr>
    </w:lvl>
    <w:lvl w:ilvl="2" w:tplc="71CE481E">
      <w:numFmt w:val="bullet"/>
      <w:lvlText w:val="•"/>
      <w:lvlJc w:val="left"/>
      <w:pPr>
        <w:ind w:left="2370" w:hanging="570"/>
      </w:pPr>
      <w:rPr>
        <w:rFonts w:ascii="Book Antiqua" w:eastAsia="Times New Roman" w:hAnsi="Book Antiqua"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14094940"/>
    <w:multiLevelType w:val="hybridMultilevel"/>
    <w:tmpl w:val="951E1896"/>
    <w:lvl w:ilvl="0" w:tplc="04090019">
      <w:start w:val="1"/>
      <w:numFmt w:val="lowerLetter"/>
      <w:lvlText w:val="%1."/>
      <w:lvlJc w:val="left"/>
      <w:pPr>
        <w:ind w:left="1440" w:hanging="720"/>
      </w:pPr>
      <w:rPr>
        <w:rFonts w:hint="default"/>
      </w:rPr>
    </w:lvl>
    <w:lvl w:ilvl="1" w:tplc="AAF858C8">
      <w:start w:val="1"/>
      <w:numFmt w:val="decimal"/>
      <w:lvlText w:val="%2."/>
      <w:lvlJc w:val="left"/>
      <w:pPr>
        <w:ind w:left="2160" w:hanging="720"/>
      </w:pPr>
      <w:rPr>
        <w:rFonts w:hint="default"/>
      </w:r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150F03AF"/>
    <w:multiLevelType w:val="hybridMultilevel"/>
    <w:tmpl w:val="0834F0D8"/>
    <w:lvl w:ilvl="0" w:tplc="1FEE3B24">
      <w:start w:val="1"/>
      <w:numFmt w:val="bullet"/>
      <w:pStyle w:val="BulletEni"/>
      <w:lvlText w:val=""/>
      <w:lvlJc w:val="left"/>
      <w:pPr>
        <w:ind w:left="1068" w:hanging="360"/>
      </w:pPr>
      <w:rPr>
        <w:rFonts w:ascii="Symbol" w:hAnsi="Symbol" w:hint="default"/>
      </w:rPr>
    </w:lvl>
    <w:lvl w:ilvl="1" w:tplc="08090003">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15" w15:restartNumberingAfterBreak="0">
    <w:nsid w:val="154824C8"/>
    <w:multiLevelType w:val="singleLevel"/>
    <w:tmpl w:val="8BF6DF7C"/>
    <w:lvl w:ilvl="0">
      <w:start w:val="1"/>
      <w:numFmt w:val="decimal"/>
      <w:pStyle w:val="Casin"/>
      <w:lvlText w:val="%1."/>
      <w:lvlJc w:val="left"/>
      <w:pPr>
        <w:tabs>
          <w:tab w:val="num" w:pos="360"/>
        </w:tabs>
        <w:ind w:left="360" w:hanging="360"/>
      </w:pPr>
      <w:rPr>
        <w:rFonts w:cs="Times New Roman"/>
      </w:rPr>
    </w:lvl>
  </w:abstractNum>
  <w:abstractNum w:abstractNumId="16" w15:restartNumberingAfterBreak="0">
    <w:nsid w:val="1BC34703"/>
    <w:multiLevelType w:val="hybridMultilevel"/>
    <w:tmpl w:val="C7A49816"/>
    <w:lvl w:ilvl="0" w:tplc="D3340B84">
      <w:start w:val="1"/>
      <w:numFmt w:val="bullet"/>
      <w:pStyle w:val="AFWBullets"/>
      <w:lvlText w:val=""/>
      <w:lvlJc w:val="left"/>
      <w:pPr>
        <w:ind w:left="1260" w:hanging="360"/>
      </w:pPr>
      <w:rPr>
        <w:rFonts w:ascii="Wingdings 3" w:hAnsi="Wingdings 3" w:hint="default"/>
        <w:color w:val="C0504D" w:themeColor="accent2"/>
        <w:sz w:val="20"/>
      </w:rPr>
    </w:lvl>
    <w:lvl w:ilvl="1" w:tplc="F16A05AA">
      <w:numFmt w:val="bullet"/>
      <w:lvlText w:val=""/>
      <w:lvlJc w:val="left"/>
      <w:pPr>
        <w:ind w:left="1440" w:hanging="360"/>
      </w:pPr>
      <w:rPr>
        <w:rFonts w:ascii="Symbol" w:eastAsiaTheme="minorHAnsi" w:hAnsi="Symbol" w:cs="Courier New" w:hint="default"/>
        <w:color w:val="000000"/>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771418E"/>
    <w:multiLevelType w:val="hybridMultilevel"/>
    <w:tmpl w:val="321E12D8"/>
    <w:lvl w:ilvl="0" w:tplc="4B36D42A">
      <w:start w:val="1"/>
      <w:numFmt w:val="bullet"/>
      <w:pStyle w:val="puntoelenco1livello"/>
      <w:lvlText w:val=""/>
      <w:lvlJc w:val="left"/>
      <w:pPr>
        <w:ind w:left="1211" w:hanging="360"/>
      </w:pPr>
      <w:rPr>
        <w:rFonts w:ascii="Wingdings" w:hAnsi="Wingdings" w:cs="Wingdings" w:hint="default"/>
        <w:color w:val="A6A6A6"/>
      </w:rPr>
    </w:lvl>
    <w:lvl w:ilvl="1" w:tplc="F72CEEC2">
      <w:start w:val="1"/>
      <w:numFmt w:val="bullet"/>
      <w:pStyle w:val="puntoelenco2livello"/>
      <w:lvlText w:val="-"/>
      <w:lvlJc w:val="left"/>
      <w:pPr>
        <w:ind w:left="2291" w:hanging="360"/>
      </w:pPr>
      <w:rPr>
        <w:rFonts w:ascii="Courier New" w:hAnsi="Courier New" w:cs="Courier New" w:hint="default"/>
        <w:bCs/>
        <w:iCs w:val="0"/>
        <w:color w:val="000000"/>
        <w:sz w:val="18"/>
      </w:rPr>
    </w:lvl>
    <w:lvl w:ilvl="2" w:tplc="16DEB41E">
      <w:start w:val="1"/>
      <w:numFmt w:val="bullet"/>
      <w:pStyle w:val="puntoelenco3livello"/>
      <w:lvlText w:val=""/>
      <w:lvlJc w:val="left"/>
      <w:pPr>
        <w:ind w:left="3011" w:hanging="360"/>
      </w:pPr>
      <w:rPr>
        <w:rFonts w:ascii="Wingdings" w:hAnsi="Wingdings" w:hint="default"/>
      </w:rPr>
    </w:lvl>
    <w:lvl w:ilvl="3" w:tplc="9040844A" w:tentative="1">
      <w:start w:val="1"/>
      <w:numFmt w:val="bullet"/>
      <w:lvlText w:val=""/>
      <w:lvlJc w:val="left"/>
      <w:pPr>
        <w:ind w:left="3731" w:hanging="360"/>
      </w:pPr>
      <w:rPr>
        <w:rFonts w:ascii="Symbol" w:hAnsi="Symbol" w:hint="default"/>
      </w:rPr>
    </w:lvl>
    <w:lvl w:ilvl="4" w:tplc="6D747624" w:tentative="1">
      <w:start w:val="1"/>
      <w:numFmt w:val="bullet"/>
      <w:lvlText w:val="o"/>
      <w:lvlJc w:val="left"/>
      <w:pPr>
        <w:ind w:left="4451" w:hanging="360"/>
      </w:pPr>
      <w:rPr>
        <w:rFonts w:ascii="Courier New" w:hAnsi="Courier New" w:cs="Courier New" w:hint="default"/>
      </w:rPr>
    </w:lvl>
    <w:lvl w:ilvl="5" w:tplc="DEA29828" w:tentative="1">
      <w:start w:val="1"/>
      <w:numFmt w:val="bullet"/>
      <w:lvlText w:val=""/>
      <w:lvlJc w:val="left"/>
      <w:pPr>
        <w:ind w:left="5171" w:hanging="360"/>
      </w:pPr>
      <w:rPr>
        <w:rFonts w:ascii="Wingdings" w:hAnsi="Wingdings" w:hint="default"/>
      </w:rPr>
    </w:lvl>
    <w:lvl w:ilvl="6" w:tplc="E58A62D4" w:tentative="1">
      <w:start w:val="1"/>
      <w:numFmt w:val="bullet"/>
      <w:lvlText w:val=""/>
      <w:lvlJc w:val="left"/>
      <w:pPr>
        <w:ind w:left="5891" w:hanging="360"/>
      </w:pPr>
      <w:rPr>
        <w:rFonts w:ascii="Symbol" w:hAnsi="Symbol" w:hint="default"/>
      </w:rPr>
    </w:lvl>
    <w:lvl w:ilvl="7" w:tplc="FDBCAF0A" w:tentative="1">
      <w:start w:val="1"/>
      <w:numFmt w:val="bullet"/>
      <w:lvlText w:val="o"/>
      <w:lvlJc w:val="left"/>
      <w:pPr>
        <w:ind w:left="6611" w:hanging="360"/>
      </w:pPr>
      <w:rPr>
        <w:rFonts w:ascii="Courier New" w:hAnsi="Courier New" w:cs="Courier New" w:hint="default"/>
      </w:rPr>
    </w:lvl>
    <w:lvl w:ilvl="8" w:tplc="ADD8D698" w:tentative="1">
      <w:start w:val="1"/>
      <w:numFmt w:val="bullet"/>
      <w:lvlText w:val=""/>
      <w:lvlJc w:val="left"/>
      <w:pPr>
        <w:ind w:left="7331" w:hanging="360"/>
      </w:pPr>
      <w:rPr>
        <w:rFonts w:ascii="Wingdings" w:hAnsi="Wingdings" w:hint="default"/>
      </w:rPr>
    </w:lvl>
  </w:abstractNum>
  <w:abstractNum w:abstractNumId="18" w15:restartNumberingAfterBreak="0">
    <w:nsid w:val="28A16D21"/>
    <w:multiLevelType w:val="hybridMultilevel"/>
    <w:tmpl w:val="5AD874C8"/>
    <w:lvl w:ilvl="0" w:tplc="033080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97EE32FE">
      <w:numFmt w:val="bullet"/>
      <w:lvlText w:val="-"/>
      <w:lvlJc w:val="left"/>
      <w:pPr>
        <w:ind w:left="2160" w:hanging="18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AF35E25"/>
    <w:multiLevelType w:val="singleLevel"/>
    <w:tmpl w:val="325A1876"/>
    <w:lvl w:ilvl="0">
      <w:start w:val="1"/>
      <w:numFmt w:val="bullet"/>
      <w:pStyle w:val="Bullet2"/>
      <w:lvlText w:val=""/>
      <w:lvlJc w:val="left"/>
      <w:pPr>
        <w:tabs>
          <w:tab w:val="num" w:pos="1728"/>
        </w:tabs>
        <w:ind w:left="1728" w:hanging="720"/>
      </w:pPr>
      <w:rPr>
        <w:rFonts w:ascii="Symbol" w:hAnsi="Symbol" w:hint="default"/>
      </w:rPr>
    </w:lvl>
  </w:abstractNum>
  <w:abstractNum w:abstractNumId="20" w15:restartNumberingAfterBreak="0">
    <w:nsid w:val="2F371BE4"/>
    <w:multiLevelType w:val="hybridMultilevel"/>
    <w:tmpl w:val="16F868BC"/>
    <w:lvl w:ilvl="0" w:tplc="F6A6DBB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2373427"/>
    <w:multiLevelType w:val="hybridMultilevel"/>
    <w:tmpl w:val="DCF2AD02"/>
    <w:lvl w:ilvl="0" w:tplc="04090011">
      <w:start w:val="1"/>
      <w:numFmt w:val="decimal"/>
      <w:lvlText w:val="%1)"/>
      <w:lvlJc w:val="left"/>
      <w:pPr>
        <w:ind w:left="720" w:hanging="360"/>
      </w:pPr>
      <w:rPr>
        <w:rFonts w:hint="default"/>
      </w:rPr>
    </w:lvl>
    <w:lvl w:ilvl="1" w:tplc="97EE32FE">
      <w:numFmt w:val="bullet"/>
      <w:lvlText w:val="-"/>
      <w:lvlJc w:val="left"/>
      <w:pPr>
        <w:ind w:left="1440" w:hanging="360"/>
      </w:pPr>
      <w:rPr>
        <w:rFonts w:ascii="Times New Roman" w:eastAsia="Times New Roman" w:hAnsi="Times New Roman" w:cs="Times New Roman" w:hint="default"/>
      </w:rPr>
    </w:lvl>
    <w:lvl w:ilvl="2" w:tplc="97EE32FE">
      <w:numFmt w:val="bullet"/>
      <w:lvlText w:val="-"/>
      <w:lvlJc w:val="left"/>
      <w:pPr>
        <w:ind w:left="2160" w:hanging="180"/>
      </w:pPr>
      <w:rPr>
        <w:rFonts w:ascii="Times New Roman" w:eastAsia="Times New Roman" w:hAnsi="Times New Roman" w:cs="Times New Roman"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F066D7"/>
    <w:multiLevelType w:val="multilevel"/>
    <w:tmpl w:val="53FC6256"/>
    <w:styleLink w:val="CurrentList1"/>
    <w:lvl w:ilvl="0">
      <w:start w:val="15"/>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950"/>
        </w:tabs>
        <w:ind w:left="950" w:hanging="576"/>
      </w:pPr>
      <w:rPr>
        <w:rFonts w:cs="Times New Roman" w:hint="default"/>
      </w:rPr>
    </w:lvl>
    <w:lvl w:ilvl="2">
      <w:start w:val="1"/>
      <w:numFmt w:val="decimal"/>
      <w:lvlText w:val="%1.%2.%3"/>
      <w:lvlJc w:val="left"/>
      <w:pPr>
        <w:tabs>
          <w:tab w:val="num" w:pos="1468"/>
        </w:tabs>
        <w:ind w:left="1468"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15:restartNumberingAfterBreak="0">
    <w:nsid w:val="3B0A3DE1"/>
    <w:multiLevelType w:val="hybridMultilevel"/>
    <w:tmpl w:val="0820F9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D6C20C9"/>
    <w:multiLevelType w:val="multilevel"/>
    <w:tmpl w:val="0410001D"/>
    <w:styleLink w:val="Stile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5" w15:restartNumberingAfterBreak="0">
    <w:nsid w:val="42C83A47"/>
    <w:multiLevelType w:val="hybridMultilevel"/>
    <w:tmpl w:val="1696DF0A"/>
    <w:lvl w:ilvl="0" w:tplc="DEA4F3D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3294438"/>
    <w:multiLevelType w:val="hybridMultilevel"/>
    <w:tmpl w:val="AA8688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26486A"/>
    <w:multiLevelType w:val="hybridMultilevel"/>
    <w:tmpl w:val="0E005AD4"/>
    <w:lvl w:ilvl="0" w:tplc="359AC50C">
      <w:start w:val="1"/>
      <w:numFmt w:val="lowerRoman"/>
      <w:pStyle w:val="RomanNumbered"/>
      <w:lvlText w:val="%1)"/>
      <w:lvlJc w:val="left"/>
      <w:pPr>
        <w:tabs>
          <w:tab w:val="num" w:pos="454"/>
        </w:tabs>
        <w:ind w:left="454" w:hanging="454"/>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4A0744BE"/>
    <w:multiLevelType w:val="multilevel"/>
    <w:tmpl w:val="5204CB40"/>
    <w:lvl w:ilvl="0">
      <w:start w:val="1"/>
      <w:numFmt w:val="bullet"/>
      <w:pStyle w:val="Bullet1"/>
      <w:lvlText w:val="n"/>
      <w:lvlJc w:val="left"/>
      <w:pPr>
        <w:tabs>
          <w:tab w:val="num" w:pos="340"/>
        </w:tabs>
        <w:ind w:left="340" w:hanging="340"/>
      </w:pPr>
      <w:rPr>
        <w:rFonts w:ascii="Wingdings" w:hAnsi="Wingdings" w:hint="default"/>
        <w:color w:val="5B9BD5"/>
      </w:rPr>
    </w:lvl>
    <w:lvl w:ilvl="1">
      <w:start w:val="1"/>
      <w:numFmt w:val="bullet"/>
      <w:pStyle w:val="Bullet20"/>
      <w:lvlText w:val=""/>
      <w:lvlJc w:val="left"/>
      <w:pPr>
        <w:tabs>
          <w:tab w:val="num" w:pos="680"/>
        </w:tabs>
        <w:ind w:left="680" w:hanging="340"/>
      </w:pPr>
      <w:rPr>
        <w:rFonts w:ascii="Wingdings 2" w:hAnsi="Wingdings 2" w:hint="default"/>
        <w:color w:val="5B9BD5"/>
      </w:rPr>
    </w:lvl>
    <w:lvl w:ilvl="2">
      <w:start w:val="1"/>
      <w:numFmt w:val="bullet"/>
      <w:pStyle w:val="Bullet3"/>
      <w:lvlText w:val="–"/>
      <w:lvlJc w:val="left"/>
      <w:pPr>
        <w:tabs>
          <w:tab w:val="num" w:pos="1021"/>
        </w:tabs>
        <w:ind w:left="1021" w:hanging="341"/>
      </w:pPr>
      <w:rPr>
        <w:rFonts w:ascii="(none)" w:hAnsi="(none)" w:hint="default"/>
        <w:color w:val="5B9BD5"/>
      </w:rPr>
    </w:lvl>
    <w:lvl w:ilvl="3">
      <w:start w:val="1"/>
      <w:numFmt w:val="none"/>
      <w:lvlText w:val=""/>
      <w:lvlJc w:val="left"/>
      <w:pPr>
        <w:tabs>
          <w:tab w:val="num" w:pos="0"/>
        </w:tabs>
        <w:ind w:left="-32767" w:firstLine="0"/>
      </w:pPr>
      <w:rPr>
        <w:rFonts w:hint="default"/>
      </w:rPr>
    </w:lvl>
    <w:lvl w:ilvl="4">
      <w:start w:val="1"/>
      <w:numFmt w:val="none"/>
      <w:lvlText w:val=""/>
      <w:lvlJc w:val="left"/>
      <w:pPr>
        <w:tabs>
          <w:tab w:val="num" w:pos="0"/>
        </w:tabs>
        <w:ind w:left="-32767" w:firstLine="0"/>
      </w:pPr>
      <w:rPr>
        <w:rFonts w:hint="default"/>
      </w:rPr>
    </w:lvl>
    <w:lvl w:ilvl="5">
      <w:start w:val="1"/>
      <w:numFmt w:val="none"/>
      <w:lvlText w:val=""/>
      <w:lvlJc w:val="left"/>
      <w:pPr>
        <w:tabs>
          <w:tab w:val="num" w:pos="0"/>
        </w:tabs>
        <w:ind w:left="-32767" w:firstLine="0"/>
      </w:pPr>
      <w:rPr>
        <w:rFonts w:hint="default"/>
      </w:rPr>
    </w:lvl>
    <w:lvl w:ilvl="6">
      <w:start w:val="1"/>
      <w:numFmt w:val="none"/>
      <w:lvlText w:val=""/>
      <w:lvlJc w:val="left"/>
      <w:pPr>
        <w:tabs>
          <w:tab w:val="num" w:pos="0"/>
        </w:tabs>
        <w:ind w:left="-32767" w:firstLine="0"/>
      </w:pPr>
      <w:rPr>
        <w:rFonts w:hint="default"/>
      </w:rPr>
    </w:lvl>
    <w:lvl w:ilvl="7">
      <w:start w:val="1"/>
      <w:numFmt w:val="none"/>
      <w:lvlText w:val=""/>
      <w:lvlJc w:val="left"/>
      <w:pPr>
        <w:tabs>
          <w:tab w:val="num" w:pos="0"/>
        </w:tabs>
        <w:ind w:left="-32767" w:firstLine="0"/>
      </w:pPr>
      <w:rPr>
        <w:rFonts w:hint="default"/>
      </w:rPr>
    </w:lvl>
    <w:lvl w:ilvl="8">
      <w:start w:val="1"/>
      <w:numFmt w:val="none"/>
      <w:lvlText w:val=""/>
      <w:lvlJc w:val="left"/>
      <w:pPr>
        <w:tabs>
          <w:tab w:val="num" w:pos="0"/>
        </w:tabs>
        <w:ind w:left="-32767" w:firstLine="0"/>
      </w:pPr>
      <w:rPr>
        <w:rFonts w:hint="default"/>
      </w:rPr>
    </w:lvl>
  </w:abstractNum>
  <w:abstractNum w:abstractNumId="29" w15:restartNumberingAfterBreak="0">
    <w:nsid w:val="4C45284C"/>
    <w:multiLevelType w:val="hybridMultilevel"/>
    <w:tmpl w:val="4D8C4A5E"/>
    <w:lvl w:ilvl="0" w:tplc="33AA6896">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15:restartNumberingAfterBreak="0">
    <w:nsid w:val="51991BF7"/>
    <w:multiLevelType w:val="hybridMultilevel"/>
    <w:tmpl w:val="2460CC42"/>
    <w:lvl w:ilvl="0" w:tplc="C80ACEC0">
      <w:start w:val="1"/>
      <w:numFmt w:val="bullet"/>
      <w:pStyle w:val="T1"/>
      <w:lvlText w:val=""/>
      <w:lvlJc w:val="left"/>
      <w:pPr>
        <w:tabs>
          <w:tab w:val="num" w:pos="1146"/>
        </w:tabs>
        <w:ind w:left="1146" w:hanging="360"/>
      </w:pPr>
      <w:rPr>
        <w:rFonts w:ascii="Symbol" w:hAnsi="Symbol" w:hint="default"/>
      </w:rPr>
    </w:lvl>
    <w:lvl w:ilvl="1" w:tplc="04090003">
      <w:start w:val="1"/>
      <w:numFmt w:val="bullet"/>
      <w:lvlText w:val="o"/>
      <w:lvlJc w:val="left"/>
      <w:pPr>
        <w:tabs>
          <w:tab w:val="num" w:pos="1866"/>
        </w:tabs>
        <w:ind w:left="1866" w:hanging="360"/>
      </w:pPr>
      <w:rPr>
        <w:rFonts w:ascii="Courier New" w:hAnsi="Courier New" w:hint="default"/>
      </w:rPr>
    </w:lvl>
    <w:lvl w:ilvl="2" w:tplc="04090005">
      <w:start w:val="1"/>
      <w:numFmt w:val="bullet"/>
      <w:lvlText w:val=""/>
      <w:lvlJc w:val="left"/>
      <w:pPr>
        <w:tabs>
          <w:tab w:val="num" w:pos="2586"/>
        </w:tabs>
        <w:ind w:left="2586" w:hanging="360"/>
      </w:pPr>
      <w:rPr>
        <w:rFonts w:ascii="Wingdings" w:hAnsi="Wingdings" w:hint="default"/>
      </w:rPr>
    </w:lvl>
    <w:lvl w:ilvl="3" w:tplc="04090001">
      <w:start w:val="1"/>
      <w:numFmt w:val="bullet"/>
      <w:lvlText w:val=""/>
      <w:lvlJc w:val="left"/>
      <w:pPr>
        <w:tabs>
          <w:tab w:val="num" w:pos="3306"/>
        </w:tabs>
        <w:ind w:left="3306" w:hanging="360"/>
      </w:pPr>
      <w:rPr>
        <w:rFonts w:ascii="Symbol" w:hAnsi="Symbol" w:hint="default"/>
      </w:rPr>
    </w:lvl>
    <w:lvl w:ilvl="4" w:tplc="04090003">
      <w:start w:val="1"/>
      <w:numFmt w:val="bullet"/>
      <w:lvlText w:val="o"/>
      <w:lvlJc w:val="left"/>
      <w:pPr>
        <w:tabs>
          <w:tab w:val="num" w:pos="4026"/>
        </w:tabs>
        <w:ind w:left="4026" w:hanging="360"/>
      </w:pPr>
      <w:rPr>
        <w:rFonts w:ascii="Courier New" w:hAnsi="Courier New" w:hint="default"/>
      </w:rPr>
    </w:lvl>
    <w:lvl w:ilvl="5" w:tplc="04090005">
      <w:start w:val="1"/>
      <w:numFmt w:val="bullet"/>
      <w:lvlText w:val=""/>
      <w:lvlJc w:val="left"/>
      <w:pPr>
        <w:tabs>
          <w:tab w:val="num" w:pos="4746"/>
        </w:tabs>
        <w:ind w:left="4746" w:hanging="360"/>
      </w:pPr>
      <w:rPr>
        <w:rFonts w:ascii="Wingdings" w:hAnsi="Wingdings" w:hint="default"/>
      </w:rPr>
    </w:lvl>
    <w:lvl w:ilvl="6" w:tplc="04090001">
      <w:start w:val="1"/>
      <w:numFmt w:val="bullet"/>
      <w:lvlText w:val=""/>
      <w:lvlJc w:val="left"/>
      <w:pPr>
        <w:tabs>
          <w:tab w:val="num" w:pos="5466"/>
        </w:tabs>
        <w:ind w:left="5466" w:hanging="360"/>
      </w:pPr>
      <w:rPr>
        <w:rFonts w:ascii="Symbol" w:hAnsi="Symbol" w:hint="default"/>
      </w:rPr>
    </w:lvl>
    <w:lvl w:ilvl="7" w:tplc="04090003">
      <w:start w:val="1"/>
      <w:numFmt w:val="bullet"/>
      <w:lvlText w:val="o"/>
      <w:lvlJc w:val="left"/>
      <w:pPr>
        <w:tabs>
          <w:tab w:val="num" w:pos="6186"/>
        </w:tabs>
        <w:ind w:left="6186" w:hanging="360"/>
      </w:pPr>
      <w:rPr>
        <w:rFonts w:ascii="Courier New" w:hAnsi="Courier New" w:hint="default"/>
      </w:rPr>
    </w:lvl>
    <w:lvl w:ilvl="8" w:tplc="04090005">
      <w:start w:val="1"/>
      <w:numFmt w:val="bullet"/>
      <w:lvlText w:val=""/>
      <w:lvlJc w:val="left"/>
      <w:pPr>
        <w:tabs>
          <w:tab w:val="num" w:pos="6906"/>
        </w:tabs>
        <w:ind w:left="6906" w:hanging="360"/>
      </w:pPr>
      <w:rPr>
        <w:rFonts w:ascii="Wingdings" w:hAnsi="Wingdings" w:hint="default"/>
      </w:rPr>
    </w:lvl>
  </w:abstractNum>
  <w:abstractNum w:abstractNumId="31" w15:restartNumberingAfterBreak="0">
    <w:nsid w:val="58D413D1"/>
    <w:multiLevelType w:val="multilevel"/>
    <w:tmpl w:val="721CFF2A"/>
    <w:lvl w:ilvl="0">
      <w:start w:val="1"/>
      <w:numFmt w:val="decimal"/>
      <w:pStyle w:val="StyleHeading1Left0cmHanging076cmBefore12ptA"/>
      <w:lvlText w:val="%1"/>
      <w:lvlJc w:val="left"/>
      <w:pPr>
        <w:tabs>
          <w:tab w:val="num" w:pos="1315"/>
        </w:tabs>
        <w:ind w:left="1315" w:hanging="1135"/>
      </w:pPr>
      <w:rPr>
        <w:rFonts w:ascii="Arial" w:hAnsi="Arial" w:cs="Symbol" w:hint="default"/>
        <w:b/>
        <w:i w:val="0"/>
        <w:sz w:val="24"/>
        <w:szCs w:val="24"/>
      </w:rPr>
    </w:lvl>
    <w:lvl w:ilvl="1">
      <w:start w:val="1"/>
      <w:numFmt w:val="decimal"/>
      <w:lvlText w:val="%1.%2"/>
      <w:lvlJc w:val="left"/>
      <w:pPr>
        <w:tabs>
          <w:tab w:val="num" w:pos="1353"/>
        </w:tabs>
        <w:ind w:left="1353" w:hanging="993"/>
      </w:pPr>
      <w:rPr>
        <w:rFonts w:ascii="Arial" w:hAnsi="Arial" w:cs="Symbol" w:hint="default"/>
        <w:b/>
        <w:i w:val="0"/>
        <w:sz w:val="20"/>
        <w:szCs w:val="20"/>
      </w:rPr>
    </w:lvl>
    <w:lvl w:ilvl="2">
      <w:start w:val="1"/>
      <w:numFmt w:val="decimal"/>
      <w:lvlText w:val="%1.%2.%3"/>
      <w:lvlJc w:val="left"/>
      <w:pPr>
        <w:tabs>
          <w:tab w:val="num" w:pos="1135"/>
        </w:tabs>
        <w:ind w:left="1135" w:hanging="851"/>
      </w:pPr>
      <w:rPr>
        <w:rFonts w:ascii="Century Schoolbook" w:hAnsi="Century Schoolbook" w:cs="Times New Roman" w:hint="default"/>
        <w:b/>
        <w:i w:val="0"/>
        <w:sz w:val="24"/>
      </w:rPr>
    </w:lvl>
    <w:lvl w:ilvl="3">
      <w:start w:val="1"/>
      <w:numFmt w:val="decimal"/>
      <w:lvlText w:val="%1.%2.%3.%4"/>
      <w:lvlJc w:val="left"/>
      <w:pPr>
        <w:tabs>
          <w:tab w:val="num" w:pos="1248"/>
        </w:tabs>
        <w:ind w:left="1248" w:hanging="822"/>
      </w:pPr>
      <w:rPr>
        <w:rFonts w:ascii="Century Schoolbook" w:hAnsi="Century Schoolbook" w:cs="Times New Roman" w:hint="default"/>
        <w:b/>
        <w:i w:val="0"/>
        <w:sz w:val="24"/>
      </w:rPr>
    </w:lvl>
    <w:lvl w:ilvl="4">
      <w:start w:val="1"/>
      <w:numFmt w:val="decimal"/>
      <w:lvlText w:val="%1.%2.%3.%4.%5"/>
      <w:lvlJc w:val="left"/>
      <w:pPr>
        <w:tabs>
          <w:tab w:val="num" w:pos="1292"/>
        </w:tabs>
        <w:ind w:left="1292" w:hanging="1008"/>
      </w:pPr>
      <w:rPr>
        <w:rFonts w:cs="Times New Roman" w:hint="default"/>
      </w:rPr>
    </w:lvl>
    <w:lvl w:ilvl="5">
      <w:start w:val="1"/>
      <w:numFmt w:val="decimal"/>
      <w:lvlText w:val="%1.%2.%3.%4.%5.%6"/>
      <w:lvlJc w:val="left"/>
      <w:pPr>
        <w:tabs>
          <w:tab w:val="num" w:pos="1436"/>
        </w:tabs>
        <w:ind w:left="1436" w:hanging="1152"/>
      </w:pPr>
      <w:rPr>
        <w:rFonts w:cs="Times New Roman" w:hint="default"/>
      </w:rPr>
    </w:lvl>
    <w:lvl w:ilvl="6">
      <w:start w:val="1"/>
      <w:numFmt w:val="decimal"/>
      <w:lvlText w:val="%1.%2.%3.%4.%5.%6.%7"/>
      <w:lvlJc w:val="left"/>
      <w:pPr>
        <w:tabs>
          <w:tab w:val="num" w:pos="1580"/>
        </w:tabs>
        <w:ind w:left="1580" w:hanging="1296"/>
      </w:pPr>
      <w:rPr>
        <w:rFonts w:cs="Times New Roman" w:hint="default"/>
      </w:rPr>
    </w:lvl>
    <w:lvl w:ilvl="7">
      <w:start w:val="1"/>
      <w:numFmt w:val="decimal"/>
      <w:lvlText w:val="%1.%2.%3.%4.%5.%6.%7.%8"/>
      <w:lvlJc w:val="left"/>
      <w:pPr>
        <w:tabs>
          <w:tab w:val="num" w:pos="1724"/>
        </w:tabs>
        <w:ind w:left="1724" w:hanging="1440"/>
      </w:pPr>
      <w:rPr>
        <w:rFonts w:cs="Times New Roman" w:hint="default"/>
      </w:rPr>
    </w:lvl>
    <w:lvl w:ilvl="8">
      <w:start w:val="1"/>
      <w:numFmt w:val="decimal"/>
      <w:lvlText w:val="%1.%2.%3.%4.%5.%6.%7.%8.%9"/>
      <w:lvlJc w:val="left"/>
      <w:pPr>
        <w:tabs>
          <w:tab w:val="num" w:pos="1868"/>
        </w:tabs>
        <w:ind w:left="1868" w:hanging="1584"/>
      </w:pPr>
      <w:rPr>
        <w:rFonts w:cs="Times New Roman" w:hint="default"/>
      </w:rPr>
    </w:lvl>
  </w:abstractNum>
  <w:abstractNum w:abstractNumId="32" w15:restartNumberingAfterBreak="0">
    <w:nsid w:val="5C9B728F"/>
    <w:multiLevelType w:val="hybridMultilevel"/>
    <w:tmpl w:val="ED8218B4"/>
    <w:lvl w:ilvl="0" w:tplc="15328B84">
      <w:start w:val="1"/>
      <w:numFmt w:val="lowerRoman"/>
      <w:lvlText w:val="(%1)"/>
      <w:lvlJc w:val="left"/>
      <w:pPr>
        <w:ind w:left="1080" w:hanging="720"/>
      </w:pPr>
      <w:rPr>
        <w:rFonts w:hint="default"/>
        <w:color w:val="auto"/>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E5656B6"/>
    <w:multiLevelType w:val="hybridMultilevel"/>
    <w:tmpl w:val="83746010"/>
    <w:lvl w:ilvl="0" w:tplc="C41AA14E">
      <w:start w:val="1"/>
      <w:numFmt w:val="lowerLetter"/>
      <w:pStyle w:val="Smallletters"/>
      <w:lvlText w:val="%1)"/>
      <w:lvlJc w:val="left"/>
      <w:pPr>
        <w:tabs>
          <w:tab w:val="num" w:pos="454"/>
        </w:tabs>
        <w:ind w:left="454" w:hanging="454"/>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4" w15:restartNumberingAfterBreak="0">
    <w:nsid w:val="610F4CA9"/>
    <w:multiLevelType w:val="hybridMultilevel"/>
    <w:tmpl w:val="8AE86A12"/>
    <w:lvl w:ilvl="0" w:tplc="2C1A0011">
      <w:start w:val="1"/>
      <w:numFmt w:val="decimal"/>
      <w:lvlText w:val="%1)"/>
      <w:lvlJc w:val="left"/>
      <w:pPr>
        <w:ind w:left="720" w:hanging="360"/>
      </w:pPr>
    </w:lvl>
    <w:lvl w:ilvl="1" w:tplc="2C1A0019" w:tentative="1">
      <w:start w:val="1"/>
      <w:numFmt w:val="lowerLetter"/>
      <w:lvlText w:val="%2."/>
      <w:lvlJc w:val="left"/>
      <w:pPr>
        <w:ind w:left="1440" w:hanging="360"/>
      </w:pPr>
    </w:lvl>
    <w:lvl w:ilvl="2" w:tplc="2C1A001B" w:tentative="1">
      <w:start w:val="1"/>
      <w:numFmt w:val="lowerRoman"/>
      <w:lvlText w:val="%3."/>
      <w:lvlJc w:val="right"/>
      <w:pPr>
        <w:ind w:left="2160" w:hanging="180"/>
      </w:pPr>
    </w:lvl>
    <w:lvl w:ilvl="3" w:tplc="2C1A000F" w:tentative="1">
      <w:start w:val="1"/>
      <w:numFmt w:val="decimal"/>
      <w:lvlText w:val="%4."/>
      <w:lvlJc w:val="left"/>
      <w:pPr>
        <w:ind w:left="2880" w:hanging="360"/>
      </w:pPr>
    </w:lvl>
    <w:lvl w:ilvl="4" w:tplc="2C1A0019" w:tentative="1">
      <w:start w:val="1"/>
      <w:numFmt w:val="lowerLetter"/>
      <w:lvlText w:val="%5."/>
      <w:lvlJc w:val="left"/>
      <w:pPr>
        <w:ind w:left="3600" w:hanging="360"/>
      </w:pPr>
    </w:lvl>
    <w:lvl w:ilvl="5" w:tplc="2C1A001B" w:tentative="1">
      <w:start w:val="1"/>
      <w:numFmt w:val="lowerRoman"/>
      <w:lvlText w:val="%6."/>
      <w:lvlJc w:val="right"/>
      <w:pPr>
        <w:ind w:left="4320" w:hanging="180"/>
      </w:pPr>
    </w:lvl>
    <w:lvl w:ilvl="6" w:tplc="2C1A000F" w:tentative="1">
      <w:start w:val="1"/>
      <w:numFmt w:val="decimal"/>
      <w:lvlText w:val="%7."/>
      <w:lvlJc w:val="left"/>
      <w:pPr>
        <w:ind w:left="5040" w:hanging="360"/>
      </w:pPr>
    </w:lvl>
    <w:lvl w:ilvl="7" w:tplc="2C1A0019" w:tentative="1">
      <w:start w:val="1"/>
      <w:numFmt w:val="lowerLetter"/>
      <w:lvlText w:val="%8."/>
      <w:lvlJc w:val="left"/>
      <w:pPr>
        <w:ind w:left="5760" w:hanging="360"/>
      </w:pPr>
    </w:lvl>
    <w:lvl w:ilvl="8" w:tplc="2C1A001B" w:tentative="1">
      <w:start w:val="1"/>
      <w:numFmt w:val="lowerRoman"/>
      <w:lvlText w:val="%9."/>
      <w:lvlJc w:val="right"/>
      <w:pPr>
        <w:ind w:left="6480" w:hanging="180"/>
      </w:pPr>
    </w:lvl>
  </w:abstractNum>
  <w:abstractNum w:abstractNumId="35" w15:restartNumberingAfterBreak="0">
    <w:nsid w:val="64817C17"/>
    <w:multiLevelType w:val="multilevel"/>
    <w:tmpl w:val="0809001F"/>
    <w:styleLink w:val="Style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6" w15:restartNumberingAfterBreak="0">
    <w:nsid w:val="69F6581C"/>
    <w:multiLevelType w:val="hybridMultilevel"/>
    <w:tmpl w:val="EA22C3F4"/>
    <w:lvl w:ilvl="0" w:tplc="348EB57A">
      <w:start w:val="1"/>
      <w:numFmt w:val="bullet"/>
      <w:lvlText w:val="-"/>
      <w:lvlJc w:val="left"/>
      <w:pPr>
        <w:ind w:left="720" w:hanging="360"/>
      </w:pPr>
      <w:rPr>
        <w:rFonts w:ascii="Courier New" w:hAnsi="Courier New"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37" w15:restartNumberingAfterBreak="0">
    <w:nsid w:val="6FEF0180"/>
    <w:multiLevelType w:val="hybridMultilevel"/>
    <w:tmpl w:val="79A2BCD4"/>
    <w:lvl w:ilvl="0" w:tplc="0409000F">
      <w:start w:val="1"/>
      <w:numFmt w:val="bullet"/>
      <w:pStyle w:val="BulletLevel1"/>
      <w:lvlText w:val=""/>
      <w:lvlJc w:val="left"/>
      <w:pPr>
        <w:tabs>
          <w:tab w:val="num" w:pos="360"/>
        </w:tabs>
        <w:ind w:left="227" w:hanging="227"/>
      </w:pPr>
      <w:rPr>
        <w:rFonts w:ascii="Wingdings" w:hAnsi="Wingdings" w:hint="default"/>
        <w:color w:val="auto"/>
        <w:sz w:val="12"/>
      </w:rPr>
    </w:lvl>
    <w:lvl w:ilvl="1" w:tplc="04090019">
      <w:start w:val="1"/>
      <w:numFmt w:val="bullet"/>
      <w:lvlText w:val="o"/>
      <w:lvlJc w:val="left"/>
      <w:pPr>
        <w:tabs>
          <w:tab w:val="num" w:pos="1440"/>
        </w:tabs>
        <w:ind w:left="1440" w:hanging="360"/>
      </w:pPr>
      <w:rPr>
        <w:rFonts w:ascii="Courier New" w:hAnsi="Courier New" w:hint="default"/>
        <w:color w:val="auto"/>
        <w:sz w:val="12"/>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0EC54A4"/>
    <w:multiLevelType w:val="hybridMultilevel"/>
    <w:tmpl w:val="57F0ECBA"/>
    <w:lvl w:ilvl="0" w:tplc="D1288886">
      <w:start w:val="1"/>
      <w:numFmt w:val="bullet"/>
      <w:pStyle w:val="AFWBullets2"/>
      <w:lvlText w:val=""/>
      <w:lvlJc w:val="left"/>
      <w:pPr>
        <w:ind w:left="1530" w:hanging="360"/>
      </w:pPr>
      <w:rPr>
        <w:rFonts w:ascii="Wingdings 3" w:hAnsi="Wingdings 3" w:hint="default"/>
        <w:color w:val="1F497D" w:themeColor="text2"/>
        <w:sz w:val="20"/>
      </w:rPr>
    </w:lvl>
    <w:lvl w:ilvl="1" w:tplc="13865E24">
      <w:start w:val="1"/>
      <w:numFmt w:val="bullet"/>
      <w:lvlText w:val="o"/>
      <w:lvlJc w:val="left"/>
      <w:pPr>
        <w:ind w:left="2291" w:hanging="360"/>
      </w:pPr>
      <w:rPr>
        <w:rFonts w:ascii="Courier New" w:hAnsi="Courier New" w:cs="Courier New" w:hint="default"/>
      </w:rPr>
    </w:lvl>
    <w:lvl w:ilvl="2" w:tplc="F9F00C82" w:tentative="1">
      <w:start w:val="1"/>
      <w:numFmt w:val="bullet"/>
      <w:lvlText w:val=""/>
      <w:lvlJc w:val="left"/>
      <w:pPr>
        <w:ind w:left="3011" w:hanging="360"/>
      </w:pPr>
      <w:rPr>
        <w:rFonts w:ascii="Wingdings" w:hAnsi="Wingdings" w:hint="default"/>
      </w:rPr>
    </w:lvl>
    <w:lvl w:ilvl="3" w:tplc="4648A3EC" w:tentative="1">
      <w:start w:val="1"/>
      <w:numFmt w:val="bullet"/>
      <w:lvlText w:val=""/>
      <w:lvlJc w:val="left"/>
      <w:pPr>
        <w:ind w:left="3731" w:hanging="360"/>
      </w:pPr>
      <w:rPr>
        <w:rFonts w:ascii="Symbol" w:hAnsi="Symbol" w:hint="default"/>
      </w:rPr>
    </w:lvl>
    <w:lvl w:ilvl="4" w:tplc="36385BC2" w:tentative="1">
      <w:start w:val="1"/>
      <w:numFmt w:val="bullet"/>
      <w:lvlText w:val="o"/>
      <w:lvlJc w:val="left"/>
      <w:pPr>
        <w:ind w:left="4451" w:hanging="360"/>
      </w:pPr>
      <w:rPr>
        <w:rFonts w:ascii="Courier New" w:hAnsi="Courier New" w:cs="Courier New" w:hint="default"/>
      </w:rPr>
    </w:lvl>
    <w:lvl w:ilvl="5" w:tplc="B874AE5C" w:tentative="1">
      <w:start w:val="1"/>
      <w:numFmt w:val="bullet"/>
      <w:lvlText w:val=""/>
      <w:lvlJc w:val="left"/>
      <w:pPr>
        <w:ind w:left="5171" w:hanging="360"/>
      </w:pPr>
      <w:rPr>
        <w:rFonts w:ascii="Wingdings" w:hAnsi="Wingdings" w:hint="default"/>
      </w:rPr>
    </w:lvl>
    <w:lvl w:ilvl="6" w:tplc="7888966E" w:tentative="1">
      <w:start w:val="1"/>
      <w:numFmt w:val="bullet"/>
      <w:lvlText w:val=""/>
      <w:lvlJc w:val="left"/>
      <w:pPr>
        <w:ind w:left="5891" w:hanging="360"/>
      </w:pPr>
      <w:rPr>
        <w:rFonts w:ascii="Symbol" w:hAnsi="Symbol" w:hint="default"/>
      </w:rPr>
    </w:lvl>
    <w:lvl w:ilvl="7" w:tplc="8B06CF64" w:tentative="1">
      <w:start w:val="1"/>
      <w:numFmt w:val="bullet"/>
      <w:lvlText w:val="o"/>
      <w:lvlJc w:val="left"/>
      <w:pPr>
        <w:ind w:left="6611" w:hanging="360"/>
      </w:pPr>
      <w:rPr>
        <w:rFonts w:ascii="Courier New" w:hAnsi="Courier New" w:cs="Courier New" w:hint="default"/>
      </w:rPr>
    </w:lvl>
    <w:lvl w:ilvl="8" w:tplc="BFBADDC2" w:tentative="1">
      <w:start w:val="1"/>
      <w:numFmt w:val="bullet"/>
      <w:lvlText w:val=""/>
      <w:lvlJc w:val="left"/>
      <w:pPr>
        <w:ind w:left="7331" w:hanging="360"/>
      </w:pPr>
      <w:rPr>
        <w:rFonts w:ascii="Wingdings" w:hAnsi="Wingdings" w:hint="default"/>
      </w:rPr>
    </w:lvl>
  </w:abstractNum>
  <w:abstractNum w:abstractNumId="39" w15:restartNumberingAfterBreak="0">
    <w:nsid w:val="739858C7"/>
    <w:multiLevelType w:val="hybridMultilevel"/>
    <w:tmpl w:val="C78839F0"/>
    <w:lvl w:ilvl="0" w:tplc="0FB4E1C4">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43B5B18"/>
    <w:multiLevelType w:val="hybridMultilevel"/>
    <w:tmpl w:val="B726C770"/>
    <w:lvl w:ilvl="0" w:tplc="9A5C67C6">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5760A18"/>
    <w:multiLevelType w:val="multilevel"/>
    <w:tmpl w:val="AAE8FE82"/>
    <w:lvl w:ilvl="0">
      <w:start w:val="1"/>
      <w:numFmt w:val="decimal"/>
      <w:pStyle w:val="StyleArialBoldJustified"/>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2" w15:restartNumberingAfterBreak="0">
    <w:nsid w:val="775668BC"/>
    <w:multiLevelType w:val="hybridMultilevel"/>
    <w:tmpl w:val="176270BC"/>
    <w:lvl w:ilvl="0" w:tplc="55343470">
      <w:numFmt w:val="bullet"/>
      <w:lvlText w:val="-"/>
      <w:lvlJc w:val="left"/>
      <w:pPr>
        <w:ind w:left="720" w:hanging="360"/>
      </w:pPr>
      <w:rPr>
        <w:rFonts w:ascii="Times New Roman" w:eastAsia="Times New Roman" w:hAnsi="Times New Roman" w:cs="Times New Roman"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43" w15:restartNumberingAfterBreak="0">
    <w:nsid w:val="7E107CA4"/>
    <w:multiLevelType w:val="hybridMultilevel"/>
    <w:tmpl w:val="1A6C211E"/>
    <w:lvl w:ilvl="0" w:tplc="348EB57A">
      <w:start w:val="1"/>
      <w:numFmt w:val="bullet"/>
      <w:lvlText w:val="-"/>
      <w:lvlJc w:val="left"/>
      <w:pPr>
        <w:ind w:left="720" w:hanging="360"/>
      </w:pPr>
      <w:rPr>
        <w:rFonts w:ascii="Courier New" w:hAnsi="Courier New"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 w:numId="6">
    <w:abstractNumId w:val="7"/>
  </w:num>
  <w:num w:numId="7">
    <w:abstractNumId w:val="18"/>
  </w:num>
  <w:num w:numId="8">
    <w:abstractNumId w:val="29"/>
  </w:num>
  <w:num w:numId="9">
    <w:abstractNumId w:val="13"/>
  </w:num>
  <w:num w:numId="10">
    <w:abstractNumId w:val="42"/>
  </w:num>
  <w:num w:numId="11">
    <w:abstractNumId w:val="36"/>
  </w:num>
  <w:num w:numId="12">
    <w:abstractNumId w:val="34"/>
  </w:num>
  <w:num w:numId="13">
    <w:abstractNumId w:val="37"/>
  </w:num>
  <w:num w:numId="14">
    <w:abstractNumId w:val="19"/>
  </w:num>
  <w:num w:numId="15">
    <w:abstractNumId w:val="22"/>
  </w:num>
  <w:num w:numId="16">
    <w:abstractNumId w:val="10"/>
  </w:num>
  <w:num w:numId="17">
    <w:abstractNumId w:val="35"/>
  </w:num>
  <w:num w:numId="18">
    <w:abstractNumId w:val="30"/>
  </w:num>
  <w:num w:numId="19">
    <w:abstractNumId w:val="41"/>
  </w:num>
  <w:num w:numId="20">
    <w:abstractNumId w:val="8"/>
  </w:num>
  <w:num w:numId="21">
    <w:abstractNumId w:val="31"/>
  </w:num>
  <w:num w:numId="22">
    <w:abstractNumId w:val="6"/>
  </w:num>
  <w:num w:numId="23">
    <w:abstractNumId w:val="24"/>
  </w:num>
  <w:num w:numId="24">
    <w:abstractNumId w:val="15"/>
  </w:num>
  <w:num w:numId="25">
    <w:abstractNumId w:val="16"/>
  </w:num>
  <w:num w:numId="26">
    <w:abstractNumId w:val="38"/>
  </w:num>
  <w:num w:numId="27">
    <w:abstractNumId w:val="17"/>
  </w:num>
  <w:num w:numId="28">
    <w:abstractNumId w:val="28"/>
  </w:num>
  <w:num w:numId="29">
    <w:abstractNumId w:val="12"/>
  </w:num>
  <w:num w:numId="30">
    <w:abstractNumId w:val="14"/>
  </w:num>
  <w:num w:numId="31">
    <w:abstractNumId w:val="11"/>
  </w:num>
  <w:num w:numId="32">
    <w:abstractNumId w:val="27"/>
  </w:num>
  <w:num w:numId="33">
    <w:abstractNumId w:val="33"/>
  </w:num>
  <w:num w:numId="34">
    <w:abstractNumId w:val="43"/>
  </w:num>
  <w:num w:numId="35">
    <w:abstractNumId w:val="32"/>
  </w:num>
  <w:num w:numId="36">
    <w:abstractNumId w:val="40"/>
  </w:num>
  <w:num w:numId="37">
    <w:abstractNumId w:val="5"/>
  </w:num>
  <w:num w:numId="38">
    <w:abstractNumId w:val="23"/>
  </w:num>
  <w:num w:numId="39">
    <w:abstractNumId w:val="20"/>
  </w:num>
  <w:num w:numId="40">
    <w:abstractNumId w:val="25"/>
  </w:num>
  <w:num w:numId="41">
    <w:abstractNumId w:val="21"/>
  </w:num>
  <w:num w:numId="42">
    <w:abstractNumId w:val="39"/>
  </w:num>
  <w:num w:numId="43">
    <w:abstractNumId w:val="26"/>
  </w:num>
  <w:num w:numId="44">
    <w:abstractNumId w:val="9"/>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0B7E"/>
    <w:rsid w:val="0000229D"/>
    <w:rsid w:val="00002451"/>
    <w:rsid w:val="00002E4B"/>
    <w:rsid w:val="00002E80"/>
    <w:rsid w:val="00004C68"/>
    <w:rsid w:val="00005DF6"/>
    <w:rsid w:val="000064A4"/>
    <w:rsid w:val="0000775F"/>
    <w:rsid w:val="00007864"/>
    <w:rsid w:val="0001235E"/>
    <w:rsid w:val="00012A8A"/>
    <w:rsid w:val="00012EAD"/>
    <w:rsid w:val="00013F8C"/>
    <w:rsid w:val="00014217"/>
    <w:rsid w:val="0001595F"/>
    <w:rsid w:val="00016189"/>
    <w:rsid w:val="00016CE1"/>
    <w:rsid w:val="000200A7"/>
    <w:rsid w:val="0002028C"/>
    <w:rsid w:val="000205A3"/>
    <w:rsid w:val="0002082D"/>
    <w:rsid w:val="00020BBF"/>
    <w:rsid w:val="00022DAD"/>
    <w:rsid w:val="000231C0"/>
    <w:rsid w:val="00023239"/>
    <w:rsid w:val="00023E05"/>
    <w:rsid w:val="00023E60"/>
    <w:rsid w:val="0002709C"/>
    <w:rsid w:val="00027944"/>
    <w:rsid w:val="00030A83"/>
    <w:rsid w:val="00030F1E"/>
    <w:rsid w:val="000315D2"/>
    <w:rsid w:val="000321EF"/>
    <w:rsid w:val="00033158"/>
    <w:rsid w:val="000333A2"/>
    <w:rsid w:val="00033E78"/>
    <w:rsid w:val="0003578B"/>
    <w:rsid w:val="000358F0"/>
    <w:rsid w:val="00035B01"/>
    <w:rsid w:val="00035D38"/>
    <w:rsid w:val="00037D31"/>
    <w:rsid w:val="00043EFE"/>
    <w:rsid w:val="00044DC4"/>
    <w:rsid w:val="00045B4F"/>
    <w:rsid w:val="000465CD"/>
    <w:rsid w:val="00046F9B"/>
    <w:rsid w:val="0004755E"/>
    <w:rsid w:val="00050846"/>
    <w:rsid w:val="0005273E"/>
    <w:rsid w:val="00053E6D"/>
    <w:rsid w:val="00054B1F"/>
    <w:rsid w:val="0005519A"/>
    <w:rsid w:val="000551B6"/>
    <w:rsid w:val="00056298"/>
    <w:rsid w:val="0005665D"/>
    <w:rsid w:val="000567A4"/>
    <w:rsid w:val="000567F4"/>
    <w:rsid w:val="00056847"/>
    <w:rsid w:val="00056873"/>
    <w:rsid w:val="00057D36"/>
    <w:rsid w:val="00060DAD"/>
    <w:rsid w:val="00061316"/>
    <w:rsid w:val="000618A1"/>
    <w:rsid w:val="00062C50"/>
    <w:rsid w:val="000647F4"/>
    <w:rsid w:val="000658EC"/>
    <w:rsid w:val="00066607"/>
    <w:rsid w:val="00066E75"/>
    <w:rsid w:val="000700B6"/>
    <w:rsid w:val="00071063"/>
    <w:rsid w:val="0007182F"/>
    <w:rsid w:val="00073870"/>
    <w:rsid w:val="00074372"/>
    <w:rsid w:val="00074768"/>
    <w:rsid w:val="00076445"/>
    <w:rsid w:val="00076F24"/>
    <w:rsid w:val="00080121"/>
    <w:rsid w:val="0008215A"/>
    <w:rsid w:val="00082C1D"/>
    <w:rsid w:val="00082C42"/>
    <w:rsid w:val="00082F6A"/>
    <w:rsid w:val="00083B6E"/>
    <w:rsid w:val="00083BF6"/>
    <w:rsid w:val="00083F4C"/>
    <w:rsid w:val="00084CC1"/>
    <w:rsid w:val="00084F51"/>
    <w:rsid w:val="000853E5"/>
    <w:rsid w:val="00086558"/>
    <w:rsid w:val="000866CF"/>
    <w:rsid w:val="0008735F"/>
    <w:rsid w:val="00087513"/>
    <w:rsid w:val="00092785"/>
    <w:rsid w:val="00092B55"/>
    <w:rsid w:val="00094080"/>
    <w:rsid w:val="00094FA8"/>
    <w:rsid w:val="00095EA6"/>
    <w:rsid w:val="000A1CDC"/>
    <w:rsid w:val="000A1E12"/>
    <w:rsid w:val="000A7999"/>
    <w:rsid w:val="000B2D75"/>
    <w:rsid w:val="000B3071"/>
    <w:rsid w:val="000B4449"/>
    <w:rsid w:val="000B5441"/>
    <w:rsid w:val="000B6BD4"/>
    <w:rsid w:val="000B7E5F"/>
    <w:rsid w:val="000C2608"/>
    <w:rsid w:val="000C2FBE"/>
    <w:rsid w:val="000C3972"/>
    <w:rsid w:val="000C55B8"/>
    <w:rsid w:val="000D0360"/>
    <w:rsid w:val="000D0E2E"/>
    <w:rsid w:val="000D38BB"/>
    <w:rsid w:val="000D3F77"/>
    <w:rsid w:val="000D6172"/>
    <w:rsid w:val="000D6D8C"/>
    <w:rsid w:val="000E0806"/>
    <w:rsid w:val="000E25BB"/>
    <w:rsid w:val="000E2696"/>
    <w:rsid w:val="000E2D80"/>
    <w:rsid w:val="000E3A7A"/>
    <w:rsid w:val="000E5A39"/>
    <w:rsid w:val="000E5CF6"/>
    <w:rsid w:val="000E5EDD"/>
    <w:rsid w:val="000E7483"/>
    <w:rsid w:val="000F000C"/>
    <w:rsid w:val="000F167E"/>
    <w:rsid w:val="000F17F0"/>
    <w:rsid w:val="000F29AD"/>
    <w:rsid w:val="000F2AD9"/>
    <w:rsid w:val="000F350C"/>
    <w:rsid w:val="000F3CC4"/>
    <w:rsid w:val="000F3D5A"/>
    <w:rsid w:val="00100216"/>
    <w:rsid w:val="0010297A"/>
    <w:rsid w:val="00107106"/>
    <w:rsid w:val="0010716D"/>
    <w:rsid w:val="0010756E"/>
    <w:rsid w:val="00110E67"/>
    <w:rsid w:val="00110ED6"/>
    <w:rsid w:val="00111E29"/>
    <w:rsid w:val="001126D0"/>
    <w:rsid w:val="0011462E"/>
    <w:rsid w:val="00114CDD"/>
    <w:rsid w:val="0011668C"/>
    <w:rsid w:val="00117069"/>
    <w:rsid w:val="00120146"/>
    <w:rsid w:val="00120C55"/>
    <w:rsid w:val="001212D5"/>
    <w:rsid w:val="001212FB"/>
    <w:rsid w:val="001223FB"/>
    <w:rsid w:val="0012250E"/>
    <w:rsid w:val="00122E3D"/>
    <w:rsid w:val="00124311"/>
    <w:rsid w:val="00124676"/>
    <w:rsid w:val="0012650F"/>
    <w:rsid w:val="0012658A"/>
    <w:rsid w:val="001268FA"/>
    <w:rsid w:val="00127607"/>
    <w:rsid w:val="00130036"/>
    <w:rsid w:val="001320E6"/>
    <w:rsid w:val="0013270B"/>
    <w:rsid w:val="001339C1"/>
    <w:rsid w:val="00133B5E"/>
    <w:rsid w:val="001346B2"/>
    <w:rsid w:val="001346D2"/>
    <w:rsid w:val="001366A2"/>
    <w:rsid w:val="001370A7"/>
    <w:rsid w:val="00137483"/>
    <w:rsid w:val="001414AE"/>
    <w:rsid w:val="0014266F"/>
    <w:rsid w:val="00142C51"/>
    <w:rsid w:val="00143436"/>
    <w:rsid w:val="00143B4D"/>
    <w:rsid w:val="00143EB4"/>
    <w:rsid w:val="00143F4E"/>
    <w:rsid w:val="00146DA6"/>
    <w:rsid w:val="0014790F"/>
    <w:rsid w:val="001512C8"/>
    <w:rsid w:val="00151D34"/>
    <w:rsid w:val="00152976"/>
    <w:rsid w:val="00152C8B"/>
    <w:rsid w:val="001542CD"/>
    <w:rsid w:val="00154593"/>
    <w:rsid w:val="001577DE"/>
    <w:rsid w:val="00157DD4"/>
    <w:rsid w:val="00160AC4"/>
    <w:rsid w:val="001612F9"/>
    <w:rsid w:val="001621BA"/>
    <w:rsid w:val="00162C2A"/>
    <w:rsid w:val="00162E19"/>
    <w:rsid w:val="00163245"/>
    <w:rsid w:val="001643DF"/>
    <w:rsid w:val="001650E5"/>
    <w:rsid w:val="001660D1"/>
    <w:rsid w:val="00167239"/>
    <w:rsid w:val="001678B4"/>
    <w:rsid w:val="00170686"/>
    <w:rsid w:val="00170B9F"/>
    <w:rsid w:val="001722AC"/>
    <w:rsid w:val="00173310"/>
    <w:rsid w:val="00174160"/>
    <w:rsid w:val="0017485C"/>
    <w:rsid w:val="00176126"/>
    <w:rsid w:val="00181F65"/>
    <w:rsid w:val="00182BE0"/>
    <w:rsid w:val="00182BEE"/>
    <w:rsid w:val="0018388F"/>
    <w:rsid w:val="00183D38"/>
    <w:rsid w:val="00185800"/>
    <w:rsid w:val="00192B92"/>
    <w:rsid w:val="00194B36"/>
    <w:rsid w:val="00194C1F"/>
    <w:rsid w:val="00194DCC"/>
    <w:rsid w:val="00195D9E"/>
    <w:rsid w:val="00196AA5"/>
    <w:rsid w:val="001972EC"/>
    <w:rsid w:val="001A0C71"/>
    <w:rsid w:val="001A24D8"/>
    <w:rsid w:val="001A2839"/>
    <w:rsid w:val="001A3474"/>
    <w:rsid w:val="001A3CCF"/>
    <w:rsid w:val="001A51F9"/>
    <w:rsid w:val="001A5BB9"/>
    <w:rsid w:val="001A7623"/>
    <w:rsid w:val="001A780A"/>
    <w:rsid w:val="001B0590"/>
    <w:rsid w:val="001B11B4"/>
    <w:rsid w:val="001B26AE"/>
    <w:rsid w:val="001B37A2"/>
    <w:rsid w:val="001B3A33"/>
    <w:rsid w:val="001B48F4"/>
    <w:rsid w:val="001B4B24"/>
    <w:rsid w:val="001B4DAD"/>
    <w:rsid w:val="001B5267"/>
    <w:rsid w:val="001B5590"/>
    <w:rsid w:val="001B56E8"/>
    <w:rsid w:val="001B5D71"/>
    <w:rsid w:val="001B64EB"/>
    <w:rsid w:val="001B705B"/>
    <w:rsid w:val="001B7C9B"/>
    <w:rsid w:val="001C09E3"/>
    <w:rsid w:val="001C1E80"/>
    <w:rsid w:val="001C27F1"/>
    <w:rsid w:val="001C34A5"/>
    <w:rsid w:val="001C47C5"/>
    <w:rsid w:val="001C4C90"/>
    <w:rsid w:val="001C50A4"/>
    <w:rsid w:val="001C5ACC"/>
    <w:rsid w:val="001C7B78"/>
    <w:rsid w:val="001D020D"/>
    <w:rsid w:val="001D03DA"/>
    <w:rsid w:val="001D054E"/>
    <w:rsid w:val="001D0919"/>
    <w:rsid w:val="001D2C42"/>
    <w:rsid w:val="001D5F07"/>
    <w:rsid w:val="001D6186"/>
    <w:rsid w:val="001D6459"/>
    <w:rsid w:val="001D7714"/>
    <w:rsid w:val="001E09FD"/>
    <w:rsid w:val="001E0C76"/>
    <w:rsid w:val="001E220E"/>
    <w:rsid w:val="001E290F"/>
    <w:rsid w:val="001E2CFB"/>
    <w:rsid w:val="001E42D0"/>
    <w:rsid w:val="001E4F2C"/>
    <w:rsid w:val="001E5269"/>
    <w:rsid w:val="001E58FD"/>
    <w:rsid w:val="001E5D5E"/>
    <w:rsid w:val="001E618E"/>
    <w:rsid w:val="001E66B3"/>
    <w:rsid w:val="001E7C3B"/>
    <w:rsid w:val="001F0B7E"/>
    <w:rsid w:val="001F1DD7"/>
    <w:rsid w:val="001F240C"/>
    <w:rsid w:val="001F2B88"/>
    <w:rsid w:val="001F341B"/>
    <w:rsid w:val="001F4476"/>
    <w:rsid w:val="001F5058"/>
    <w:rsid w:val="001F6D0E"/>
    <w:rsid w:val="001F6D53"/>
    <w:rsid w:val="00201B68"/>
    <w:rsid w:val="00202C04"/>
    <w:rsid w:val="00203BA8"/>
    <w:rsid w:val="0020476E"/>
    <w:rsid w:val="00204C0F"/>
    <w:rsid w:val="002054F3"/>
    <w:rsid w:val="002058F4"/>
    <w:rsid w:val="002069CB"/>
    <w:rsid w:val="00207B92"/>
    <w:rsid w:val="00211668"/>
    <w:rsid w:val="002116E0"/>
    <w:rsid w:val="00212C84"/>
    <w:rsid w:val="002142A1"/>
    <w:rsid w:val="00216168"/>
    <w:rsid w:val="00216F5D"/>
    <w:rsid w:val="002178C6"/>
    <w:rsid w:val="00221518"/>
    <w:rsid w:val="00221911"/>
    <w:rsid w:val="00222B3C"/>
    <w:rsid w:val="00222E36"/>
    <w:rsid w:val="00222F46"/>
    <w:rsid w:val="002240D1"/>
    <w:rsid w:val="00225061"/>
    <w:rsid w:val="002272AE"/>
    <w:rsid w:val="00227D15"/>
    <w:rsid w:val="0023283C"/>
    <w:rsid w:val="002366F9"/>
    <w:rsid w:val="00236778"/>
    <w:rsid w:val="002372E1"/>
    <w:rsid w:val="00240542"/>
    <w:rsid w:val="0024059B"/>
    <w:rsid w:val="00240EE2"/>
    <w:rsid w:val="00241C04"/>
    <w:rsid w:val="00243D1E"/>
    <w:rsid w:val="00244ECA"/>
    <w:rsid w:val="002452DD"/>
    <w:rsid w:val="002474CB"/>
    <w:rsid w:val="002475FF"/>
    <w:rsid w:val="0025066D"/>
    <w:rsid w:val="00251520"/>
    <w:rsid w:val="0025175B"/>
    <w:rsid w:val="002523A9"/>
    <w:rsid w:val="00252B8C"/>
    <w:rsid w:val="002541A7"/>
    <w:rsid w:val="00255684"/>
    <w:rsid w:val="002559BF"/>
    <w:rsid w:val="00256208"/>
    <w:rsid w:val="00257957"/>
    <w:rsid w:val="00257D0A"/>
    <w:rsid w:val="00257FFA"/>
    <w:rsid w:val="002614D7"/>
    <w:rsid w:val="00261557"/>
    <w:rsid w:val="00261596"/>
    <w:rsid w:val="00263786"/>
    <w:rsid w:val="00265817"/>
    <w:rsid w:val="00266CDD"/>
    <w:rsid w:val="00266F03"/>
    <w:rsid w:val="0026786C"/>
    <w:rsid w:val="0027276D"/>
    <w:rsid w:val="0027360C"/>
    <w:rsid w:val="00273B68"/>
    <w:rsid w:val="00273BD1"/>
    <w:rsid w:val="00273F9B"/>
    <w:rsid w:val="0027457F"/>
    <w:rsid w:val="0027567B"/>
    <w:rsid w:val="00276B87"/>
    <w:rsid w:val="002774C4"/>
    <w:rsid w:val="0027765C"/>
    <w:rsid w:val="00280D5D"/>
    <w:rsid w:val="00281336"/>
    <w:rsid w:val="00281454"/>
    <w:rsid w:val="00281A35"/>
    <w:rsid w:val="00283257"/>
    <w:rsid w:val="00283CAC"/>
    <w:rsid w:val="0028496E"/>
    <w:rsid w:val="00284FE3"/>
    <w:rsid w:val="002866C0"/>
    <w:rsid w:val="002872B2"/>
    <w:rsid w:val="00291644"/>
    <w:rsid w:val="00291F7D"/>
    <w:rsid w:val="002931D6"/>
    <w:rsid w:val="002936C6"/>
    <w:rsid w:val="00293823"/>
    <w:rsid w:val="002940D2"/>
    <w:rsid w:val="002942D9"/>
    <w:rsid w:val="0029435B"/>
    <w:rsid w:val="002946EC"/>
    <w:rsid w:val="00294C54"/>
    <w:rsid w:val="002A12B3"/>
    <w:rsid w:val="002A34CB"/>
    <w:rsid w:val="002A36DD"/>
    <w:rsid w:val="002A478D"/>
    <w:rsid w:val="002A4CA2"/>
    <w:rsid w:val="002A56F0"/>
    <w:rsid w:val="002A591C"/>
    <w:rsid w:val="002A5A88"/>
    <w:rsid w:val="002A5D43"/>
    <w:rsid w:val="002A5EB2"/>
    <w:rsid w:val="002A6BB9"/>
    <w:rsid w:val="002A7001"/>
    <w:rsid w:val="002A7A9B"/>
    <w:rsid w:val="002A7B6B"/>
    <w:rsid w:val="002B01F9"/>
    <w:rsid w:val="002B0502"/>
    <w:rsid w:val="002B05B3"/>
    <w:rsid w:val="002B0C59"/>
    <w:rsid w:val="002B265B"/>
    <w:rsid w:val="002B51B2"/>
    <w:rsid w:val="002B73CB"/>
    <w:rsid w:val="002C0105"/>
    <w:rsid w:val="002C0754"/>
    <w:rsid w:val="002C141F"/>
    <w:rsid w:val="002C28B9"/>
    <w:rsid w:val="002C2C8B"/>
    <w:rsid w:val="002C70E9"/>
    <w:rsid w:val="002D45FD"/>
    <w:rsid w:val="002D4604"/>
    <w:rsid w:val="002D46D0"/>
    <w:rsid w:val="002D5DFD"/>
    <w:rsid w:val="002D67C2"/>
    <w:rsid w:val="002D6B36"/>
    <w:rsid w:val="002E0708"/>
    <w:rsid w:val="002E0BE7"/>
    <w:rsid w:val="002E14B7"/>
    <w:rsid w:val="002E16D8"/>
    <w:rsid w:val="002E3CFE"/>
    <w:rsid w:val="002E45F7"/>
    <w:rsid w:val="002E4B84"/>
    <w:rsid w:val="002E63AD"/>
    <w:rsid w:val="002E797A"/>
    <w:rsid w:val="002F0255"/>
    <w:rsid w:val="002F0262"/>
    <w:rsid w:val="002F1666"/>
    <w:rsid w:val="002F20A7"/>
    <w:rsid w:val="002F2ACC"/>
    <w:rsid w:val="002F2C6D"/>
    <w:rsid w:val="002F2D3B"/>
    <w:rsid w:val="002F41FE"/>
    <w:rsid w:val="002F4D26"/>
    <w:rsid w:val="002F5CFD"/>
    <w:rsid w:val="002F6617"/>
    <w:rsid w:val="002F6C2D"/>
    <w:rsid w:val="002F7769"/>
    <w:rsid w:val="003017AA"/>
    <w:rsid w:val="0030190D"/>
    <w:rsid w:val="00302AB5"/>
    <w:rsid w:val="00303454"/>
    <w:rsid w:val="003034C1"/>
    <w:rsid w:val="0030522F"/>
    <w:rsid w:val="00305D2F"/>
    <w:rsid w:val="00306DF1"/>
    <w:rsid w:val="003106FF"/>
    <w:rsid w:val="00312AB3"/>
    <w:rsid w:val="0031402B"/>
    <w:rsid w:val="00315D42"/>
    <w:rsid w:val="00315DF5"/>
    <w:rsid w:val="00316AC5"/>
    <w:rsid w:val="00322E1C"/>
    <w:rsid w:val="003244FF"/>
    <w:rsid w:val="00324859"/>
    <w:rsid w:val="00324BC2"/>
    <w:rsid w:val="00327BDD"/>
    <w:rsid w:val="00327E92"/>
    <w:rsid w:val="0033008F"/>
    <w:rsid w:val="003304AB"/>
    <w:rsid w:val="003315A6"/>
    <w:rsid w:val="003317FF"/>
    <w:rsid w:val="003319F7"/>
    <w:rsid w:val="0033260F"/>
    <w:rsid w:val="003349A8"/>
    <w:rsid w:val="003349F5"/>
    <w:rsid w:val="003363DE"/>
    <w:rsid w:val="0034091C"/>
    <w:rsid w:val="00341C2C"/>
    <w:rsid w:val="003421BB"/>
    <w:rsid w:val="00343530"/>
    <w:rsid w:val="00343533"/>
    <w:rsid w:val="00346048"/>
    <w:rsid w:val="00346555"/>
    <w:rsid w:val="003476F8"/>
    <w:rsid w:val="00350179"/>
    <w:rsid w:val="00350818"/>
    <w:rsid w:val="00350E0C"/>
    <w:rsid w:val="00351080"/>
    <w:rsid w:val="00351C86"/>
    <w:rsid w:val="00352738"/>
    <w:rsid w:val="00352EF8"/>
    <w:rsid w:val="0035337A"/>
    <w:rsid w:val="00356860"/>
    <w:rsid w:val="00356F69"/>
    <w:rsid w:val="00357ED0"/>
    <w:rsid w:val="00360AD2"/>
    <w:rsid w:val="003620E9"/>
    <w:rsid w:val="00363214"/>
    <w:rsid w:val="00364BA1"/>
    <w:rsid w:val="00365878"/>
    <w:rsid w:val="003664A8"/>
    <w:rsid w:val="00366EDA"/>
    <w:rsid w:val="00371249"/>
    <w:rsid w:val="00372DC6"/>
    <w:rsid w:val="00374FEF"/>
    <w:rsid w:val="00375F99"/>
    <w:rsid w:val="0037783F"/>
    <w:rsid w:val="00380076"/>
    <w:rsid w:val="003821C9"/>
    <w:rsid w:val="00383B06"/>
    <w:rsid w:val="00383FBF"/>
    <w:rsid w:val="00384692"/>
    <w:rsid w:val="00384EC3"/>
    <w:rsid w:val="00385EE1"/>
    <w:rsid w:val="003871EE"/>
    <w:rsid w:val="00387CDC"/>
    <w:rsid w:val="00387D5D"/>
    <w:rsid w:val="00387F42"/>
    <w:rsid w:val="003909FE"/>
    <w:rsid w:val="00393153"/>
    <w:rsid w:val="003949BA"/>
    <w:rsid w:val="00395C40"/>
    <w:rsid w:val="00396968"/>
    <w:rsid w:val="00396C97"/>
    <w:rsid w:val="003A0C3D"/>
    <w:rsid w:val="003A101D"/>
    <w:rsid w:val="003A11CA"/>
    <w:rsid w:val="003A1A13"/>
    <w:rsid w:val="003A3611"/>
    <w:rsid w:val="003A4091"/>
    <w:rsid w:val="003A4119"/>
    <w:rsid w:val="003A426C"/>
    <w:rsid w:val="003A58E2"/>
    <w:rsid w:val="003A5E45"/>
    <w:rsid w:val="003A6BDB"/>
    <w:rsid w:val="003A7953"/>
    <w:rsid w:val="003A79DF"/>
    <w:rsid w:val="003B16CF"/>
    <w:rsid w:val="003B34CB"/>
    <w:rsid w:val="003B3994"/>
    <w:rsid w:val="003B6955"/>
    <w:rsid w:val="003B6ECB"/>
    <w:rsid w:val="003B7451"/>
    <w:rsid w:val="003C1221"/>
    <w:rsid w:val="003C2543"/>
    <w:rsid w:val="003C3909"/>
    <w:rsid w:val="003C64E9"/>
    <w:rsid w:val="003C678A"/>
    <w:rsid w:val="003D2D41"/>
    <w:rsid w:val="003D420E"/>
    <w:rsid w:val="003D4658"/>
    <w:rsid w:val="003D55F3"/>
    <w:rsid w:val="003D5FFA"/>
    <w:rsid w:val="003D608B"/>
    <w:rsid w:val="003E0315"/>
    <w:rsid w:val="003E0928"/>
    <w:rsid w:val="003E1241"/>
    <w:rsid w:val="003E4385"/>
    <w:rsid w:val="003E46C3"/>
    <w:rsid w:val="003E4AD5"/>
    <w:rsid w:val="003E567D"/>
    <w:rsid w:val="003E5C9A"/>
    <w:rsid w:val="003E6190"/>
    <w:rsid w:val="003E66F7"/>
    <w:rsid w:val="003F01D4"/>
    <w:rsid w:val="003F02D5"/>
    <w:rsid w:val="003F032D"/>
    <w:rsid w:val="003F04A6"/>
    <w:rsid w:val="003F0FBC"/>
    <w:rsid w:val="003F249A"/>
    <w:rsid w:val="003F7006"/>
    <w:rsid w:val="00401971"/>
    <w:rsid w:val="00401AD8"/>
    <w:rsid w:val="00401E1E"/>
    <w:rsid w:val="00403AF4"/>
    <w:rsid w:val="00404280"/>
    <w:rsid w:val="004043E5"/>
    <w:rsid w:val="00404BF0"/>
    <w:rsid w:val="00406EFC"/>
    <w:rsid w:val="004077E8"/>
    <w:rsid w:val="00407B93"/>
    <w:rsid w:val="00411712"/>
    <w:rsid w:val="004129C3"/>
    <w:rsid w:val="004130CC"/>
    <w:rsid w:val="004132BA"/>
    <w:rsid w:val="00413B31"/>
    <w:rsid w:val="00414786"/>
    <w:rsid w:val="00414E40"/>
    <w:rsid w:val="00415422"/>
    <w:rsid w:val="004159F4"/>
    <w:rsid w:val="00415EDA"/>
    <w:rsid w:val="00415EE4"/>
    <w:rsid w:val="0041619C"/>
    <w:rsid w:val="00416367"/>
    <w:rsid w:val="00416520"/>
    <w:rsid w:val="00416A89"/>
    <w:rsid w:val="00417EFB"/>
    <w:rsid w:val="00423ED9"/>
    <w:rsid w:val="0042490A"/>
    <w:rsid w:val="00424EDF"/>
    <w:rsid w:val="0042565A"/>
    <w:rsid w:val="00427994"/>
    <w:rsid w:val="004314AA"/>
    <w:rsid w:val="00432754"/>
    <w:rsid w:val="00433435"/>
    <w:rsid w:val="004352B7"/>
    <w:rsid w:val="00435754"/>
    <w:rsid w:val="00435BD3"/>
    <w:rsid w:val="00437F83"/>
    <w:rsid w:val="00440175"/>
    <w:rsid w:val="004402C7"/>
    <w:rsid w:val="0044260E"/>
    <w:rsid w:val="004434F2"/>
    <w:rsid w:val="004445A7"/>
    <w:rsid w:val="0044547F"/>
    <w:rsid w:val="0044687E"/>
    <w:rsid w:val="00447038"/>
    <w:rsid w:val="004528F3"/>
    <w:rsid w:val="0045345D"/>
    <w:rsid w:val="00455683"/>
    <w:rsid w:val="004571BD"/>
    <w:rsid w:val="00457E81"/>
    <w:rsid w:val="00462470"/>
    <w:rsid w:val="00465BD7"/>
    <w:rsid w:val="004669F3"/>
    <w:rsid w:val="004673E8"/>
    <w:rsid w:val="00467B37"/>
    <w:rsid w:val="00470236"/>
    <w:rsid w:val="00470A04"/>
    <w:rsid w:val="00471754"/>
    <w:rsid w:val="004742A8"/>
    <w:rsid w:val="00475FAA"/>
    <w:rsid w:val="004761F3"/>
    <w:rsid w:val="004764CF"/>
    <w:rsid w:val="00480543"/>
    <w:rsid w:val="004808C3"/>
    <w:rsid w:val="00480A81"/>
    <w:rsid w:val="0048138A"/>
    <w:rsid w:val="00482663"/>
    <w:rsid w:val="00482CFC"/>
    <w:rsid w:val="00483D28"/>
    <w:rsid w:val="00484238"/>
    <w:rsid w:val="004849FB"/>
    <w:rsid w:val="00484DA2"/>
    <w:rsid w:val="0048550A"/>
    <w:rsid w:val="004861B5"/>
    <w:rsid w:val="00486386"/>
    <w:rsid w:val="00486A3D"/>
    <w:rsid w:val="00486DE4"/>
    <w:rsid w:val="00487665"/>
    <w:rsid w:val="004900A8"/>
    <w:rsid w:val="00492F74"/>
    <w:rsid w:val="004931B1"/>
    <w:rsid w:val="004945EF"/>
    <w:rsid w:val="00494B04"/>
    <w:rsid w:val="00494D0B"/>
    <w:rsid w:val="00494F21"/>
    <w:rsid w:val="00497362"/>
    <w:rsid w:val="004973D3"/>
    <w:rsid w:val="00497445"/>
    <w:rsid w:val="00497819"/>
    <w:rsid w:val="0049794F"/>
    <w:rsid w:val="00497BB3"/>
    <w:rsid w:val="004A0329"/>
    <w:rsid w:val="004A0547"/>
    <w:rsid w:val="004A0863"/>
    <w:rsid w:val="004A0ADD"/>
    <w:rsid w:val="004A2446"/>
    <w:rsid w:val="004A37BD"/>
    <w:rsid w:val="004A3FB3"/>
    <w:rsid w:val="004A488A"/>
    <w:rsid w:val="004A67C9"/>
    <w:rsid w:val="004A6F66"/>
    <w:rsid w:val="004A72A3"/>
    <w:rsid w:val="004B64D8"/>
    <w:rsid w:val="004B7834"/>
    <w:rsid w:val="004C0BF7"/>
    <w:rsid w:val="004C1639"/>
    <w:rsid w:val="004C293F"/>
    <w:rsid w:val="004C48FF"/>
    <w:rsid w:val="004C50EC"/>
    <w:rsid w:val="004C5BAC"/>
    <w:rsid w:val="004C6CB7"/>
    <w:rsid w:val="004C6DF6"/>
    <w:rsid w:val="004C7F09"/>
    <w:rsid w:val="004C7F20"/>
    <w:rsid w:val="004D0018"/>
    <w:rsid w:val="004D03EB"/>
    <w:rsid w:val="004D1F70"/>
    <w:rsid w:val="004D2730"/>
    <w:rsid w:val="004D480F"/>
    <w:rsid w:val="004D534F"/>
    <w:rsid w:val="004D5493"/>
    <w:rsid w:val="004D5B74"/>
    <w:rsid w:val="004D6A65"/>
    <w:rsid w:val="004D6DF8"/>
    <w:rsid w:val="004E07B4"/>
    <w:rsid w:val="004E1136"/>
    <w:rsid w:val="004E1EB2"/>
    <w:rsid w:val="004E363D"/>
    <w:rsid w:val="004E51A9"/>
    <w:rsid w:val="004E527E"/>
    <w:rsid w:val="004E6046"/>
    <w:rsid w:val="004E7BDB"/>
    <w:rsid w:val="004F0852"/>
    <w:rsid w:val="004F0A59"/>
    <w:rsid w:val="004F0C4C"/>
    <w:rsid w:val="004F3807"/>
    <w:rsid w:val="004F47B2"/>
    <w:rsid w:val="004F5496"/>
    <w:rsid w:val="004F5E5B"/>
    <w:rsid w:val="004F71BD"/>
    <w:rsid w:val="00500670"/>
    <w:rsid w:val="00502ED0"/>
    <w:rsid w:val="00503EAE"/>
    <w:rsid w:val="00503F10"/>
    <w:rsid w:val="00504F50"/>
    <w:rsid w:val="00506CF9"/>
    <w:rsid w:val="0050775B"/>
    <w:rsid w:val="00507CA8"/>
    <w:rsid w:val="00511F44"/>
    <w:rsid w:val="0051246E"/>
    <w:rsid w:val="00513324"/>
    <w:rsid w:val="00513EA1"/>
    <w:rsid w:val="00517A33"/>
    <w:rsid w:val="00520968"/>
    <w:rsid w:val="00520BE3"/>
    <w:rsid w:val="0052153C"/>
    <w:rsid w:val="005216E4"/>
    <w:rsid w:val="00523A37"/>
    <w:rsid w:val="00524119"/>
    <w:rsid w:val="0052427E"/>
    <w:rsid w:val="00525440"/>
    <w:rsid w:val="00525972"/>
    <w:rsid w:val="005270A0"/>
    <w:rsid w:val="005305CC"/>
    <w:rsid w:val="00530EE2"/>
    <w:rsid w:val="005318D8"/>
    <w:rsid w:val="0053482F"/>
    <w:rsid w:val="00535CFA"/>
    <w:rsid w:val="00536C52"/>
    <w:rsid w:val="0053747C"/>
    <w:rsid w:val="00540393"/>
    <w:rsid w:val="005403F2"/>
    <w:rsid w:val="00540D1D"/>
    <w:rsid w:val="00541198"/>
    <w:rsid w:val="00544166"/>
    <w:rsid w:val="0054452B"/>
    <w:rsid w:val="00544D61"/>
    <w:rsid w:val="005462A7"/>
    <w:rsid w:val="00546CE3"/>
    <w:rsid w:val="00550F23"/>
    <w:rsid w:val="00553676"/>
    <w:rsid w:val="0055377E"/>
    <w:rsid w:val="00554A24"/>
    <w:rsid w:val="00554B57"/>
    <w:rsid w:val="00555247"/>
    <w:rsid w:val="00557EE2"/>
    <w:rsid w:val="00557F11"/>
    <w:rsid w:val="00561724"/>
    <w:rsid w:val="00562867"/>
    <w:rsid w:val="00563024"/>
    <w:rsid w:val="005707B3"/>
    <w:rsid w:val="00571DB8"/>
    <w:rsid w:val="005728DC"/>
    <w:rsid w:val="00573BCB"/>
    <w:rsid w:val="0057471C"/>
    <w:rsid w:val="00574E40"/>
    <w:rsid w:val="0057516B"/>
    <w:rsid w:val="00576BAA"/>
    <w:rsid w:val="00576D48"/>
    <w:rsid w:val="00576F61"/>
    <w:rsid w:val="00577134"/>
    <w:rsid w:val="005775AF"/>
    <w:rsid w:val="00581068"/>
    <w:rsid w:val="005816DE"/>
    <w:rsid w:val="005819F8"/>
    <w:rsid w:val="005822BE"/>
    <w:rsid w:val="00584C13"/>
    <w:rsid w:val="00585AF4"/>
    <w:rsid w:val="005866C7"/>
    <w:rsid w:val="00586B62"/>
    <w:rsid w:val="00590473"/>
    <w:rsid w:val="00590685"/>
    <w:rsid w:val="00590BDD"/>
    <w:rsid w:val="00591C62"/>
    <w:rsid w:val="005933EC"/>
    <w:rsid w:val="00593A1E"/>
    <w:rsid w:val="00593B29"/>
    <w:rsid w:val="00594707"/>
    <w:rsid w:val="00595FD6"/>
    <w:rsid w:val="005A2D2D"/>
    <w:rsid w:val="005A41F3"/>
    <w:rsid w:val="005A6EA6"/>
    <w:rsid w:val="005A6F8F"/>
    <w:rsid w:val="005A7120"/>
    <w:rsid w:val="005A77A3"/>
    <w:rsid w:val="005B174C"/>
    <w:rsid w:val="005B35B9"/>
    <w:rsid w:val="005B3629"/>
    <w:rsid w:val="005B3875"/>
    <w:rsid w:val="005B408B"/>
    <w:rsid w:val="005B4229"/>
    <w:rsid w:val="005B4E99"/>
    <w:rsid w:val="005B654B"/>
    <w:rsid w:val="005B6AF4"/>
    <w:rsid w:val="005C374B"/>
    <w:rsid w:val="005C3BAA"/>
    <w:rsid w:val="005C4294"/>
    <w:rsid w:val="005C4A17"/>
    <w:rsid w:val="005C56AA"/>
    <w:rsid w:val="005C5E9E"/>
    <w:rsid w:val="005D1BB1"/>
    <w:rsid w:val="005D2D30"/>
    <w:rsid w:val="005D33FD"/>
    <w:rsid w:val="005D38DF"/>
    <w:rsid w:val="005D427D"/>
    <w:rsid w:val="005D57D6"/>
    <w:rsid w:val="005D5B5C"/>
    <w:rsid w:val="005D6203"/>
    <w:rsid w:val="005D6C2E"/>
    <w:rsid w:val="005D78D0"/>
    <w:rsid w:val="005D7E0C"/>
    <w:rsid w:val="005E0E79"/>
    <w:rsid w:val="005E39D3"/>
    <w:rsid w:val="005E40F8"/>
    <w:rsid w:val="005E4181"/>
    <w:rsid w:val="005F0AF3"/>
    <w:rsid w:val="005F198E"/>
    <w:rsid w:val="005F2E6C"/>
    <w:rsid w:val="005F4030"/>
    <w:rsid w:val="005F419B"/>
    <w:rsid w:val="005F6310"/>
    <w:rsid w:val="006024C2"/>
    <w:rsid w:val="006048F4"/>
    <w:rsid w:val="00604F11"/>
    <w:rsid w:val="006052BF"/>
    <w:rsid w:val="006064E2"/>
    <w:rsid w:val="00607F88"/>
    <w:rsid w:val="00610276"/>
    <w:rsid w:val="00611A1C"/>
    <w:rsid w:val="006134B2"/>
    <w:rsid w:val="00613886"/>
    <w:rsid w:val="00613C81"/>
    <w:rsid w:val="00615471"/>
    <w:rsid w:val="00616BF8"/>
    <w:rsid w:val="00617372"/>
    <w:rsid w:val="00617FC9"/>
    <w:rsid w:val="0062266A"/>
    <w:rsid w:val="006228C7"/>
    <w:rsid w:val="00624BCB"/>
    <w:rsid w:val="0062596E"/>
    <w:rsid w:val="006260D8"/>
    <w:rsid w:val="0062654C"/>
    <w:rsid w:val="006279A2"/>
    <w:rsid w:val="0063086D"/>
    <w:rsid w:val="0063421C"/>
    <w:rsid w:val="00634D9E"/>
    <w:rsid w:val="0063540C"/>
    <w:rsid w:val="00635599"/>
    <w:rsid w:val="00636A1B"/>
    <w:rsid w:val="00637EEA"/>
    <w:rsid w:val="00640ABC"/>
    <w:rsid w:val="0064151C"/>
    <w:rsid w:val="00643EF7"/>
    <w:rsid w:val="00645452"/>
    <w:rsid w:val="006454C0"/>
    <w:rsid w:val="00645801"/>
    <w:rsid w:val="00645BB0"/>
    <w:rsid w:val="0064667C"/>
    <w:rsid w:val="0064687D"/>
    <w:rsid w:val="00650626"/>
    <w:rsid w:val="00652DF5"/>
    <w:rsid w:val="00655208"/>
    <w:rsid w:val="00655B3E"/>
    <w:rsid w:val="00655D94"/>
    <w:rsid w:val="00661799"/>
    <w:rsid w:val="006619E7"/>
    <w:rsid w:val="00662357"/>
    <w:rsid w:val="00664922"/>
    <w:rsid w:val="00665192"/>
    <w:rsid w:val="00666101"/>
    <w:rsid w:val="0066676B"/>
    <w:rsid w:val="00666B0F"/>
    <w:rsid w:val="00666BB3"/>
    <w:rsid w:val="00667549"/>
    <w:rsid w:val="006700AB"/>
    <w:rsid w:val="00671338"/>
    <w:rsid w:val="00672807"/>
    <w:rsid w:val="00672817"/>
    <w:rsid w:val="00672A61"/>
    <w:rsid w:val="00672C16"/>
    <w:rsid w:val="006744C3"/>
    <w:rsid w:val="0067458E"/>
    <w:rsid w:val="00674836"/>
    <w:rsid w:val="00677AC3"/>
    <w:rsid w:val="00682E4C"/>
    <w:rsid w:val="00685481"/>
    <w:rsid w:val="00686C71"/>
    <w:rsid w:val="00686CC7"/>
    <w:rsid w:val="00686D5D"/>
    <w:rsid w:val="00687691"/>
    <w:rsid w:val="00687DAA"/>
    <w:rsid w:val="00690B6C"/>
    <w:rsid w:val="006914A6"/>
    <w:rsid w:val="006934CA"/>
    <w:rsid w:val="0069406D"/>
    <w:rsid w:val="00695659"/>
    <w:rsid w:val="00695F0D"/>
    <w:rsid w:val="00696492"/>
    <w:rsid w:val="006967A0"/>
    <w:rsid w:val="00697022"/>
    <w:rsid w:val="006A0F10"/>
    <w:rsid w:val="006A174A"/>
    <w:rsid w:val="006A1750"/>
    <w:rsid w:val="006A2DE7"/>
    <w:rsid w:val="006A4341"/>
    <w:rsid w:val="006A522A"/>
    <w:rsid w:val="006A54C2"/>
    <w:rsid w:val="006A5F78"/>
    <w:rsid w:val="006A710C"/>
    <w:rsid w:val="006B0109"/>
    <w:rsid w:val="006B03A2"/>
    <w:rsid w:val="006B066F"/>
    <w:rsid w:val="006B09B2"/>
    <w:rsid w:val="006B0C0E"/>
    <w:rsid w:val="006B28BE"/>
    <w:rsid w:val="006B317D"/>
    <w:rsid w:val="006B31AE"/>
    <w:rsid w:val="006B47B2"/>
    <w:rsid w:val="006B5A37"/>
    <w:rsid w:val="006B6459"/>
    <w:rsid w:val="006B67AC"/>
    <w:rsid w:val="006B6F1C"/>
    <w:rsid w:val="006C00E4"/>
    <w:rsid w:val="006C0182"/>
    <w:rsid w:val="006C0CBD"/>
    <w:rsid w:val="006C14C9"/>
    <w:rsid w:val="006C1CC0"/>
    <w:rsid w:val="006C2EA5"/>
    <w:rsid w:val="006C3C9F"/>
    <w:rsid w:val="006C53E2"/>
    <w:rsid w:val="006C5A5B"/>
    <w:rsid w:val="006C7D2A"/>
    <w:rsid w:val="006D18C5"/>
    <w:rsid w:val="006D21E0"/>
    <w:rsid w:val="006D2E64"/>
    <w:rsid w:val="006D5CB2"/>
    <w:rsid w:val="006D5DCC"/>
    <w:rsid w:val="006D6838"/>
    <w:rsid w:val="006D7043"/>
    <w:rsid w:val="006D7A88"/>
    <w:rsid w:val="006E1E47"/>
    <w:rsid w:val="006E2771"/>
    <w:rsid w:val="006E2E12"/>
    <w:rsid w:val="006E5E1C"/>
    <w:rsid w:val="006F1156"/>
    <w:rsid w:val="006F204A"/>
    <w:rsid w:val="006F332D"/>
    <w:rsid w:val="006F3A9F"/>
    <w:rsid w:val="006F4A2A"/>
    <w:rsid w:val="006F72E6"/>
    <w:rsid w:val="006F7F01"/>
    <w:rsid w:val="007005D6"/>
    <w:rsid w:val="00700A74"/>
    <w:rsid w:val="0070109E"/>
    <w:rsid w:val="0070113C"/>
    <w:rsid w:val="00701251"/>
    <w:rsid w:val="0070389D"/>
    <w:rsid w:val="00706CB6"/>
    <w:rsid w:val="0070712C"/>
    <w:rsid w:val="007079D6"/>
    <w:rsid w:val="00707E22"/>
    <w:rsid w:val="00711EA1"/>
    <w:rsid w:val="007121E9"/>
    <w:rsid w:val="007144FE"/>
    <w:rsid w:val="0071460B"/>
    <w:rsid w:val="007147B2"/>
    <w:rsid w:val="00715898"/>
    <w:rsid w:val="007163A5"/>
    <w:rsid w:val="00716CFF"/>
    <w:rsid w:val="00716E6F"/>
    <w:rsid w:val="00717BEE"/>
    <w:rsid w:val="00720B41"/>
    <w:rsid w:val="00720B53"/>
    <w:rsid w:val="00720BB1"/>
    <w:rsid w:val="00720E0F"/>
    <w:rsid w:val="00722EF4"/>
    <w:rsid w:val="00726D56"/>
    <w:rsid w:val="0073390A"/>
    <w:rsid w:val="00733944"/>
    <w:rsid w:val="007341F9"/>
    <w:rsid w:val="0073442C"/>
    <w:rsid w:val="00734A4F"/>
    <w:rsid w:val="007352BA"/>
    <w:rsid w:val="0073599D"/>
    <w:rsid w:val="00737AFF"/>
    <w:rsid w:val="00742811"/>
    <w:rsid w:val="00742874"/>
    <w:rsid w:val="00742A80"/>
    <w:rsid w:val="00743F86"/>
    <w:rsid w:val="00744943"/>
    <w:rsid w:val="007449B6"/>
    <w:rsid w:val="00744B69"/>
    <w:rsid w:val="00745325"/>
    <w:rsid w:val="00750928"/>
    <w:rsid w:val="0075343E"/>
    <w:rsid w:val="0075440E"/>
    <w:rsid w:val="00754C30"/>
    <w:rsid w:val="0075567F"/>
    <w:rsid w:val="00755C93"/>
    <w:rsid w:val="0075676D"/>
    <w:rsid w:val="00756D84"/>
    <w:rsid w:val="007622FD"/>
    <w:rsid w:val="0076477D"/>
    <w:rsid w:val="00767F21"/>
    <w:rsid w:val="00771B6B"/>
    <w:rsid w:val="00772A76"/>
    <w:rsid w:val="00772A81"/>
    <w:rsid w:val="0077512B"/>
    <w:rsid w:val="00775418"/>
    <w:rsid w:val="0077571A"/>
    <w:rsid w:val="00775912"/>
    <w:rsid w:val="007760E7"/>
    <w:rsid w:val="00780184"/>
    <w:rsid w:val="00780229"/>
    <w:rsid w:val="00780997"/>
    <w:rsid w:val="007815AB"/>
    <w:rsid w:val="00782F78"/>
    <w:rsid w:val="00783A96"/>
    <w:rsid w:val="0078566E"/>
    <w:rsid w:val="00786500"/>
    <w:rsid w:val="0078671E"/>
    <w:rsid w:val="00786BFA"/>
    <w:rsid w:val="00790D4E"/>
    <w:rsid w:val="007927CC"/>
    <w:rsid w:val="0079304F"/>
    <w:rsid w:val="007930A6"/>
    <w:rsid w:val="00793322"/>
    <w:rsid w:val="007935A1"/>
    <w:rsid w:val="00795210"/>
    <w:rsid w:val="0079572D"/>
    <w:rsid w:val="00797828"/>
    <w:rsid w:val="007A2B21"/>
    <w:rsid w:val="007A2C21"/>
    <w:rsid w:val="007A42BD"/>
    <w:rsid w:val="007A5325"/>
    <w:rsid w:val="007A62C5"/>
    <w:rsid w:val="007A68F1"/>
    <w:rsid w:val="007A6FBC"/>
    <w:rsid w:val="007A7E64"/>
    <w:rsid w:val="007B3CA1"/>
    <w:rsid w:val="007B5A3D"/>
    <w:rsid w:val="007B5D0C"/>
    <w:rsid w:val="007B66C9"/>
    <w:rsid w:val="007B69E3"/>
    <w:rsid w:val="007C1327"/>
    <w:rsid w:val="007C19E8"/>
    <w:rsid w:val="007C23AA"/>
    <w:rsid w:val="007C57C1"/>
    <w:rsid w:val="007C5956"/>
    <w:rsid w:val="007C61C3"/>
    <w:rsid w:val="007C6CDF"/>
    <w:rsid w:val="007D1B57"/>
    <w:rsid w:val="007D20D3"/>
    <w:rsid w:val="007D3416"/>
    <w:rsid w:val="007D4405"/>
    <w:rsid w:val="007D4BFC"/>
    <w:rsid w:val="007D4DFC"/>
    <w:rsid w:val="007D601C"/>
    <w:rsid w:val="007D7F74"/>
    <w:rsid w:val="007E0A79"/>
    <w:rsid w:val="007E2538"/>
    <w:rsid w:val="007E34A3"/>
    <w:rsid w:val="007E600B"/>
    <w:rsid w:val="007F00CA"/>
    <w:rsid w:val="007F0DC7"/>
    <w:rsid w:val="007F100B"/>
    <w:rsid w:val="007F1C9F"/>
    <w:rsid w:val="007F225E"/>
    <w:rsid w:val="007F283A"/>
    <w:rsid w:val="007F310F"/>
    <w:rsid w:val="007F42AE"/>
    <w:rsid w:val="007F4E16"/>
    <w:rsid w:val="007F5623"/>
    <w:rsid w:val="007F666E"/>
    <w:rsid w:val="007F66A2"/>
    <w:rsid w:val="007F6E7D"/>
    <w:rsid w:val="007F7927"/>
    <w:rsid w:val="00800F8D"/>
    <w:rsid w:val="00801540"/>
    <w:rsid w:val="008017D8"/>
    <w:rsid w:val="00803BA9"/>
    <w:rsid w:val="00804093"/>
    <w:rsid w:val="00806736"/>
    <w:rsid w:val="00811D50"/>
    <w:rsid w:val="0081274A"/>
    <w:rsid w:val="008147CF"/>
    <w:rsid w:val="008148BB"/>
    <w:rsid w:val="008161C0"/>
    <w:rsid w:val="00816457"/>
    <w:rsid w:val="00816D45"/>
    <w:rsid w:val="00817086"/>
    <w:rsid w:val="0081753B"/>
    <w:rsid w:val="00817ED4"/>
    <w:rsid w:val="00820302"/>
    <w:rsid w:val="00820643"/>
    <w:rsid w:val="00820B15"/>
    <w:rsid w:val="0082138E"/>
    <w:rsid w:val="008217BF"/>
    <w:rsid w:val="008254B2"/>
    <w:rsid w:val="00830119"/>
    <w:rsid w:val="00830528"/>
    <w:rsid w:val="00830F2D"/>
    <w:rsid w:val="0083527D"/>
    <w:rsid w:val="008369BA"/>
    <w:rsid w:val="00837120"/>
    <w:rsid w:val="0084009C"/>
    <w:rsid w:val="0084069C"/>
    <w:rsid w:val="00841A35"/>
    <w:rsid w:val="00842742"/>
    <w:rsid w:val="00842D5B"/>
    <w:rsid w:val="00843797"/>
    <w:rsid w:val="008448FD"/>
    <w:rsid w:val="00844C67"/>
    <w:rsid w:val="0084550A"/>
    <w:rsid w:val="008459B5"/>
    <w:rsid w:val="0084602B"/>
    <w:rsid w:val="00847AD7"/>
    <w:rsid w:val="00850182"/>
    <w:rsid w:val="00853A4F"/>
    <w:rsid w:val="00854A3D"/>
    <w:rsid w:val="008572F0"/>
    <w:rsid w:val="00857E77"/>
    <w:rsid w:val="008614D0"/>
    <w:rsid w:val="00863D83"/>
    <w:rsid w:val="00867EC0"/>
    <w:rsid w:val="00870E1F"/>
    <w:rsid w:val="0087171C"/>
    <w:rsid w:val="00871C9B"/>
    <w:rsid w:val="00871D27"/>
    <w:rsid w:val="00872128"/>
    <w:rsid w:val="00872751"/>
    <w:rsid w:val="00872C8E"/>
    <w:rsid w:val="00875E54"/>
    <w:rsid w:val="00876A52"/>
    <w:rsid w:val="00877038"/>
    <w:rsid w:val="00877691"/>
    <w:rsid w:val="00880ABC"/>
    <w:rsid w:val="008813AD"/>
    <w:rsid w:val="00881A66"/>
    <w:rsid w:val="00881EAE"/>
    <w:rsid w:val="008829EA"/>
    <w:rsid w:val="008830DB"/>
    <w:rsid w:val="00884156"/>
    <w:rsid w:val="008855A5"/>
    <w:rsid w:val="00886DB0"/>
    <w:rsid w:val="0088792B"/>
    <w:rsid w:val="008918C2"/>
    <w:rsid w:val="00893019"/>
    <w:rsid w:val="00893413"/>
    <w:rsid w:val="00893783"/>
    <w:rsid w:val="008942B6"/>
    <w:rsid w:val="008A158D"/>
    <w:rsid w:val="008A1E11"/>
    <w:rsid w:val="008A28CE"/>
    <w:rsid w:val="008A3159"/>
    <w:rsid w:val="008A505A"/>
    <w:rsid w:val="008A6261"/>
    <w:rsid w:val="008A6B40"/>
    <w:rsid w:val="008A707F"/>
    <w:rsid w:val="008A7C86"/>
    <w:rsid w:val="008B017F"/>
    <w:rsid w:val="008B09EE"/>
    <w:rsid w:val="008B1B1B"/>
    <w:rsid w:val="008B21B8"/>
    <w:rsid w:val="008B421A"/>
    <w:rsid w:val="008B5A52"/>
    <w:rsid w:val="008B742F"/>
    <w:rsid w:val="008B7F20"/>
    <w:rsid w:val="008C0BCD"/>
    <w:rsid w:val="008C16FA"/>
    <w:rsid w:val="008C235B"/>
    <w:rsid w:val="008C23E6"/>
    <w:rsid w:val="008C70D4"/>
    <w:rsid w:val="008C7553"/>
    <w:rsid w:val="008C7906"/>
    <w:rsid w:val="008D11EE"/>
    <w:rsid w:val="008D277A"/>
    <w:rsid w:val="008D2D23"/>
    <w:rsid w:val="008D453C"/>
    <w:rsid w:val="008D5C69"/>
    <w:rsid w:val="008D5D78"/>
    <w:rsid w:val="008D6CB9"/>
    <w:rsid w:val="008E0902"/>
    <w:rsid w:val="008E0FAB"/>
    <w:rsid w:val="008E3567"/>
    <w:rsid w:val="008E35CE"/>
    <w:rsid w:val="008E5161"/>
    <w:rsid w:val="008E5EDF"/>
    <w:rsid w:val="008F0968"/>
    <w:rsid w:val="008F1769"/>
    <w:rsid w:val="008F2822"/>
    <w:rsid w:val="008F2A89"/>
    <w:rsid w:val="008F3D99"/>
    <w:rsid w:val="008F3DFF"/>
    <w:rsid w:val="008F5107"/>
    <w:rsid w:val="008F60C8"/>
    <w:rsid w:val="008F715F"/>
    <w:rsid w:val="008F7669"/>
    <w:rsid w:val="00900326"/>
    <w:rsid w:val="0090032C"/>
    <w:rsid w:val="009009F2"/>
    <w:rsid w:val="0090128A"/>
    <w:rsid w:val="00901B6B"/>
    <w:rsid w:val="009054DC"/>
    <w:rsid w:val="009058E0"/>
    <w:rsid w:val="0090610E"/>
    <w:rsid w:val="00906A19"/>
    <w:rsid w:val="00907BFD"/>
    <w:rsid w:val="00910834"/>
    <w:rsid w:val="00910DFA"/>
    <w:rsid w:val="009118B8"/>
    <w:rsid w:val="00911EE6"/>
    <w:rsid w:val="0091335C"/>
    <w:rsid w:val="00914611"/>
    <w:rsid w:val="00914C82"/>
    <w:rsid w:val="009160EE"/>
    <w:rsid w:val="00920051"/>
    <w:rsid w:val="00920DE5"/>
    <w:rsid w:val="0092108B"/>
    <w:rsid w:val="00921547"/>
    <w:rsid w:val="009215F7"/>
    <w:rsid w:val="009235E6"/>
    <w:rsid w:val="0092384A"/>
    <w:rsid w:val="009243AC"/>
    <w:rsid w:val="00924CEA"/>
    <w:rsid w:val="00925586"/>
    <w:rsid w:val="00925FCE"/>
    <w:rsid w:val="00930364"/>
    <w:rsid w:val="00931EB6"/>
    <w:rsid w:val="009327E1"/>
    <w:rsid w:val="00933AAA"/>
    <w:rsid w:val="00934BDD"/>
    <w:rsid w:val="00937076"/>
    <w:rsid w:val="009370F0"/>
    <w:rsid w:val="009379D0"/>
    <w:rsid w:val="00937CC6"/>
    <w:rsid w:val="0094054C"/>
    <w:rsid w:val="00940CE4"/>
    <w:rsid w:val="0094103E"/>
    <w:rsid w:val="00941679"/>
    <w:rsid w:val="00941ABE"/>
    <w:rsid w:val="00943444"/>
    <w:rsid w:val="00943CB7"/>
    <w:rsid w:val="00944D76"/>
    <w:rsid w:val="00945174"/>
    <w:rsid w:val="009454D6"/>
    <w:rsid w:val="00947E05"/>
    <w:rsid w:val="00947EA1"/>
    <w:rsid w:val="00951EEE"/>
    <w:rsid w:val="00953E49"/>
    <w:rsid w:val="00954392"/>
    <w:rsid w:val="009565EC"/>
    <w:rsid w:val="009570B8"/>
    <w:rsid w:val="00960773"/>
    <w:rsid w:val="00961408"/>
    <w:rsid w:val="00962BA7"/>
    <w:rsid w:val="0096300E"/>
    <w:rsid w:val="009636C1"/>
    <w:rsid w:val="00963882"/>
    <w:rsid w:val="00963BB1"/>
    <w:rsid w:val="00963D3D"/>
    <w:rsid w:val="00964100"/>
    <w:rsid w:val="0096464C"/>
    <w:rsid w:val="00964836"/>
    <w:rsid w:val="00964CB2"/>
    <w:rsid w:val="0096557C"/>
    <w:rsid w:val="00965DAA"/>
    <w:rsid w:val="00965E8E"/>
    <w:rsid w:val="009668CD"/>
    <w:rsid w:val="00966B28"/>
    <w:rsid w:val="00970225"/>
    <w:rsid w:val="00970B2D"/>
    <w:rsid w:val="00971A4E"/>
    <w:rsid w:val="00974299"/>
    <w:rsid w:val="009743AA"/>
    <w:rsid w:val="00974DDC"/>
    <w:rsid w:val="009753E5"/>
    <w:rsid w:val="00975FB5"/>
    <w:rsid w:val="00976F2F"/>
    <w:rsid w:val="0097708B"/>
    <w:rsid w:val="00981B60"/>
    <w:rsid w:val="00982721"/>
    <w:rsid w:val="0098338A"/>
    <w:rsid w:val="00984185"/>
    <w:rsid w:val="00984526"/>
    <w:rsid w:val="00985A09"/>
    <w:rsid w:val="00985EE0"/>
    <w:rsid w:val="00986B93"/>
    <w:rsid w:val="00986F2C"/>
    <w:rsid w:val="00987E7E"/>
    <w:rsid w:val="00990F6E"/>
    <w:rsid w:val="009910F3"/>
    <w:rsid w:val="009912B3"/>
    <w:rsid w:val="009919DF"/>
    <w:rsid w:val="00991CF3"/>
    <w:rsid w:val="00993383"/>
    <w:rsid w:val="00993F63"/>
    <w:rsid w:val="00995913"/>
    <w:rsid w:val="0099609F"/>
    <w:rsid w:val="009A0196"/>
    <w:rsid w:val="009A0D16"/>
    <w:rsid w:val="009A152C"/>
    <w:rsid w:val="009A281E"/>
    <w:rsid w:val="009A316E"/>
    <w:rsid w:val="009A3E3D"/>
    <w:rsid w:val="009A5595"/>
    <w:rsid w:val="009A5972"/>
    <w:rsid w:val="009B256D"/>
    <w:rsid w:val="009B3722"/>
    <w:rsid w:val="009B417D"/>
    <w:rsid w:val="009B492A"/>
    <w:rsid w:val="009B5244"/>
    <w:rsid w:val="009B6234"/>
    <w:rsid w:val="009C1203"/>
    <w:rsid w:val="009C2625"/>
    <w:rsid w:val="009C2D7B"/>
    <w:rsid w:val="009C3379"/>
    <w:rsid w:val="009C378F"/>
    <w:rsid w:val="009C6538"/>
    <w:rsid w:val="009C6874"/>
    <w:rsid w:val="009C7456"/>
    <w:rsid w:val="009D0C06"/>
    <w:rsid w:val="009D15EF"/>
    <w:rsid w:val="009D2F5E"/>
    <w:rsid w:val="009D2FCF"/>
    <w:rsid w:val="009D3AAF"/>
    <w:rsid w:val="009D3FC8"/>
    <w:rsid w:val="009D5D7D"/>
    <w:rsid w:val="009D60D1"/>
    <w:rsid w:val="009D616D"/>
    <w:rsid w:val="009D6E79"/>
    <w:rsid w:val="009E028E"/>
    <w:rsid w:val="009E22C9"/>
    <w:rsid w:val="009E2DB2"/>
    <w:rsid w:val="009E32E2"/>
    <w:rsid w:val="009E3BA5"/>
    <w:rsid w:val="009E56B4"/>
    <w:rsid w:val="009E5A11"/>
    <w:rsid w:val="009E6EAD"/>
    <w:rsid w:val="009E7101"/>
    <w:rsid w:val="009F0129"/>
    <w:rsid w:val="009F0F68"/>
    <w:rsid w:val="009F2304"/>
    <w:rsid w:val="009F23BF"/>
    <w:rsid w:val="009F2CCE"/>
    <w:rsid w:val="009F314F"/>
    <w:rsid w:val="009F33AC"/>
    <w:rsid w:val="009F37A1"/>
    <w:rsid w:val="009F37C5"/>
    <w:rsid w:val="009F530E"/>
    <w:rsid w:val="009F54D2"/>
    <w:rsid w:val="009F6D73"/>
    <w:rsid w:val="009F6FEA"/>
    <w:rsid w:val="009F73D7"/>
    <w:rsid w:val="00A000A4"/>
    <w:rsid w:val="00A00817"/>
    <w:rsid w:val="00A00DAE"/>
    <w:rsid w:val="00A02437"/>
    <w:rsid w:val="00A025E4"/>
    <w:rsid w:val="00A0288E"/>
    <w:rsid w:val="00A02A17"/>
    <w:rsid w:val="00A03D11"/>
    <w:rsid w:val="00A046A1"/>
    <w:rsid w:val="00A046CA"/>
    <w:rsid w:val="00A04D96"/>
    <w:rsid w:val="00A056E3"/>
    <w:rsid w:val="00A0585A"/>
    <w:rsid w:val="00A06963"/>
    <w:rsid w:val="00A06C4A"/>
    <w:rsid w:val="00A07015"/>
    <w:rsid w:val="00A07B5F"/>
    <w:rsid w:val="00A07DB4"/>
    <w:rsid w:val="00A10389"/>
    <w:rsid w:val="00A1045C"/>
    <w:rsid w:val="00A10CFC"/>
    <w:rsid w:val="00A112F4"/>
    <w:rsid w:val="00A14BFF"/>
    <w:rsid w:val="00A158F7"/>
    <w:rsid w:val="00A15B7A"/>
    <w:rsid w:val="00A17C34"/>
    <w:rsid w:val="00A21009"/>
    <w:rsid w:val="00A2346E"/>
    <w:rsid w:val="00A241C3"/>
    <w:rsid w:val="00A24354"/>
    <w:rsid w:val="00A251BF"/>
    <w:rsid w:val="00A27316"/>
    <w:rsid w:val="00A274BD"/>
    <w:rsid w:val="00A27AEA"/>
    <w:rsid w:val="00A3014A"/>
    <w:rsid w:val="00A314EA"/>
    <w:rsid w:val="00A31F98"/>
    <w:rsid w:val="00A34385"/>
    <w:rsid w:val="00A3481C"/>
    <w:rsid w:val="00A35E4D"/>
    <w:rsid w:val="00A36160"/>
    <w:rsid w:val="00A371F5"/>
    <w:rsid w:val="00A37A1A"/>
    <w:rsid w:val="00A40550"/>
    <w:rsid w:val="00A428BD"/>
    <w:rsid w:val="00A42D67"/>
    <w:rsid w:val="00A45C3C"/>
    <w:rsid w:val="00A4691D"/>
    <w:rsid w:val="00A47BFC"/>
    <w:rsid w:val="00A47C51"/>
    <w:rsid w:val="00A47F8E"/>
    <w:rsid w:val="00A50CE2"/>
    <w:rsid w:val="00A51DFD"/>
    <w:rsid w:val="00A5326D"/>
    <w:rsid w:val="00A550F5"/>
    <w:rsid w:val="00A557DF"/>
    <w:rsid w:val="00A55CD4"/>
    <w:rsid w:val="00A564DE"/>
    <w:rsid w:val="00A56681"/>
    <w:rsid w:val="00A61FF3"/>
    <w:rsid w:val="00A63D4F"/>
    <w:rsid w:val="00A64925"/>
    <w:rsid w:val="00A65AEE"/>
    <w:rsid w:val="00A6724F"/>
    <w:rsid w:val="00A70105"/>
    <w:rsid w:val="00A70CF0"/>
    <w:rsid w:val="00A720BB"/>
    <w:rsid w:val="00A736AF"/>
    <w:rsid w:val="00A74970"/>
    <w:rsid w:val="00A75924"/>
    <w:rsid w:val="00A768DD"/>
    <w:rsid w:val="00A76F09"/>
    <w:rsid w:val="00A800AF"/>
    <w:rsid w:val="00A806A7"/>
    <w:rsid w:val="00A81578"/>
    <w:rsid w:val="00A81E26"/>
    <w:rsid w:val="00A82BC7"/>
    <w:rsid w:val="00A83442"/>
    <w:rsid w:val="00A8543E"/>
    <w:rsid w:val="00A85FDF"/>
    <w:rsid w:val="00A8608B"/>
    <w:rsid w:val="00A87E5D"/>
    <w:rsid w:val="00A90F59"/>
    <w:rsid w:val="00A91F1E"/>
    <w:rsid w:val="00A924E5"/>
    <w:rsid w:val="00A9391E"/>
    <w:rsid w:val="00A93FCA"/>
    <w:rsid w:val="00A9417E"/>
    <w:rsid w:val="00A946B6"/>
    <w:rsid w:val="00A95FF1"/>
    <w:rsid w:val="00A9648E"/>
    <w:rsid w:val="00A96501"/>
    <w:rsid w:val="00AA1C30"/>
    <w:rsid w:val="00AA2E09"/>
    <w:rsid w:val="00AA4FFC"/>
    <w:rsid w:val="00AA7C7F"/>
    <w:rsid w:val="00AB0567"/>
    <w:rsid w:val="00AB5484"/>
    <w:rsid w:val="00AB5C99"/>
    <w:rsid w:val="00AB5FCC"/>
    <w:rsid w:val="00AB6B4F"/>
    <w:rsid w:val="00AB6C14"/>
    <w:rsid w:val="00AC0B10"/>
    <w:rsid w:val="00AC1200"/>
    <w:rsid w:val="00AC13D8"/>
    <w:rsid w:val="00AC1B54"/>
    <w:rsid w:val="00AC206B"/>
    <w:rsid w:val="00AC2DB7"/>
    <w:rsid w:val="00AC41B3"/>
    <w:rsid w:val="00AC7367"/>
    <w:rsid w:val="00AC7DC1"/>
    <w:rsid w:val="00AD019D"/>
    <w:rsid w:val="00AD02E1"/>
    <w:rsid w:val="00AD1AB7"/>
    <w:rsid w:val="00AD3510"/>
    <w:rsid w:val="00AD5EE0"/>
    <w:rsid w:val="00AE080A"/>
    <w:rsid w:val="00AE0B83"/>
    <w:rsid w:val="00AE18FF"/>
    <w:rsid w:val="00AE1DED"/>
    <w:rsid w:val="00AE1F59"/>
    <w:rsid w:val="00AE26EF"/>
    <w:rsid w:val="00AE26FA"/>
    <w:rsid w:val="00AE465C"/>
    <w:rsid w:val="00AE6833"/>
    <w:rsid w:val="00AE6EC5"/>
    <w:rsid w:val="00AF0DBC"/>
    <w:rsid w:val="00AF1AE2"/>
    <w:rsid w:val="00AF3688"/>
    <w:rsid w:val="00AF52C4"/>
    <w:rsid w:val="00AF53D7"/>
    <w:rsid w:val="00AF5C4B"/>
    <w:rsid w:val="00AF5F77"/>
    <w:rsid w:val="00AF6640"/>
    <w:rsid w:val="00AF7F11"/>
    <w:rsid w:val="00B000A9"/>
    <w:rsid w:val="00B000DA"/>
    <w:rsid w:val="00B00962"/>
    <w:rsid w:val="00B00B4F"/>
    <w:rsid w:val="00B01467"/>
    <w:rsid w:val="00B01EBF"/>
    <w:rsid w:val="00B03461"/>
    <w:rsid w:val="00B03CA5"/>
    <w:rsid w:val="00B03D6F"/>
    <w:rsid w:val="00B046B4"/>
    <w:rsid w:val="00B06291"/>
    <w:rsid w:val="00B066FF"/>
    <w:rsid w:val="00B10A00"/>
    <w:rsid w:val="00B11805"/>
    <w:rsid w:val="00B11B94"/>
    <w:rsid w:val="00B1361B"/>
    <w:rsid w:val="00B1383D"/>
    <w:rsid w:val="00B162ED"/>
    <w:rsid w:val="00B205E0"/>
    <w:rsid w:val="00B2411B"/>
    <w:rsid w:val="00B24152"/>
    <w:rsid w:val="00B24486"/>
    <w:rsid w:val="00B2508C"/>
    <w:rsid w:val="00B253DB"/>
    <w:rsid w:val="00B25579"/>
    <w:rsid w:val="00B32441"/>
    <w:rsid w:val="00B33C81"/>
    <w:rsid w:val="00B34158"/>
    <w:rsid w:val="00B35F06"/>
    <w:rsid w:val="00B370AA"/>
    <w:rsid w:val="00B3789D"/>
    <w:rsid w:val="00B37AD7"/>
    <w:rsid w:val="00B37C29"/>
    <w:rsid w:val="00B4151B"/>
    <w:rsid w:val="00B416EE"/>
    <w:rsid w:val="00B42637"/>
    <w:rsid w:val="00B44576"/>
    <w:rsid w:val="00B456E1"/>
    <w:rsid w:val="00B45A3D"/>
    <w:rsid w:val="00B462FE"/>
    <w:rsid w:val="00B50218"/>
    <w:rsid w:val="00B51460"/>
    <w:rsid w:val="00B52AD8"/>
    <w:rsid w:val="00B52F35"/>
    <w:rsid w:val="00B543E8"/>
    <w:rsid w:val="00B54589"/>
    <w:rsid w:val="00B553DB"/>
    <w:rsid w:val="00B55AA6"/>
    <w:rsid w:val="00B57959"/>
    <w:rsid w:val="00B6185C"/>
    <w:rsid w:val="00B62E33"/>
    <w:rsid w:val="00B63570"/>
    <w:rsid w:val="00B63706"/>
    <w:rsid w:val="00B639BB"/>
    <w:rsid w:val="00B6460E"/>
    <w:rsid w:val="00B64758"/>
    <w:rsid w:val="00B64F27"/>
    <w:rsid w:val="00B663FD"/>
    <w:rsid w:val="00B6797F"/>
    <w:rsid w:val="00B70118"/>
    <w:rsid w:val="00B70993"/>
    <w:rsid w:val="00B70ED9"/>
    <w:rsid w:val="00B72B86"/>
    <w:rsid w:val="00B73957"/>
    <w:rsid w:val="00B73A85"/>
    <w:rsid w:val="00B740B9"/>
    <w:rsid w:val="00B7435F"/>
    <w:rsid w:val="00B7538A"/>
    <w:rsid w:val="00B7636D"/>
    <w:rsid w:val="00B76E62"/>
    <w:rsid w:val="00B81FB4"/>
    <w:rsid w:val="00B824D4"/>
    <w:rsid w:val="00B86974"/>
    <w:rsid w:val="00B874BF"/>
    <w:rsid w:val="00B90211"/>
    <w:rsid w:val="00B90DF2"/>
    <w:rsid w:val="00B90FDD"/>
    <w:rsid w:val="00B92D36"/>
    <w:rsid w:val="00B93058"/>
    <w:rsid w:val="00B9379C"/>
    <w:rsid w:val="00B94B55"/>
    <w:rsid w:val="00B9563E"/>
    <w:rsid w:val="00B961CA"/>
    <w:rsid w:val="00B9692C"/>
    <w:rsid w:val="00B97E53"/>
    <w:rsid w:val="00BA03A0"/>
    <w:rsid w:val="00BA06A9"/>
    <w:rsid w:val="00BA1FC0"/>
    <w:rsid w:val="00BA2387"/>
    <w:rsid w:val="00BA254F"/>
    <w:rsid w:val="00BA26CA"/>
    <w:rsid w:val="00BA2D37"/>
    <w:rsid w:val="00BA2F67"/>
    <w:rsid w:val="00BA39C4"/>
    <w:rsid w:val="00BA3AEC"/>
    <w:rsid w:val="00BA5007"/>
    <w:rsid w:val="00BA5041"/>
    <w:rsid w:val="00BA5BDC"/>
    <w:rsid w:val="00BA730F"/>
    <w:rsid w:val="00BA7EB2"/>
    <w:rsid w:val="00BB0DCB"/>
    <w:rsid w:val="00BB12C3"/>
    <w:rsid w:val="00BB14EA"/>
    <w:rsid w:val="00BB26F5"/>
    <w:rsid w:val="00BB4FBF"/>
    <w:rsid w:val="00BB620E"/>
    <w:rsid w:val="00BB6A74"/>
    <w:rsid w:val="00BB6D89"/>
    <w:rsid w:val="00BB79D6"/>
    <w:rsid w:val="00BB7BB7"/>
    <w:rsid w:val="00BB7D88"/>
    <w:rsid w:val="00BC0985"/>
    <w:rsid w:val="00BC0B9E"/>
    <w:rsid w:val="00BC100C"/>
    <w:rsid w:val="00BC271E"/>
    <w:rsid w:val="00BC2A9E"/>
    <w:rsid w:val="00BC2E30"/>
    <w:rsid w:val="00BC4325"/>
    <w:rsid w:val="00BC4755"/>
    <w:rsid w:val="00BC4BD7"/>
    <w:rsid w:val="00BC643B"/>
    <w:rsid w:val="00BC6B9A"/>
    <w:rsid w:val="00BC6E8A"/>
    <w:rsid w:val="00BD0A9E"/>
    <w:rsid w:val="00BD39AF"/>
    <w:rsid w:val="00BD4DF5"/>
    <w:rsid w:val="00BD643A"/>
    <w:rsid w:val="00BD6F33"/>
    <w:rsid w:val="00BE0515"/>
    <w:rsid w:val="00BE0520"/>
    <w:rsid w:val="00BE186B"/>
    <w:rsid w:val="00BE240A"/>
    <w:rsid w:val="00BE37BB"/>
    <w:rsid w:val="00BE4554"/>
    <w:rsid w:val="00BE5EB0"/>
    <w:rsid w:val="00BE681A"/>
    <w:rsid w:val="00BF13DC"/>
    <w:rsid w:val="00BF1ED2"/>
    <w:rsid w:val="00BF3B2F"/>
    <w:rsid w:val="00BF5766"/>
    <w:rsid w:val="00BF6024"/>
    <w:rsid w:val="00BF61CC"/>
    <w:rsid w:val="00BF67A6"/>
    <w:rsid w:val="00BF6A3C"/>
    <w:rsid w:val="00BF7422"/>
    <w:rsid w:val="00BF7A03"/>
    <w:rsid w:val="00C00DE8"/>
    <w:rsid w:val="00C0110D"/>
    <w:rsid w:val="00C012C3"/>
    <w:rsid w:val="00C01D56"/>
    <w:rsid w:val="00C025E7"/>
    <w:rsid w:val="00C02EAF"/>
    <w:rsid w:val="00C039A4"/>
    <w:rsid w:val="00C03C95"/>
    <w:rsid w:val="00C040DD"/>
    <w:rsid w:val="00C05857"/>
    <w:rsid w:val="00C06655"/>
    <w:rsid w:val="00C153C2"/>
    <w:rsid w:val="00C16001"/>
    <w:rsid w:val="00C16C98"/>
    <w:rsid w:val="00C20863"/>
    <w:rsid w:val="00C20BB3"/>
    <w:rsid w:val="00C21C13"/>
    <w:rsid w:val="00C223EA"/>
    <w:rsid w:val="00C225EF"/>
    <w:rsid w:val="00C22A8F"/>
    <w:rsid w:val="00C23D53"/>
    <w:rsid w:val="00C24309"/>
    <w:rsid w:val="00C24D83"/>
    <w:rsid w:val="00C25255"/>
    <w:rsid w:val="00C2531D"/>
    <w:rsid w:val="00C26474"/>
    <w:rsid w:val="00C2689F"/>
    <w:rsid w:val="00C27355"/>
    <w:rsid w:val="00C277AC"/>
    <w:rsid w:val="00C31E4D"/>
    <w:rsid w:val="00C324F3"/>
    <w:rsid w:val="00C32B7E"/>
    <w:rsid w:val="00C352EB"/>
    <w:rsid w:val="00C36440"/>
    <w:rsid w:val="00C36E06"/>
    <w:rsid w:val="00C37442"/>
    <w:rsid w:val="00C37C75"/>
    <w:rsid w:val="00C40120"/>
    <w:rsid w:val="00C402FE"/>
    <w:rsid w:val="00C4103B"/>
    <w:rsid w:val="00C41634"/>
    <w:rsid w:val="00C42B36"/>
    <w:rsid w:val="00C44DD4"/>
    <w:rsid w:val="00C46421"/>
    <w:rsid w:val="00C46441"/>
    <w:rsid w:val="00C4751C"/>
    <w:rsid w:val="00C47FBC"/>
    <w:rsid w:val="00C55243"/>
    <w:rsid w:val="00C555E3"/>
    <w:rsid w:val="00C56234"/>
    <w:rsid w:val="00C56671"/>
    <w:rsid w:val="00C5688A"/>
    <w:rsid w:val="00C60F62"/>
    <w:rsid w:val="00C6180E"/>
    <w:rsid w:val="00C627FC"/>
    <w:rsid w:val="00C63495"/>
    <w:rsid w:val="00C64ED2"/>
    <w:rsid w:val="00C66679"/>
    <w:rsid w:val="00C70211"/>
    <w:rsid w:val="00C722F0"/>
    <w:rsid w:val="00C726C2"/>
    <w:rsid w:val="00C72AD5"/>
    <w:rsid w:val="00C73FB7"/>
    <w:rsid w:val="00C74BE4"/>
    <w:rsid w:val="00C7561E"/>
    <w:rsid w:val="00C75903"/>
    <w:rsid w:val="00C801AD"/>
    <w:rsid w:val="00C81E9B"/>
    <w:rsid w:val="00C829CE"/>
    <w:rsid w:val="00C82D55"/>
    <w:rsid w:val="00C837D9"/>
    <w:rsid w:val="00C839FF"/>
    <w:rsid w:val="00C83CEF"/>
    <w:rsid w:val="00C84459"/>
    <w:rsid w:val="00C84B82"/>
    <w:rsid w:val="00C86758"/>
    <w:rsid w:val="00C867F2"/>
    <w:rsid w:val="00C92793"/>
    <w:rsid w:val="00C9384E"/>
    <w:rsid w:val="00C9492A"/>
    <w:rsid w:val="00C95C8E"/>
    <w:rsid w:val="00C9613A"/>
    <w:rsid w:val="00C97545"/>
    <w:rsid w:val="00CA0889"/>
    <w:rsid w:val="00CA1794"/>
    <w:rsid w:val="00CA238C"/>
    <w:rsid w:val="00CA293D"/>
    <w:rsid w:val="00CA369F"/>
    <w:rsid w:val="00CA60AA"/>
    <w:rsid w:val="00CA6927"/>
    <w:rsid w:val="00CA6C44"/>
    <w:rsid w:val="00CA7180"/>
    <w:rsid w:val="00CB0673"/>
    <w:rsid w:val="00CB0AB3"/>
    <w:rsid w:val="00CB1A5D"/>
    <w:rsid w:val="00CB1E6A"/>
    <w:rsid w:val="00CB2015"/>
    <w:rsid w:val="00CB296C"/>
    <w:rsid w:val="00CB2C77"/>
    <w:rsid w:val="00CB2D7D"/>
    <w:rsid w:val="00CB46BC"/>
    <w:rsid w:val="00CB7379"/>
    <w:rsid w:val="00CC0153"/>
    <w:rsid w:val="00CC0A6B"/>
    <w:rsid w:val="00CC0D95"/>
    <w:rsid w:val="00CC2F39"/>
    <w:rsid w:val="00CC2FD2"/>
    <w:rsid w:val="00CC3458"/>
    <w:rsid w:val="00CC43E9"/>
    <w:rsid w:val="00CC4AF4"/>
    <w:rsid w:val="00CC50B7"/>
    <w:rsid w:val="00CC6997"/>
    <w:rsid w:val="00CD0A78"/>
    <w:rsid w:val="00CD0B16"/>
    <w:rsid w:val="00CD44B7"/>
    <w:rsid w:val="00CD4A00"/>
    <w:rsid w:val="00CD55E5"/>
    <w:rsid w:val="00CD59E9"/>
    <w:rsid w:val="00CD5BD4"/>
    <w:rsid w:val="00CE0904"/>
    <w:rsid w:val="00CE207D"/>
    <w:rsid w:val="00CE31EE"/>
    <w:rsid w:val="00CE3C4F"/>
    <w:rsid w:val="00CE3D34"/>
    <w:rsid w:val="00CE4EEE"/>
    <w:rsid w:val="00CE6698"/>
    <w:rsid w:val="00CF0FCE"/>
    <w:rsid w:val="00CF0FE4"/>
    <w:rsid w:val="00CF34DA"/>
    <w:rsid w:val="00CF3CE5"/>
    <w:rsid w:val="00CF3FBA"/>
    <w:rsid w:val="00CF482A"/>
    <w:rsid w:val="00CF51FD"/>
    <w:rsid w:val="00CF5556"/>
    <w:rsid w:val="00CF6FA7"/>
    <w:rsid w:val="00CF7175"/>
    <w:rsid w:val="00CF71DC"/>
    <w:rsid w:val="00CF7A88"/>
    <w:rsid w:val="00CF7C5E"/>
    <w:rsid w:val="00CF7E41"/>
    <w:rsid w:val="00D01D46"/>
    <w:rsid w:val="00D02F19"/>
    <w:rsid w:val="00D04ECD"/>
    <w:rsid w:val="00D05650"/>
    <w:rsid w:val="00D066D1"/>
    <w:rsid w:val="00D079DF"/>
    <w:rsid w:val="00D07A00"/>
    <w:rsid w:val="00D07BD9"/>
    <w:rsid w:val="00D10097"/>
    <w:rsid w:val="00D11FDD"/>
    <w:rsid w:val="00D135B1"/>
    <w:rsid w:val="00D1389C"/>
    <w:rsid w:val="00D15198"/>
    <w:rsid w:val="00D15893"/>
    <w:rsid w:val="00D15EEB"/>
    <w:rsid w:val="00D17A49"/>
    <w:rsid w:val="00D20342"/>
    <w:rsid w:val="00D204F4"/>
    <w:rsid w:val="00D20693"/>
    <w:rsid w:val="00D20B40"/>
    <w:rsid w:val="00D20EB4"/>
    <w:rsid w:val="00D213D0"/>
    <w:rsid w:val="00D223F1"/>
    <w:rsid w:val="00D238CC"/>
    <w:rsid w:val="00D2629F"/>
    <w:rsid w:val="00D278A2"/>
    <w:rsid w:val="00D278BB"/>
    <w:rsid w:val="00D27DD6"/>
    <w:rsid w:val="00D27E27"/>
    <w:rsid w:val="00D303DB"/>
    <w:rsid w:val="00D304E9"/>
    <w:rsid w:val="00D32E98"/>
    <w:rsid w:val="00D34D36"/>
    <w:rsid w:val="00D35141"/>
    <w:rsid w:val="00D35975"/>
    <w:rsid w:val="00D4512F"/>
    <w:rsid w:val="00D45885"/>
    <w:rsid w:val="00D459E5"/>
    <w:rsid w:val="00D46689"/>
    <w:rsid w:val="00D46BBE"/>
    <w:rsid w:val="00D47B75"/>
    <w:rsid w:val="00D51E57"/>
    <w:rsid w:val="00D5537E"/>
    <w:rsid w:val="00D55597"/>
    <w:rsid w:val="00D56F81"/>
    <w:rsid w:val="00D572B0"/>
    <w:rsid w:val="00D57C94"/>
    <w:rsid w:val="00D61750"/>
    <w:rsid w:val="00D61ACA"/>
    <w:rsid w:val="00D62186"/>
    <w:rsid w:val="00D625AD"/>
    <w:rsid w:val="00D6364D"/>
    <w:rsid w:val="00D64F95"/>
    <w:rsid w:val="00D65683"/>
    <w:rsid w:val="00D6621D"/>
    <w:rsid w:val="00D66988"/>
    <w:rsid w:val="00D67DBA"/>
    <w:rsid w:val="00D70ED9"/>
    <w:rsid w:val="00D71E77"/>
    <w:rsid w:val="00D71E78"/>
    <w:rsid w:val="00D73FAB"/>
    <w:rsid w:val="00D7404E"/>
    <w:rsid w:val="00D7628E"/>
    <w:rsid w:val="00D7650D"/>
    <w:rsid w:val="00D81242"/>
    <w:rsid w:val="00D83D21"/>
    <w:rsid w:val="00D84DA1"/>
    <w:rsid w:val="00D84DCA"/>
    <w:rsid w:val="00D8526D"/>
    <w:rsid w:val="00D85C75"/>
    <w:rsid w:val="00D86779"/>
    <w:rsid w:val="00D901EC"/>
    <w:rsid w:val="00D90412"/>
    <w:rsid w:val="00D90587"/>
    <w:rsid w:val="00D90B19"/>
    <w:rsid w:val="00D912D8"/>
    <w:rsid w:val="00D916CF"/>
    <w:rsid w:val="00D91842"/>
    <w:rsid w:val="00D94633"/>
    <w:rsid w:val="00D94C34"/>
    <w:rsid w:val="00D9511B"/>
    <w:rsid w:val="00D9551E"/>
    <w:rsid w:val="00D95B5A"/>
    <w:rsid w:val="00D96733"/>
    <w:rsid w:val="00D9680E"/>
    <w:rsid w:val="00D97B3E"/>
    <w:rsid w:val="00DA00AA"/>
    <w:rsid w:val="00DA14EC"/>
    <w:rsid w:val="00DA150F"/>
    <w:rsid w:val="00DA4222"/>
    <w:rsid w:val="00DA4336"/>
    <w:rsid w:val="00DA4A5A"/>
    <w:rsid w:val="00DA4C06"/>
    <w:rsid w:val="00DA60EF"/>
    <w:rsid w:val="00DA7E13"/>
    <w:rsid w:val="00DA7EE8"/>
    <w:rsid w:val="00DC1114"/>
    <w:rsid w:val="00DC1DF5"/>
    <w:rsid w:val="00DC1E31"/>
    <w:rsid w:val="00DC30E5"/>
    <w:rsid w:val="00DC4544"/>
    <w:rsid w:val="00DC4A3B"/>
    <w:rsid w:val="00DC571D"/>
    <w:rsid w:val="00DC672F"/>
    <w:rsid w:val="00DC6E10"/>
    <w:rsid w:val="00DC6ECF"/>
    <w:rsid w:val="00DC6FF1"/>
    <w:rsid w:val="00DD1783"/>
    <w:rsid w:val="00DD1CDE"/>
    <w:rsid w:val="00DD276B"/>
    <w:rsid w:val="00DD3062"/>
    <w:rsid w:val="00DD43B8"/>
    <w:rsid w:val="00DD6133"/>
    <w:rsid w:val="00DD6515"/>
    <w:rsid w:val="00DD6E6D"/>
    <w:rsid w:val="00DD6EAF"/>
    <w:rsid w:val="00DD734F"/>
    <w:rsid w:val="00DE0388"/>
    <w:rsid w:val="00DE04E6"/>
    <w:rsid w:val="00DE0A87"/>
    <w:rsid w:val="00DE13D0"/>
    <w:rsid w:val="00DE39C7"/>
    <w:rsid w:val="00DE4AD0"/>
    <w:rsid w:val="00DE57EE"/>
    <w:rsid w:val="00DE5CF1"/>
    <w:rsid w:val="00DE6315"/>
    <w:rsid w:val="00DE6C4B"/>
    <w:rsid w:val="00DF093F"/>
    <w:rsid w:val="00DF1737"/>
    <w:rsid w:val="00DF1D3B"/>
    <w:rsid w:val="00DF210E"/>
    <w:rsid w:val="00DF2CC3"/>
    <w:rsid w:val="00DF2EBA"/>
    <w:rsid w:val="00DF45E2"/>
    <w:rsid w:val="00DF646B"/>
    <w:rsid w:val="00DF7ED6"/>
    <w:rsid w:val="00DF7FE8"/>
    <w:rsid w:val="00E0011C"/>
    <w:rsid w:val="00E00C0C"/>
    <w:rsid w:val="00E0257D"/>
    <w:rsid w:val="00E0320A"/>
    <w:rsid w:val="00E07379"/>
    <w:rsid w:val="00E10A15"/>
    <w:rsid w:val="00E121C8"/>
    <w:rsid w:val="00E137EA"/>
    <w:rsid w:val="00E13FCA"/>
    <w:rsid w:val="00E141A5"/>
    <w:rsid w:val="00E14CF7"/>
    <w:rsid w:val="00E15786"/>
    <w:rsid w:val="00E17510"/>
    <w:rsid w:val="00E200AC"/>
    <w:rsid w:val="00E20AE3"/>
    <w:rsid w:val="00E22D50"/>
    <w:rsid w:val="00E23287"/>
    <w:rsid w:val="00E24767"/>
    <w:rsid w:val="00E2483C"/>
    <w:rsid w:val="00E25330"/>
    <w:rsid w:val="00E25CDA"/>
    <w:rsid w:val="00E25EA6"/>
    <w:rsid w:val="00E2696D"/>
    <w:rsid w:val="00E30B59"/>
    <w:rsid w:val="00E314FF"/>
    <w:rsid w:val="00E33439"/>
    <w:rsid w:val="00E3397B"/>
    <w:rsid w:val="00E340B8"/>
    <w:rsid w:val="00E34F7E"/>
    <w:rsid w:val="00E356BF"/>
    <w:rsid w:val="00E36191"/>
    <w:rsid w:val="00E371C8"/>
    <w:rsid w:val="00E3778B"/>
    <w:rsid w:val="00E43331"/>
    <w:rsid w:val="00E43C3D"/>
    <w:rsid w:val="00E45FA9"/>
    <w:rsid w:val="00E45FAB"/>
    <w:rsid w:val="00E46652"/>
    <w:rsid w:val="00E47025"/>
    <w:rsid w:val="00E476F9"/>
    <w:rsid w:val="00E47A7A"/>
    <w:rsid w:val="00E5168D"/>
    <w:rsid w:val="00E5169E"/>
    <w:rsid w:val="00E52EDA"/>
    <w:rsid w:val="00E53F72"/>
    <w:rsid w:val="00E55178"/>
    <w:rsid w:val="00E562D9"/>
    <w:rsid w:val="00E57AFB"/>
    <w:rsid w:val="00E60ADA"/>
    <w:rsid w:val="00E61456"/>
    <w:rsid w:val="00E6155A"/>
    <w:rsid w:val="00E61673"/>
    <w:rsid w:val="00E627E1"/>
    <w:rsid w:val="00E62E7F"/>
    <w:rsid w:val="00E62F8D"/>
    <w:rsid w:val="00E6330E"/>
    <w:rsid w:val="00E63496"/>
    <w:rsid w:val="00E66917"/>
    <w:rsid w:val="00E7024E"/>
    <w:rsid w:val="00E70A3A"/>
    <w:rsid w:val="00E721B4"/>
    <w:rsid w:val="00E729D7"/>
    <w:rsid w:val="00E73658"/>
    <w:rsid w:val="00E7411E"/>
    <w:rsid w:val="00E74808"/>
    <w:rsid w:val="00E752EB"/>
    <w:rsid w:val="00E765C4"/>
    <w:rsid w:val="00E80B60"/>
    <w:rsid w:val="00E82294"/>
    <w:rsid w:val="00E82906"/>
    <w:rsid w:val="00E8455B"/>
    <w:rsid w:val="00E84DE8"/>
    <w:rsid w:val="00E85874"/>
    <w:rsid w:val="00E8641E"/>
    <w:rsid w:val="00E86450"/>
    <w:rsid w:val="00E869C6"/>
    <w:rsid w:val="00E869DB"/>
    <w:rsid w:val="00E87025"/>
    <w:rsid w:val="00E87B61"/>
    <w:rsid w:val="00E9059A"/>
    <w:rsid w:val="00E9097E"/>
    <w:rsid w:val="00E90F47"/>
    <w:rsid w:val="00E91BE1"/>
    <w:rsid w:val="00E91F40"/>
    <w:rsid w:val="00E92A06"/>
    <w:rsid w:val="00E938A5"/>
    <w:rsid w:val="00E9601F"/>
    <w:rsid w:val="00E96A6A"/>
    <w:rsid w:val="00E96C41"/>
    <w:rsid w:val="00E97344"/>
    <w:rsid w:val="00E973D2"/>
    <w:rsid w:val="00EA0755"/>
    <w:rsid w:val="00EA2942"/>
    <w:rsid w:val="00EA4976"/>
    <w:rsid w:val="00EA51D9"/>
    <w:rsid w:val="00EB0D48"/>
    <w:rsid w:val="00EB1BCA"/>
    <w:rsid w:val="00EB1D37"/>
    <w:rsid w:val="00EB3520"/>
    <w:rsid w:val="00EB3573"/>
    <w:rsid w:val="00EB3C75"/>
    <w:rsid w:val="00EB473B"/>
    <w:rsid w:val="00EB4F1C"/>
    <w:rsid w:val="00EB73E2"/>
    <w:rsid w:val="00EB761C"/>
    <w:rsid w:val="00EB7E89"/>
    <w:rsid w:val="00EC0DAE"/>
    <w:rsid w:val="00EC0E1A"/>
    <w:rsid w:val="00EC1EBC"/>
    <w:rsid w:val="00EC51F2"/>
    <w:rsid w:val="00EC557E"/>
    <w:rsid w:val="00EC5DD7"/>
    <w:rsid w:val="00EC6A80"/>
    <w:rsid w:val="00EC75BE"/>
    <w:rsid w:val="00EC7F77"/>
    <w:rsid w:val="00ED026E"/>
    <w:rsid w:val="00ED12F4"/>
    <w:rsid w:val="00ED1C2A"/>
    <w:rsid w:val="00ED2C5A"/>
    <w:rsid w:val="00ED4C3B"/>
    <w:rsid w:val="00ED73F8"/>
    <w:rsid w:val="00ED7739"/>
    <w:rsid w:val="00ED7DEB"/>
    <w:rsid w:val="00EE01CF"/>
    <w:rsid w:val="00EE0280"/>
    <w:rsid w:val="00EE07FE"/>
    <w:rsid w:val="00EE0F62"/>
    <w:rsid w:val="00EE18A6"/>
    <w:rsid w:val="00EE19F7"/>
    <w:rsid w:val="00EE31F6"/>
    <w:rsid w:val="00EE3FBA"/>
    <w:rsid w:val="00EE46CC"/>
    <w:rsid w:val="00EE52E4"/>
    <w:rsid w:val="00EE73AD"/>
    <w:rsid w:val="00EF11D9"/>
    <w:rsid w:val="00EF12E6"/>
    <w:rsid w:val="00EF1C71"/>
    <w:rsid w:val="00EF2E0C"/>
    <w:rsid w:val="00EF3C7C"/>
    <w:rsid w:val="00EF493F"/>
    <w:rsid w:val="00EF4BED"/>
    <w:rsid w:val="00EF5827"/>
    <w:rsid w:val="00EF60B3"/>
    <w:rsid w:val="00EF63C1"/>
    <w:rsid w:val="00EF63EF"/>
    <w:rsid w:val="00EF6C6F"/>
    <w:rsid w:val="00F00D43"/>
    <w:rsid w:val="00F01BA6"/>
    <w:rsid w:val="00F01C6A"/>
    <w:rsid w:val="00F02112"/>
    <w:rsid w:val="00F02134"/>
    <w:rsid w:val="00F03A7B"/>
    <w:rsid w:val="00F03D3F"/>
    <w:rsid w:val="00F04354"/>
    <w:rsid w:val="00F05C21"/>
    <w:rsid w:val="00F06095"/>
    <w:rsid w:val="00F07A0A"/>
    <w:rsid w:val="00F07AD2"/>
    <w:rsid w:val="00F07F11"/>
    <w:rsid w:val="00F10648"/>
    <w:rsid w:val="00F11D32"/>
    <w:rsid w:val="00F12239"/>
    <w:rsid w:val="00F124FA"/>
    <w:rsid w:val="00F125D1"/>
    <w:rsid w:val="00F13314"/>
    <w:rsid w:val="00F1379C"/>
    <w:rsid w:val="00F139DD"/>
    <w:rsid w:val="00F13B92"/>
    <w:rsid w:val="00F16DAC"/>
    <w:rsid w:val="00F17D4F"/>
    <w:rsid w:val="00F20BBC"/>
    <w:rsid w:val="00F21B8B"/>
    <w:rsid w:val="00F22883"/>
    <w:rsid w:val="00F2442A"/>
    <w:rsid w:val="00F2477B"/>
    <w:rsid w:val="00F252AB"/>
    <w:rsid w:val="00F25EAE"/>
    <w:rsid w:val="00F275FB"/>
    <w:rsid w:val="00F31193"/>
    <w:rsid w:val="00F35DD5"/>
    <w:rsid w:val="00F3686A"/>
    <w:rsid w:val="00F36AC5"/>
    <w:rsid w:val="00F37C01"/>
    <w:rsid w:val="00F40D17"/>
    <w:rsid w:val="00F449E8"/>
    <w:rsid w:val="00F45982"/>
    <w:rsid w:val="00F4780A"/>
    <w:rsid w:val="00F501C9"/>
    <w:rsid w:val="00F5059C"/>
    <w:rsid w:val="00F50DA7"/>
    <w:rsid w:val="00F5273A"/>
    <w:rsid w:val="00F52AAE"/>
    <w:rsid w:val="00F52B71"/>
    <w:rsid w:val="00F53BFD"/>
    <w:rsid w:val="00F53CA0"/>
    <w:rsid w:val="00F53D6E"/>
    <w:rsid w:val="00F612E6"/>
    <w:rsid w:val="00F6293B"/>
    <w:rsid w:val="00F64F47"/>
    <w:rsid w:val="00F6700F"/>
    <w:rsid w:val="00F67F60"/>
    <w:rsid w:val="00F67F6C"/>
    <w:rsid w:val="00F709B4"/>
    <w:rsid w:val="00F7108A"/>
    <w:rsid w:val="00F715F5"/>
    <w:rsid w:val="00F71BF6"/>
    <w:rsid w:val="00F72C1E"/>
    <w:rsid w:val="00F732DE"/>
    <w:rsid w:val="00F73887"/>
    <w:rsid w:val="00F74FB6"/>
    <w:rsid w:val="00F8070E"/>
    <w:rsid w:val="00F80D46"/>
    <w:rsid w:val="00F82342"/>
    <w:rsid w:val="00F82C0F"/>
    <w:rsid w:val="00F86920"/>
    <w:rsid w:val="00F86B68"/>
    <w:rsid w:val="00F8749E"/>
    <w:rsid w:val="00F87705"/>
    <w:rsid w:val="00F90660"/>
    <w:rsid w:val="00F9070B"/>
    <w:rsid w:val="00F90B34"/>
    <w:rsid w:val="00F90C14"/>
    <w:rsid w:val="00F90F79"/>
    <w:rsid w:val="00F9114F"/>
    <w:rsid w:val="00F92D05"/>
    <w:rsid w:val="00F950D0"/>
    <w:rsid w:val="00F970B7"/>
    <w:rsid w:val="00FA0E10"/>
    <w:rsid w:val="00FA290E"/>
    <w:rsid w:val="00FA342F"/>
    <w:rsid w:val="00FA38E7"/>
    <w:rsid w:val="00FA3A14"/>
    <w:rsid w:val="00FA42E2"/>
    <w:rsid w:val="00FA4CAD"/>
    <w:rsid w:val="00FA4ED7"/>
    <w:rsid w:val="00FA5D31"/>
    <w:rsid w:val="00FA6637"/>
    <w:rsid w:val="00FA7212"/>
    <w:rsid w:val="00FA7281"/>
    <w:rsid w:val="00FA7791"/>
    <w:rsid w:val="00FA78AF"/>
    <w:rsid w:val="00FB1D5C"/>
    <w:rsid w:val="00FB1EC5"/>
    <w:rsid w:val="00FB2942"/>
    <w:rsid w:val="00FB3628"/>
    <w:rsid w:val="00FB5688"/>
    <w:rsid w:val="00FB7AE4"/>
    <w:rsid w:val="00FB7EB4"/>
    <w:rsid w:val="00FC3129"/>
    <w:rsid w:val="00FC3D05"/>
    <w:rsid w:val="00FC3F67"/>
    <w:rsid w:val="00FC51CC"/>
    <w:rsid w:val="00FC57CE"/>
    <w:rsid w:val="00FC5DCC"/>
    <w:rsid w:val="00FD01BB"/>
    <w:rsid w:val="00FD0AF5"/>
    <w:rsid w:val="00FD13FF"/>
    <w:rsid w:val="00FD1949"/>
    <w:rsid w:val="00FD294A"/>
    <w:rsid w:val="00FD4F6F"/>
    <w:rsid w:val="00FD6A65"/>
    <w:rsid w:val="00FD7B1D"/>
    <w:rsid w:val="00FE044D"/>
    <w:rsid w:val="00FE07FC"/>
    <w:rsid w:val="00FE1A53"/>
    <w:rsid w:val="00FE1E8A"/>
    <w:rsid w:val="00FE300D"/>
    <w:rsid w:val="00FE79B5"/>
    <w:rsid w:val="00FF1422"/>
    <w:rsid w:val="00FF184F"/>
    <w:rsid w:val="00FF2B7C"/>
    <w:rsid w:val="00FF315F"/>
    <w:rsid w:val="00FF36B6"/>
    <w:rsid w:val="00FF371B"/>
    <w:rsid w:val="00FF3DFD"/>
    <w:rsid w:val="00FF41F2"/>
    <w:rsid w:val="00FF57E6"/>
    <w:rsid w:val="00FF5A16"/>
    <w:rsid w:val="00FF5C56"/>
    <w:rsid w:val="00FF63EA"/>
    <w:rsid w:val="00FF64B3"/>
    <w:rsid w:val="00FF6F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912B88"/>
  <w15:docId w15:val="{A7EAEC3F-EDF2-446E-A5C9-BCCFDA37A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iPriority="99" w:unhideWhenUsed="1"/>
    <w:lsdException w:name="List" w:semiHidden="1" w:uiPriority="99" w:unhideWhenUsed="1"/>
    <w:lsdException w:name="List Bullet" w:semiHidden="1" w:uiPriority="99" w:unhideWhenUsed="1"/>
    <w:lsdException w:name="List 2" w:semiHidden="1" w:unhideWhenUsed="1"/>
    <w:lsdException w:name="List 3"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iPriority="99"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99"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semiHidden="1" w:uiPriority="5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A6F66"/>
    <w:rPr>
      <w:sz w:val="24"/>
      <w:szCs w:val="24"/>
      <w:lang w:eastAsia="fr-FR"/>
    </w:rPr>
  </w:style>
  <w:style w:type="paragraph" w:styleId="Heading1">
    <w:name w:val="heading 1"/>
    <w:basedOn w:val="Normal"/>
    <w:next w:val="Normal"/>
    <w:link w:val="Heading1Char"/>
    <w:uiPriority w:val="9"/>
    <w:qFormat/>
    <w:pPr>
      <w:keepNext/>
      <w:widowControl w:val="0"/>
      <w:jc w:val="both"/>
      <w:outlineLvl w:val="0"/>
    </w:pPr>
    <w:rPr>
      <w:rFonts w:ascii="Arial" w:hAnsi="Arial"/>
      <w:sz w:val="48"/>
      <w:szCs w:val="20"/>
    </w:rPr>
  </w:style>
  <w:style w:type="paragraph" w:styleId="Heading2">
    <w:name w:val="heading 2"/>
    <w:basedOn w:val="Normal"/>
    <w:next w:val="Normal"/>
    <w:link w:val="Heading2Char"/>
    <w:uiPriority w:val="9"/>
    <w:qFormat/>
    <w:pPr>
      <w:keepNext/>
      <w:jc w:val="both"/>
      <w:outlineLvl w:val="1"/>
    </w:pPr>
    <w:rPr>
      <w:rFonts w:ascii="Arial" w:hAnsi="Arial"/>
      <w:b/>
      <w:szCs w:val="20"/>
      <w:u w:val="single"/>
    </w:rPr>
  </w:style>
  <w:style w:type="paragraph" w:styleId="Heading3">
    <w:name w:val="heading 3"/>
    <w:aliases w:val="L3,Section SubHeading,Report sub head,SBH,rb,1.1.1,Main Text,bold italic,ERA Level 2 Heading,Heading 3 Char Char Char Char,Heading 3 Char Char Char,Heading 3 Char1,Heading 3 Char Char Char Char1"/>
    <w:basedOn w:val="Normal"/>
    <w:next w:val="Normal"/>
    <w:link w:val="Heading3Char"/>
    <w:qFormat/>
    <w:rsid w:val="00BE4554"/>
    <w:pPr>
      <w:keepNext/>
      <w:spacing w:before="240" w:after="60"/>
      <w:outlineLvl w:val="2"/>
    </w:pPr>
    <w:rPr>
      <w:rFonts w:ascii="Arial" w:hAnsi="Arial" w:cs="Arial"/>
      <w:b/>
      <w:bCs/>
      <w:sz w:val="26"/>
      <w:szCs w:val="26"/>
    </w:rPr>
  </w:style>
  <w:style w:type="paragraph" w:styleId="Heading4">
    <w:name w:val="heading 4"/>
    <w:aliases w:val="D&amp;M4,D&amp;M 4,§1.1.1.1,§1.1.1.1.,Heading 4DBM,Number 4,.1.1.1"/>
    <w:basedOn w:val="Normal"/>
    <w:next w:val="Normal"/>
    <w:link w:val="Heading4Char"/>
    <w:uiPriority w:val="99"/>
    <w:qFormat/>
    <w:pPr>
      <w:keepNext/>
      <w:widowControl w:val="0"/>
      <w:tabs>
        <w:tab w:val="left" w:pos="-874"/>
        <w:tab w:val="left" w:pos="-154"/>
        <w:tab w:val="left" w:pos="566"/>
        <w:tab w:val="left" w:pos="1418"/>
        <w:tab w:val="left" w:pos="2006"/>
        <w:tab w:val="left" w:pos="2726"/>
        <w:tab w:val="left" w:pos="3446"/>
        <w:tab w:val="left" w:pos="4166"/>
        <w:tab w:val="left" w:pos="4886"/>
        <w:tab w:val="left" w:pos="5606"/>
        <w:tab w:val="left" w:pos="6326"/>
        <w:tab w:val="left" w:pos="7046"/>
        <w:tab w:val="left" w:pos="7766"/>
        <w:tab w:val="left" w:pos="8486"/>
        <w:tab w:val="left" w:pos="9206"/>
      </w:tabs>
      <w:ind w:left="698" w:right="709"/>
      <w:jc w:val="center"/>
      <w:outlineLvl w:val="3"/>
    </w:pPr>
    <w:rPr>
      <w:rFonts w:ascii="Arial" w:hAnsi="Arial"/>
      <w:b/>
      <w:bCs/>
      <w:sz w:val="28"/>
      <w:szCs w:val="20"/>
    </w:rPr>
  </w:style>
  <w:style w:type="paragraph" w:styleId="Heading5">
    <w:name w:val="heading 5"/>
    <w:aliases w:val="12pt bold,Block Label,.4.3.2.1"/>
    <w:basedOn w:val="Normal"/>
    <w:next w:val="Normal"/>
    <w:link w:val="Heading5Char"/>
    <w:uiPriority w:val="99"/>
    <w:qFormat/>
    <w:rsid w:val="00BE4554"/>
    <w:pPr>
      <w:spacing w:before="240" w:after="60"/>
      <w:outlineLvl w:val="4"/>
    </w:pPr>
    <w:rPr>
      <w:b/>
      <w:bCs/>
      <w:i/>
      <w:iCs/>
      <w:sz w:val="26"/>
      <w:szCs w:val="26"/>
      <w:lang w:val="en-US" w:eastAsia="en-US"/>
    </w:rPr>
  </w:style>
  <w:style w:type="paragraph" w:styleId="Heading6">
    <w:name w:val="heading 6"/>
    <w:aliases w:val="Oscar Faber Figures,Do Not Use 6,L6"/>
    <w:basedOn w:val="Normal"/>
    <w:next w:val="Normal"/>
    <w:link w:val="Heading6Char"/>
    <w:uiPriority w:val="99"/>
    <w:qFormat/>
    <w:pPr>
      <w:keepNext/>
      <w:widowControl w:val="0"/>
      <w:ind w:left="720" w:hanging="720"/>
      <w:jc w:val="center"/>
      <w:outlineLvl w:val="5"/>
    </w:pPr>
    <w:rPr>
      <w:rFonts w:ascii="Arial" w:hAnsi="Arial"/>
      <w:b/>
      <w:sz w:val="22"/>
      <w:szCs w:val="20"/>
    </w:rPr>
  </w:style>
  <w:style w:type="paragraph" w:styleId="Heading7">
    <w:name w:val="heading 7"/>
    <w:aliases w:val="Heading 7 - table headers,Do Not Use 7,L7"/>
    <w:basedOn w:val="Normal"/>
    <w:next w:val="Normal"/>
    <w:link w:val="Heading7Char"/>
    <w:uiPriority w:val="99"/>
    <w:qFormat/>
    <w:rsid w:val="00BE4554"/>
    <w:pPr>
      <w:keepNext/>
      <w:jc w:val="both"/>
      <w:outlineLvl w:val="6"/>
    </w:pPr>
    <w:rPr>
      <w:rFonts w:ascii="Times New Roman YU" w:hAnsi="Times New Roman YU"/>
      <w:i/>
      <w:szCs w:val="20"/>
      <w:lang w:val="en-US" w:eastAsia="en-US"/>
    </w:rPr>
  </w:style>
  <w:style w:type="paragraph" w:styleId="Heading8">
    <w:name w:val="heading 8"/>
    <w:aliases w:val="Do Not Use 8,L8"/>
    <w:basedOn w:val="Normal"/>
    <w:next w:val="Normal"/>
    <w:link w:val="Heading8Char"/>
    <w:uiPriority w:val="99"/>
    <w:qFormat/>
    <w:pPr>
      <w:keepNext/>
      <w:widowControl w:val="0"/>
      <w:jc w:val="center"/>
      <w:outlineLvl w:val="7"/>
    </w:pPr>
    <w:rPr>
      <w:rFonts w:ascii="Arial" w:hAnsi="Arial"/>
      <w:b/>
      <w:snapToGrid w:val="0"/>
      <w:color w:val="000000"/>
      <w:szCs w:val="20"/>
    </w:rPr>
  </w:style>
  <w:style w:type="paragraph" w:styleId="Heading9">
    <w:name w:val="heading 9"/>
    <w:aliases w:val="Do Not Use 9,L9,headappen"/>
    <w:basedOn w:val="Normal"/>
    <w:next w:val="Normal"/>
    <w:link w:val="Heading9Char"/>
    <w:uiPriority w:val="99"/>
    <w:qFormat/>
    <w:rsid w:val="00BE4554"/>
    <w:pPr>
      <w:keepNext/>
      <w:ind w:left="567"/>
      <w:outlineLvl w:val="8"/>
    </w:pPr>
    <w:rPr>
      <w:rFonts w:ascii="YU L Friz Quadrata" w:hAnsi="YU L Friz Quadrata"/>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jc w:val="both"/>
    </w:pPr>
    <w:rPr>
      <w:rFonts w:ascii="Arial" w:hAnsi="Arial"/>
      <w:szCs w:val="20"/>
    </w:rPr>
  </w:style>
  <w:style w:type="paragraph" w:styleId="Footer">
    <w:name w:val="footer"/>
    <w:basedOn w:val="Normal"/>
    <w:link w:val="FooterChar"/>
    <w:uiPriority w:val="99"/>
    <w:pPr>
      <w:tabs>
        <w:tab w:val="center" w:pos="4320"/>
        <w:tab w:val="right" w:pos="8640"/>
      </w:tabs>
    </w:pPr>
    <w:rPr>
      <w:lang w:eastAsia="en-US"/>
    </w:rPr>
  </w:style>
  <w:style w:type="character" w:styleId="PageNumber">
    <w:name w:val="page number"/>
    <w:basedOn w:val="DefaultParagraphFont"/>
    <w:uiPriority w:val="99"/>
  </w:style>
  <w:style w:type="paragraph" w:customStyle="1" w:styleId="03EPRregularparagraphs">
    <w:name w:val="(03) EPR regular paragraphs"/>
    <w:basedOn w:val="Normal"/>
    <w:pPr>
      <w:jc w:val="both"/>
    </w:pPr>
    <w:rPr>
      <w:sz w:val="22"/>
      <w:szCs w:val="20"/>
      <w:lang w:eastAsia="en-US"/>
    </w:rPr>
  </w:style>
  <w:style w:type="paragraph" w:styleId="PlainText">
    <w:name w:val="Plain Text"/>
    <w:basedOn w:val="Normal"/>
    <w:link w:val="PlainTextChar"/>
    <w:uiPriority w:val="99"/>
    <w:pPr>
      <w:spacing w:before="100" w:beforeAutospacing="1" w:after="100" w:afterAutospacing="1"/>
    </w:pPr>
    <w:rPr>
      <w:rFonts w:ascii="Arial Unicode MS" w:eastAsia="Arial Unicode MS" w:hAnsi="Arial Unicode MS" w:cs="Arial Unicode MS"/>
      <w:lang w:eastAsia="en-US"/>
    </w:rPr>
  </w:style>
  <w:style w:type="paragraph" w:styleId="BodyText">
    <w:name w:val="Body Text"/>
    <w:aliases w:val="Body Text Char Char Char,Body Text Char Char,Body Text Char Char Char Char Char,Body Text Char Char Char Char Char Char Char,Body Text Char Char Char Char Char Char Char Char Char Char Char Char Char Char Char"/>
    <w:basedOn w:val="Normal"/>
    <w:link w:val="BodyTextChar"/>
    <w:uiPriority w:val="99"/>
    <w:qFormat/>
    <w:pPr>
      <w:jc w:val="both"/>
    </w:pPr>
    <w:rPr>
      <w:rFonts w:ascii="Arial" w:hAnsi="Arial"/>
      <w:sz w:val="22"/>
      <w:szCs w:val="20"/>
    </w:rPr>
  </w:style>
  <w:style w:type="paragraph" w:styleId="BodyText3">
    <w:name w:val="Body Text 3"/>
    <w:basedOn w:val="Normal"/>
    <w:link w:val="BodyText3Char"/>
    <w:uiPriority w:val="99"/>
    <w:rPr>
      <w:rFonts w:ascii="Arial" w:hAnsi="Arial"/>
      <w:sz w:val="18"/>
      <w:szCs w:val="20"/>
    </w:rPr>
  </w:style>
  <w:style w:type="paragraph" w:styleId="BodyText2">
    <w:name w:val="Body Text 2"/>
    <w:basedOn w:val="Normal"/>
    <w:link w:val="BodyText2Char"/>
    <w:uiPriority w:val="99"/>
    <w:pPr>
      <w:jc w:val="both"/>
    </w:pPr>
    <w:rPr>
      <w:sz w:val="20"/>
      <w:szCs w:val="20"/>
    </w:rPr>
  </w:style>
  <w:style w:type="character" w:styleId="FootnoteReference">
    <w:name w:val="footnote reference"/>
    <w:aliases w:val="16 Point,Superscript 6 Point,Superscript 6 Point + 11 pt,BVI fnr,ftref,Footnote Reference Number,Footnote Reference_LVL6,Footnote Reference_LVL61,Footnote Reference_LVL62,Footnote Reference_LVL63,Footnote Reference_LVL64"/>
    <w:uiPriority w:val="99"/>
    <w:rPr>
      <w:vertAlign w:val="superscript"/>
    </w:rPr>
  </w:style>
  <w:style w:type="paragraph" w:styleId="FootnoteText">
    <w:name w:val="footnote text"/>
    <w:aliases w:val="Geneva 9,Font: Geneva 9,Boston 10,f,single space,footnote text,DNV-FT,Footnote,otnote Text,ft,Footnote Text Char Char Char,Char4,Footnote Text Char Char Char Char Char Char Char Char,fn,ADB,Fußno,Footnote Text Char Char,Fotnotstext Char"/>
    <w:basedOn w:val="Normal"/>
    <w:link w:val="FootnoteTextChar"/>
    <w:uiPriority w:val="99"/>
    <w:pPr>
      <w:widowControl w:val="0"/>
    </w:pPr>
    <w:rPr>
      <w:rFonts w:ascii="TimesRoman" w:hAnsi="TimesRoman"/>
      <w:sz w:val="20"/>
      <w:szCs w:val="20"/>
      <w:lang w:eastAsia="en-US"/>
    </w:rPr>
  </w:style>
  <w:style w:type="paragraph" w:customStyle="1" w:styleId="References">
    <w:name w:val="References"/>
    <w:basedOn w:val="Normal"/>
    <w:qFormat/>
    <w:pPr>
      <w:ind w:left="720" w:hanging="720"/>
      <w:jc w:val="both"/>
    </w:pPr>
    <w:rPr>
      <w:rFonts w:ascii="Arial" w:hAnsi="Arial"/>
      <w:sz w:val="18"/>
      <w:lang w:val="en-US" w:eastAsia="en-US"/>
    </w:rPr>
  </w:style>
  <w:style w:type="character" w:styleId="Hyperlink">
    <w:name w:val="Hyperlink"/>
    <w:uiPriority w:val="99"/>
    <w:rPr>
      <w:color w:val="0000FF"/>
      <w:u w:val="single"/>
    </w:rPr>
  </w:style>
  <w:style w:type="character" w:styleId="Strong">
    <w:name w:val="Strong"/>
    <w:uiPriority w:val="22"/>
    <w:qFormat/>
    <w:rPr>
      <w:b/>
      <w:bCs/>
    </w:rPr>
  </w:style>
  <w:style w:type="paragraph" w:customStyle="1" w:styleId="StyleStyleArial11LinespacingAtleast15ptArial105">
    <w:name w:val="Style Style Arial 11 + Line spacing:  At least 15 pt + Arial 10.5 ..."/>
    <w:basedOn w:val="Normal"/>
    <w:pPr>
      <w:widowControl w:val="0"/>
      <w:tabs>
        <w:tab w:val="right" w:leader="dot" w:pos="7655"/>
      </w:tabs>
      <w:spacing w:line="280" w:lineRule="atLeast"/>
      <w:jc w:val="both"/>
    </w:pPr>
    <w:rPr>
      <w:rFonts w:ascii="Arial" w:hAnsi="Arial"/>
      <w:sz w:val="21"/>
      <w:szCs w:val="20"/>
      <w:lang w:eastAsia="en-US"/>
    </w:rPr>
  </w:style>
  <w:style w:type="paragraph" w:customStyle="1" w:styleId="CharCharCharCharCharCharCharCharChar">
    <w:name w:val="Char Char Char Char Char Char Char Char Char"/>
    <w:basedOn w:val="Normal"/>
    <w:pPr>
      <w:spacing w:after="160" w:line="240" w:lineRule="exact"/>
    </w:pPr>
    <w:rPr>
      <w:rFonts w:ascii="Arial" w:hAnsi="Arial"/>
      <w:sz w:val="20"/>
      <w:szCs w:val="20"/>
      <w:lang w:eastAsia="en-US"/>
    </w:rPr>
  </w:style>
  <w:style w:type="paragraph" w:styleId="BalloonText">
    <w:name w:val="Balloon Text"/>
    <w:basedOn w:val="Normal"/>
    <w:link w:val="BalloonTextChar"/>
    <w:uiPriority w:val="99"/>
    <w:semiHidden/>
    <w:rsid w:val="001F0B7E"/>
    <w:rPr>
      <w:rFonts w:ascii="Tahoma" w:hAnsi="Tahoma" w:cs="Tahoma"/>
      <w:sz w:val="16"/>
      <w:szCs w:val="16"/>
    </w:rPr>
  </w:style>
  <w:style w:type="paragraph" w:styleId="BodyTextIndent">
    <w:name w:val="Body Text Indent"/>
    <w:basedOn w:val="Normal"/>
    <w:link w:val="BodyTextIndentChar"/>
    <w:uiPriority w:val="99"/>
    <w:pPr>
      <w:spacing w:after="120"/>
      <w:ind w:left="283"/>
    </w:pPr>
  </w:style>
  <w:style w:type="paragraph" w:customStyle="1" w:styleId="para">
    <w:name w:val="para"/>
    <w:basedOn w:val="Normal"/>
    <w:rsid w:val="00BF6A3C"/>
    <w:pPr>
      <w:tabs>
        <w:tab w:val="left" w:pos="720"/>
      </w:tabs>
      <w:spacing w:after="240"/>
      <w:jc w:val="both"/>
    </w:pPr>
    <w:rPr>
      <w:lang w:val="en-US" w:eastAsia="en-US"/>
    </w:rPr>
  </w:style>
  <w:style w:type="paragraph" w:customStyle="1" w:styleId="Char">
    <w:name w:val="Char"/>
    <w:basedOn w:val="Normal"/>
    <w:semiHidden/>
    <w:rsid w:val="00BE4554"/>
    <w:pPr>
      <w:spacing w:after="160" w:line="240" w:lineRule="exact"/>
    </w:pPr>
    <w:rPr>
      <w:rFonts w:ascii="Tahoma" w:hAnsi="Tahoma"/>
      <w:sz w:val="20"/>
      <w:szCs w:val="20"/>
      <w:lang w:val="en-US" w:eastAsia="en-US"/>
    </w:rPr>
  </w:style>
  <w:style w:type="paragraph" w:styleId="ListParagraph">
    <w:name w:val="List Paragraph"/>
    <w:aliases w:val="6,Bullet Points,Liste Paragraf,Colorful List - Accent 11,__NSOR-LISTA BROJEVI,____INDIKATORI I CILJANI,Casella di testo,List Paragraph3,Bullet List Paragraph,LIST"/>
    <w:basedOn w:val="Normal"/>
    <w:link w:val="ListParagraphChar"/>
    <w:uiPriority w:val="34"/>
    <w:qFormat/>
    <w:rsid w:val="00BE4554"/>
    <w:pPr>
      <w:spacing w:after="200" w:line="276" w:lineRule="auto"/>
      <w:ind w:left="720"/>
    </w:pPr>
    <w:rPr>
      <w:rFonts w:ascii="Calibri" w:hAnsi="Calibri" w:cs="Calibri"/>
      <w:sz w:val="22"/>
      <w:szCs w:val="22"/>
      <w:lang w:val="sr-Latn-CS" w:eastAsia="sr-Latn-CS"/>
    </w:rPr>
  </w:style>
  <w:style w:type="paragraph" w:styleId="ListBullet">
    <w:name w:val="List Bullet"/>
    <w:basedOn w:val="Normal"/>
    <w:uiPriority w:val="99"/>
    <w:rsid w:val="00BE4554"/>
    <w:pPr>
      <w:numPr>
        <w:numId w:val="1"/>
      </w:numPr>
    </w:pPr>
    <w:rPr>
      <w:lang w:val="en-US" w:eastAsia="en-US"/>
    </w:rPr>
  </w:style>
  <w:style w:type="paragraph" w:styleId="ListBullet2">
    <w:name w:val="List Bullet 2"/>
    <w:basedOn w:val="Normal"/>
    <w:rsid w:val="00BE4554"/>
    <w:pPr>
      <w:numPr>
        <w:numId w:val="2"/>
      </w:numPr>
    </w:pPr>
    <w:rPr>
      <w:lang w:val="en-US" w:eastAsia="en-US"/>
    </w:rPr>
  </w:style>
  <w:style w:type="paragraph" w:styleId="ListBullet3">
    <w:name w:val="List Bullet 3"/>
    <w:basedOn w:val="Normal"/>
    <w:rsid w:val="00BE4554"/>
    <w:pPr>
      <w:numPr>
        <w:numId w:val="3"/>
      </w:numPr>
    </w:pPr>
    <w:rPr>
      <w:lang w:val="en-US" w:eastAsia="en-US"/>
    </w:rPr>
  </w:style>
  <w:style w:type="paragraph" w:styleId="ListBullet4">
    <w:name w:val="List Bullet 4"/>
    <w:basedOn w:val="Normal"/>
    <w:rsid w:val="00BE4554"/>
    <w:pPr>
      <w:numPr>
        <w:numId w:val="4"/>
      </w:numPr>
    </w:pPr>
    <w:rPr>
      <w:lang w:val="en-US" w:eastAsia="en-US"/>
    </w:rPr>
  </w:style>
  <w:style w:type="paragraph" w:styleId="ListBullet5">
    <w:name w:val="List Bullet 5"/>
    <w:basedOn w:val="Normal"/>
    <w:rsid w:val="00BE4554"/>
    <w:pPr>
      <w:numPr>
        <w:numId w:val="5"/>
      </w:numPr>
    </w:pPr>
    <w:rPr>
      <w:lang w:val="en-US" w:eastAsia="en-US"/>
    </w:rPr>
  </w:style>
  <w:style w:type="paragraph" w:customStyle="1" w:styleId="imagecaptionlight">
    <w:name w:val="image_caption_light"/>
    <w:basedOn w:val="Normal"/>
    <w:rsid w:val="00BE4554"/>
    <w:pPr>
      <w:spacing w:before="100" w:beforeAutospacing="1" w:after="100" w:afterAutospacing="1" w:line="180" w:lineRule="atLeast"/>
    </w:pPr>
    <w:rPr>
      <w:rFonts w:ascii="Verdana" w:hAnsi="Verdana"/>
      <w:color w:val="000000"/>
      <w:sz w:val="14"/>
      <w:szCs w:val="14"/>
      <w:lang w:val="en-US" w:eastAsia="en-US"/>
    </w:rPr>
  </w:style>
  <w:style w:type="paragraph" w:customStyle="1" w:styleId="DefaultParagraphFontParaCharCharCharCharCharCharChar">
    <w:name w:val="Default Paragraph Font Para Char Char Char Char Char Char Char"/>
    <w:basedOn w:val="Normal"/>
    <w:rsid w:val="00BE4554"/>
    <w:pPr>
      <w:widowControl w:val="0"/>
      <w:spacing w:line="280" w:lineRule="atLeast"/>
    </w:pPr>
    <w:rPr>
      <w:rFonts w:eastAsia="MS Mincho"/>
      <w:sz w:val="22"/>
      <w:szCs w:val="20"/>
      <w:lang w:eastAsia="en-GB"/>
    </w:rPr>
  </w:style>
  <w:style w:type="table" w:styleId="TableGrid">
    <w:name w:val="Table Grid"/>
    <w:aliases w:val="Tabella Copertina,Golder_Table"/>
    <w:basedOn w:val="TableNormal"/>
    <w:uiPriority w:val="59"/>
    <w:rsid w:val="00BE45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BE4554"/>
    <w:rPr>
      <w:i/>
      <w:iCs/>
    </w:rPr>
  </w:style>
  <w:style w:type="paragraph" w:styleId="NormalWeb">
    <w:name w:val="Normal (Web)"/>
    <w:basedOn w:val="Normal"/>
    <w:uiPriority w:val="99"/>
    <w:rsid w:val="00BE4554"/>
    <w:pPr>
      <w:spacing w:before="100" w:beforeAutospacing="1" w:after="100" w:afterAutospacing="1"/>
    </w:pPr>
    <w:rPr>
      <w:lang w:val="en-US" w:eastAsia="en-US"/>
    </w:rPr>
  </w:style>
  <w:style w:type="paragraph" w:styleId="BodyTextIndent3">
    <w:name w:val="Body Text Indent 3"/>
    <w:aliases w:val="uvlaka 3"/>
    <w:basedOn w:val="Normal"/>
    <w:link w:val="BodyTextIndent3Char"/>
    <w:uiPriority w:val="99"/>
    <w:rsid w:val="00BE4554"/>
    <w:pPr>
      <w:spacing w:after="120" w:line="276" w:lineRule="auto"/>
      <w:ind w:left="283"/>
    </w:pPr>
    <w:rPr>
      <w:rFonts w:ascii="Calibri" w:hAnsi="Calibri" w:cs="Calibri"/>
      <w:sz w:val="16"/>
      <w:szCs w:val="16"/>
      <w:lang w:val="sr-Latn-CS" w:eastAsia="sr-Latn-CS"/>
    </w:rPr>
  </w:style>
  <w:style w:type="paragraph" w:styleId="BodyTextIndent2">
    <w:name w:val="Body Text Indent 2"/>
    <w:basedOn w:val="Normal"/>
    <w:link w:val="BodyTextIndent2Char"/>
    <w:uiPriority w:val="99"/>
    <w:rsid w:val="00BE4554"/>
    <w:pPr>
      <w:spacing w:after="120" w:line="480" w:lineRule="auto"/>
      <w:ind w:left="360"/>
    </w:pPr>
    <w:rPr>
      <w:lang w:val="en-US" w:eastAsia="en-US"/>
    </w:rPr>
  </w:style>
  <w:style w:type="paragraph" w:styleId="CommentText">
    <w:name w:val="annotation text"/>
    <w:basedOn w:val="Normal"/>
    <w:link w:val="CommentTextChar"/>
    <w:uiPriority w:val="99"/>
    <w:rsid w:val="00BE4554"/>
    <w:pPr>
      <w:spacing w:after="200" w:line="276" w:lineRule="auto"/>
    </w:pPr>
    <w:rPr>
      <w:rFonts w:ascii="Calibri" w:hAnsi="Calibri" w:cs="Calibri"/>
      <w:sz w:val="20"/>
      <w:szCs w:val="20"/>
      <w:lang w:val="sr-Latn-CS" w:eastAsia="sr-Latn-CS"/>
    </w:rPr>
  </w:style>
  <w:style w:type="paragraph" w:styleId="CommentSubject">
    <w:name w:val="annotation subject"/>
    <w:basedOn w:val="CommentText"/>
    <w:next w:val="CommentText"/>
    <w:link w:val="CommentSubjectChar"/>
    <w:uiPriority w:val="99"/>
    <w:semiHidden/>
    <w:rsid w:val="00BE4554"/>
    <w:rPr>
      <w:b/>
      <w:bCs/>
    </w:rPr>
  </w:style>
  <w:style w:type="paragraph" w:customStyle="1" w:styleId="CarattereCarattere">
    <w:name w:val="Carattere Carattere"/>
    <w:basedOn w:val="Normal"/>
    <w:rsid w:val="00BE4554"/>
    <w:pPr>
      <w:spacing w:after="160" w:line="240" w:lineRule="exact"/>
    </w:pPr>
    <w:rPr>
      <w:rFonts w:ascii="Tahoma" w:hAnsi="Tahoma"/>
      <w:sz w:val="20"/>
      <w:szCs w:val="20"/>
      <w:lang w:val="en-US" w:eastAsia="en-US"/>
    </w:rPr>
  </w:style>
  <w:style w:type="paragraph" w:customStyle="1" w:styleId="Char0">
    <w:name w:val="Char"/>
    <w:basedOn w:val="Normal"/>
    <w:semiHidden/>
    <w:rsid w:val="00BE4554"/>
    <w:pPr>
      <w:spacing w:after="160" w:line="240" w:lineRule="exact"/>
    </w:pPr>
    <w:rPr>
      <w:rFonts w:ascii="Tahoma" w:hAnsi="Tahoma"/>
      <w:sz w:val="20"/>
      <w:szCs w:val="20"/>
      <w:lang w:val="en-US" w:eastAsia="en-US"/>
    </w:rPr>
  </w:style>
  <w:style w:type="paragraph" w:customStyle="1" w:styleId="Char1">
    <w:name w:val="Char"/>
    <w:basedOn w:val="Normal"/>
    <w:rsid w:val="00943444"/>
    <w:pPr>
      <w:spacing w:after="160" w:line="240" w:lineRule="exact"/>
    </w:pPr>
    <w:rPr>
      <w:rFonts w:ascii="Tahoma" w:hAnsi="Tahoma"/>
      <w:sz w:val="20"/>
      <w:szCs w:val="20"/>
      <w:lang w:val="en-US" w:eastAsia="en-US"/>
    </w:rPr>
  </w:style>
  <w:style w:type="paragraph" w:customStyle="1" w:styleId="CarattereCarattere0">
    <w:name w:val="Carattere Carattere"/>
    <w:basedOn w:val="Normal"/>
    <w:uiPriority w:val="99"/>
    <w:rsid w:val="00266CDD"/>
    <w:pPr>
      <w:spacing w:after="160" w:line="240" w:lineRule="exact"/>
    </w:pPr>
    <w:rPr>
      <w:rFonts w:ascii="Tahoma" w:hAnsi="Tahoma"/>
      <w:sz w:val="20"/>
      <w:szCs w:val="20"/>
      <w:lang w:val="en-US" w:eastAsia="en-US"/>
    </w:rPr>
  </w:style>
  <w:style w:type="character" w:customStyle="1" w:styleId="FootnoteTextChar">
    <w:name w:val="Footnote Text Char"/>
    <w:aliases w:val="Geneva 9 Char,Font: Geneva 9 Char,Boston 10 Char,f Char,single space Char,footnote text Char,DNV-FT Char,Footnote Char,otnote Text Char,ft Char,Footnote Text Char Char Char Char,Char4 Char,fn Char,ADB Char,Fußno Char"/>
    <w:link w:val="FootnoteText"/>
    <w:uiPriority w:val="99"/>
    <w:locked/>
    <w:rsid w:val="00F612E6"/>
    <w:rPr>
      <w:rFonts w:ascii="TimesRoman" w:hAnsi="TimesRoman"/>
      <w:lang w:val="en-GB"/>
    </w:rPr>
  </w:style>
  <w:style w:type="character" w:customStyle="1" w:styleId="ListParagraphChar">
    <w:name w:val="List Paragraph Char"/>
    <w:aliases w:val="6 Char,Bullet Points Char,Liste Paragraf Char,Colorful List - Accent 11 Char,__NSOR-LISTA BROJEVI Char,____INDIKATORI I CILJANI Char,Casella di testo Char,List Paragraph3 Char,Bullet List Paragraph Char,LIST Char"/>
    <w:link w:val="ListParagraph"/>
    <w:uiPriority w:val="34"/>
    <w:locked/>
    <w:rsid w:val="006A4341"/>
    <w:rPr>
      <w:rFonts w:ascii="Calibri" w:hAnsi="Calibri" w:cs="Calibri"/>
      <w:sz w:val="22"/>
      <w:szCs w:val="22"/>
      <w:lang w:val="sr-Latn-CS" w:eastAsia="sr-Latn-CS"/>
    </w:rPr>
  </w:style>
  <w:style w:type="paragraph" w:styleId="NoSpacing">
    <w:name w:val="No Spacing"/>
    <w:link w:val="NoSpacingChar"/>
    <w:uiPriority w:val="1"/>
    <w:qFormat/>
    <w:rsid w:val="006B0C0E"/>
    <w:rPr>
      <w:rFonts w:asciiTheme="minorHAnsi" w:eastAsiaTheme="minorEastAsia" w:hAnsiTheme="minorHAnsi" w:cstheme="minorBidi"/>
      <w:sz w:val="22"/>
      <w:szCs w:val="22"/>
      <w:lang w:val="en-US" w:eastAsia="en-US"/>
    </w:rPr>
  </w:style>
  <w:style w:type="table" w:customStyle="1" w:styleId="PlainTable21">
    <w:name w:val="Plain Table 21"/>
    <w:basedOn w:val="TableNormal"/>
    <w:uiPriority w:val="42"/>
    <w:rsid w:val="009215F7"/>
    <w:rPr>
      <w:rFonts w:asciiTheme="minorHAnsi" w:eastAsiaTheme="minorHAnsi" w:hAnsiTheme="minorHAnsi" w:cstheme="minorBidi"/>
      <w:sz w:val="22"/>
      <w:szCs w:val="22"/>
      <w:lang w:val="en-US"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2Char">
    <w:name w:val="Heading 2 Char"/>
    <w:basedOn w:val="DefaultParagraphFont"/>
    <w:link w:val="Heading2"/>
    <w:uiPriority w:val="9"/>
    <w:rsid w:val="00ED1C2A"/>
    <w:rPr>
      <w:rFonts w:ascii="Arial" w:hAnsi="Arial"/>
      <w:b/>
      <w:sz w:val="24"/>
      <w:u w:val="single"/>
      <w:lang w:eastAsia="fr-FR"/>
    </w:rPr>
  </w:style>
  <w:style w:type="numbering" w:customStyle="1" w:styleId="NoList1">
    <w:name w:val="No List1"/>
    <w:next w:val="NoList"/>
    <w:uiPriority w:val="99"/>
    <w:semiHidden/>
    <w:unhideWhenUsed/>
    <w:rsid w:val="004A0547"/>
  </w:style>
  <w:style w:type="character" w:customStyle="1" w:styleId="Heading3Char">
    <w:name w:val="Heading 3 Char"/>
    <w:aliases w:val="L3 Char2,Section SubHeading Char2,Report sub head Char2,SBH Char2,rb Char2,1.1.1 Char2,Main Text Char2,bold italic Char2,ERA Level 2 Heading Char2,Heading 3 Char Char Char Char Char2,Heading 3 Char Char Char Char4,Heading 3 Char1 Char2"/>
    <w:basedOn w:val="DefaultParagraphFont"/>
    <w:link w:val="Heading3"/>
    <w:uiPriority w:val="9"/>
    <w:rsid w:val="004A0547"/>
    <w:rPr>
      <w:rFonts w:ascii="Arial" w:hAnsi="Arial" w:cs="Arial"/>
      <w:b/>
      <w:bCs/>
      <w:sz w:val="26"/>
      <w:szCs w:val="26"/>
      <w:lang w:eastAsia="fr-FR"/>
    </w:rPr>
  </w:style>
  <w:style w:type="character" w:customStyle="1" w:styleId="BodyTextChar">
    <w:name w:val="Body Text Char"/>
    <w:aliases w:val="Body Text Char Char Char Char,Body Text Char Char Char1,Body Text Char Char Char Char Char Char,Body Text Char Char Char Char Char Char Char Char,Body Text Char Char Char Char Char Char Char Char Char Char Char Char Char Char Char Char"/>
    <w:basedOn w:val="DefaultParagraphFont"/>
    <w:link w:val="BodyText"/>
    <w:uiPriority w:val="99"/>
    <w:rsid w:val="004A0547"/>
    <w:rPr>
      <w:rFonts w:ascii="Arial" w:hAnsi="Arial"/>
      <w:sz w:val="22"/>
      <w:lang w:eastAsia="fr-FR"/>
    </w:rPr>
  </w:style>
  <w:style w:type="paragraph" w:customStyle="1" w:styleId="TableParagraph">
    <w:name w:val="Table Paragraph"/>
    <w:basedOn w:val="Normal"/>
    <w:uiPriority w:val="1"/>
    <w:qFormat/>
    <w:rsid w:val="004A0547"/>
    <w:pPr>
      <w:widowControl w:val="0"/>
      <w:autoSpaceDE w:val="0"/>
      <w:autoSpaceDN w:val="0"/>
      <w:spacing w:line="238" w:lineRule="exact"/>
      <w:ind w:left="107"/>
    </w:pPr>
    <w:rPr>
      <w:rFonts w:ascii="Calibri" w:eastAsia="Calibri" w:hAnsi="Calibri" w:cs="Calibri"/>
      <w:sz w:val="22"/>
      <w:szCs w:val="22"/>
      <w:lang w:val="hr-HR" w:eastAsia="en-US"/>
    </w:rPr>
  </w:style>
  <w:style w:type="table" w:customStyle="1" w:styleId="TableGrid1">
    <w:name w:val="Table Grid1"/>
    <w:basedOn w:val="TableNormal"/>
    <w:next w:val="TableGrid"/>
    <w:uiPriority w:val="39"/>
    <w:rsid w:val="004A0547"/>
    <w:rPr>
      <w:rFonts w:asciiTheme="minorHAnsi" w:eastAsiaTheme="minorHAnsi" w:hAnsiTheme="minorHAnsi" w:cstheme="minorBidi"/>
      <w:sz w:val="22"/>
      <w:szCs w:val="22"/>
      <w:lang w:val="sr-Latn-M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4A0547"/>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sid w:val="004A0547"/>
    <w:rPr>
      <w:rFonts w:ascii="Tahoma" w:hAnsi="Tahoma" w:cs="Tahoma"/>
      <w:sz w:val="16"/>
      <w:szCs w:val="16"/>
      <w:lang w:eastAsia="fr-FR"/>
    </w:rPr>
  </w:style>
  <w:style w:type="table" w:customStyle="1" w:styleId="TableGrid12">
    <w:name w:val="Table Grid12"/>
    <w:basedOn w:val="TableNormal"/>
    <w:next w:val="TableGrid"/>
    <w:uiPriority w:val="59"/>
    <w:rsid w:val="005B654B"/>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E371C8"/>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71C8"/>
    <w:rPr>
      <w:rFonts w:asciiTheme="minorHAnsi" w:eastAsiaTheme="minorHAnsi" w:hAnsiTheme="minorHAnsi" w:cstheme="minorBidi"/>
      <w:sz w:val="22"/>
      <w:szCs w:val="22"/>
      <w:lang w:val="sr-Latn-M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uiPriority w:val="99"/>
    <w:rsid w:val="00F07AD2"/>
    <w:rPr>
      <w:sz w:val="24"/>
      <w:szCs w:val="24"/>
      <w:lang w:eastAsia="en-US"/>
    </w:rPr>
  </w:style>
  <w:style w:type="table" w:customStyle="1" w:styleId="ListTable3-Accent21">
    <w:name w:val="List Table 3 - Accent 21"/>
    <w:basedOn w:val="TableNormal"/>
    <w:uiPriority w:val="48"/>
    <w:rsid w:val="00CE4EEE"/>
    <w:rPr>
      <w:rFonts w:asciiTheme="minorHAnsi" w:eastAsiaTheme="minorHAnsi" w:hAnsiTheme="minorHAnsi" w:cstheme="minorBidi"/>
      <w:sz w:val="22"/>
      <w:szCs w:val="22"/>
      <w:lang w:val="en-US" w:eastAsia="en-US"/>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character" w:customStyle="1" w:styleId="tlid-translation">
    <w:name w:val="tlid-translation"/>
    <w:rsid w:val="00C37C75"/>
  </w:style>
  <w:style w:type="character" w:customStyle="1" w:styleId="fontstyle01">
    <w:name w:val="fontstyle01"/>
    <w:basedOn w:val="DefaultParagraphFont"/>
    <w:rsid w:val="003E6190"/>
    <w:rPr>
      <w:rFonts w:ascii="Calibri" w:hAnsi="Calibri" w:cs="Calibri" w:hint="default"/>
      <w:b w:val="0"/>
      <w:bCs w:val="0"/>
      <w:i w:val="0"/>
      <w:iCs w:val="0"/>
      <w:color w:val="000000"/>
      <w:sz w:val="24"/>
      <w:szCs w:val="24"/>
    </w:rPr>
  </w:style>
  <w:style w:type="paragraph" w:customStyle="1" w:styleId="reca">
    <w:name w:val="reca"/>
    <w:basedOn w:val="Normal"/>
    <w:rsid w:val="003E6190"/>
    <w:pPr>
      <w:overflowPunct w:val="0"/>
      <w:autoSpaceDE w:val="0"/>
      <w:autoSpaceDN w:val="0"/>
      <w:adjustRightInd w:val="0"/>
      <w:spacing w:after="60"/>
      <w:ind w:firstLine="720"/>
      <w:jc w:val="both"/>
      <w:textAlignment w:val="baseline"/>
    </w:pPr>
    <w:rPr>
      <w:rFonts w:ascii="TimesRoman" w:hAnsi="TimesRoman"/>
      <w:szCs w:val="20"/>
      <w:lang w:val="en-US" w:eastAsia="en-US"/>
    </w:rPr>
  </w:style>
  <w:style w:type="character" w:styleId="CommentReference">
    <w:name w:val="annotation reference"/>
    <w:basedOn w:val="DefaultParagraphFont"/>
    <w:uiPriority w:val="99"/>
    <w:unhideWhenUsed/>
    <w:rsid w:val="00D6621D"/>
    <w:rPr>
      <w:sz w:val="16"/>
      <w:szCs w:val="16"/>
    </w:rPr>
  </w:style>
  <w:style w:type="paragraph" w:customStyle="1" w:styleId="Title1">
    <w:name w:val="Title1"/>
    <w:basedOn w:val="Normal"/>
    <w:rsid w:val="00817ED4"/>
    <w:pPr>
      <w:spacing w:before="100" w:beforeAutospacing="1" w:after="100" w:afterAutospacing="1"/>
    </w:pPr>
    <w:rPr>
      <w:rFonts w:eastAsiaTheme="minorEastAsia"/>
      <w:lang w:val="hr-HR" w:eastAsia="hr-HR"/>
    </w:rPr>
  </w:style>
  <w:style w:type="character" w:customStyle="1" w:styleId="A8">
    <w:name w:val="A8"/>
    <w:uiPriority w:val="99"/>
    <w:rsid w:val="006F1156"/>
    <w:rPr>
      <w:color w:val="000000"/>
      <w:sz w:val="20"/>
      <w:szCs w:val="20"/>
    </w:rPr>
  </w:style>
  <w:style w:type="character" w:customStyle="1" w:styleId="A5">
    <w:name w:val="A5"/>
    <w:uiPriority w:val="99"/>
    <w:rsid w:val="006F1156"/>
    <w:rPr>
      <w:color w:val="000000"/>
      <w:sz w:val="20"/>
      <w:szCs w:val="20"/>
    </w:rPr>
  </w:style>
  <w:style w:type="table" w:customStyle="1" w:styleId="GridTable1Light1">
    <w:name w:val="Grid Table 1 Light1"/>
    <w:basedOn w:val="TableNormal"/>
    <w:uiPriority w:val="46"/>
    <w:rsid w:val="00DC6FF1"/>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ListTable3-Accent41">
    <w:name w:val="List Table 3 - Accent 41"/>
    <w:basedOn w:val="TableNormal"/>
    <w:uiPriority w:val="48"/>
    <w:rsid w:val="0049794F"/>
    <w:rPr>
      <w:rFonts w:asciiTheme="minorHAnsi" w:eastAsiaTheme="minorHAnsi" w:hAnsiTheme="minorHAnsi" w:cstheme="minorBidi"/>
      <w:sz w:val="22"/>
      <w:szCs w:val="22"/>
      <w:lang w:val="en-US" w:eastAsia="en-US"/>
    </w:r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character" w:customStyle="1" w:styleId="Heading1Char">
    <w:name w:val="Heading 1 Char"/>
    <w:basedOn w:val="DefaultParagraphFont"/>
    <w:link w:val="Heading1"/>
    <w:uiPriority w:val="9"/>
    <w:rsid w:val="0012250E"/>
    <w:rPr>
      <w:rFonts w:ascii="Arial" w:hAnsi="Arial"/>
      <w:sz w:val="48"/>
      <w:lang w:eastAsia="fr-FR"/>
    </w:rPr>
  </w:style>
  <w:style w:type="character" w:customStyle="1" w:styleId="NoSpacingChar">
    <w:name w:val="No Spacing Char"/>
    <w:basedOn w:val="DefaultParagraphFont"/>
    <w:link w:val="NoSpacing"/>
    <w:uiPriority w:val="1"/>
    <w:rsid w:val="0012250E"/>
    <w:rPr>
      <w:rFonts w:asciiTheme="minorHAnsi" w:eastAsiaTheme="minorEastAsia" w:hAnsiTheme="minorHAnsi" w:cstheme="minorBidi"/>
      <w:sz w:val="22"/>
      <w:szCs w:val="22"/>
      <w:lang w:val="en-US" w:eastAsia="en-US"/>
    </w:rPr>
  </w:style>
  <w:style w:type="paragraph" w:customStyle="1" w:styleId="Milica">
    <w:name w:val="Milica"/>
    <w:basedOn w:val="Normal"/>
    <w:next w:val="Normal"/>
    <w:rsid w:val="0012250E"/>
    <w:pPr>
      <w:suppressAutoHyphens/>
      <w:spacing w:line="360" w:lineRule="auto"/>
      <w:jc w:val="both"/>
    </w:pPr>
    <w:rPr>
      <w:lang w:val="sr-Latn-CS" w:eastAsia="ar-SA"/>
    </w:rPr>
  </w:style>
  <w:style w:type="character" w:customStyle="1" w:styleId="CommentTextChar">
    <w:name w:val="Comment Text Char"/>
    <w:basedOn w:val="DefaultParagraphFont"/>
    <w:link w:val="CommentText"/>
    <w:uiPriority w:val="99"/>
    <w:rsid w:val="0012250E"/>
    <w:rPr>
      <w:rFonts w:ascii="Calibri" w:hAnsi="Calibri" w:cs="Calibri"/>
      <w:lang w:val="sr-Latn-CS" w:eastAsia="sr-Latn-CS"/>
    </w:rPr>
  </w:style>
  <w:style w:type="character" w:customStyle="1" w:styleId="CommentSubjectChar">
    <w:name w:val="Comment Subject Char"/>
    <w:basedOn w:val="CommentTextChar"/>
    <w:link w:val="CommentSubject"/>
    <w:uiPriority w:val="99"/>
    <w:semiHidden/>
    <w:rsid w:val="0012250E"/>
    <w:rPr>
      <w:rFonts w:ascii="Calibri" w:hAnsi="Calibri" w:cs="Calibri"/>
      <w:b/>
      <w:bCs/>
      <w:lang w:val="sr-Latn-CS" w:eastAsia="sr-Latn-CS"/>
    </w:rPr>
  </w:style>
  <w:style w:type="paragraph" w:customStyle="1" w:styleId="TableText">
    <w:name w:val="Table Text"/>
    <w:basedOn w:val="Normal"/>
    <w:uiPriority w:val="99"/>
    <w:qFormat/>
    <w:rsid w:val="0012250E"/>
    <w:pPr>
      <w:tabs>
        <w:tab w:val="decimal" w:pos="0"/>
      </w:tabs>
      <w:overflowPunct w:val="0"/>
      <w:autoSpaceDE w:val="0"/>
      <w:autoSpaceDN w:val="0"/>
      <w:adjustRightInd w:val="0"/>
      <w:spacing w:line="276" w:lineRule="auto"/>
      <w:textAlignment w:val="baseline"/>
    </w:pPr>
    <w:rPr>
      <w:rFonts w:ascii="Calibri" w:hAnsi="Calibri"/>
      <w:sz w:val="22"/>
      <w:szCs w:val="20"/>
      <w:lang w:eastAsia="en-US"/>
    </w:rPr>
  </w:style>
  <w:style w:type="paragraph" w:customStyle="1" w:styleId="TitleTable">
    <w:name w:val="Title Table"/>
    <w:basedOn w:val="Normal"/>
    <w:qFormat/>
    <w:rsid w:val="0012250E"/>
    <w:pPr>
      <w:keepNext/>
      <w:suppressAutoHyphens/>
      <w:spacing w:before="240" w:after="120" w:line="276" w:lineRule="auto"/>
      <w:jc w:val="both"/>
    </w:pPr>
    <w:rPr>
      <w:rFonts w:ascii="Verdana" w:hAnsi="Verdana"/>
      <w:b/>
      <w:sz w:val="20"/>
      <w:szCs w:val="20"/>
      <w:lang w:eastAsia="it-IT"/>
    </w:rPr>
  </w:style>
  <w:style w:type="character" w:customStyle="1" w:styleId="Heading4Char">
    <w:name w:val="Heading 4 Char"/>
    <w:aliases w:val="D&amp;M4 Char,D&amp;M 4 Char,§1.1.1.1 Char,§1.1.1.1. Char,Heading 4DBM Char,Number 4 Char,.1.1.1 Char"/>
    <w:basedOn w:val="DefaultParagraphFont"/>
    <w:link w:val="Heading4"/>
    <w:uiPriority w:val="99"/>
    <w:rsid w:val="0012250E"/>
    <w:rPr>
      <w:rFonts w:ascii="Arial" w:hAnsi="Arial"/>
      <w:b/>
      <w:bCs/>
      <w:sz w:val="28"/>
      <w:lang w:eastAsia="fr-FR"/>
    </w:rPr>
  </w:style>
  <w:style w:type="character" w:customStyle="1" w:styleId="Heading5Char">
    <w:name w:val="Heading 5 Char"/>
    <w:aliases w:val="12pt bold Char,Block Label Char,.4.3.2.1 Char"/>
    <w:basedOn w:val="DefaultParagraphFont"/>
    <w:link w:val="Heading5"/>
    <w:uiPriority w:val="99"/>
    <w:rsid w:val="0012250E"/>
    <w:rPr>
      <w:b/>
      <w:bCs/>
      <w:i/>
      <w:iCs/>
      <w:sz w:val="26"/>
      <w:szCs w:val="26"/>
      <w:lang w:val="en-US" w:eastAsia="en-US"/>
    </w:rPr>
  </w:style>
  <w:style w:type="character" w:customStyle="1" w:styleId="Heading6Char">
    <w:name w:val="Heading 6 Char"/>
    <w:aliases w:val="Oscar Faber Figures Char,Do Not Use 6 Char,L6 Char"/>
    <w:basedOn w:val="DefaultParagraphFont"/>
    <w:link w:val="Heading6"/>
    <w:uiPriority w:val="99"/>
    <w:rsid w:val="0012250E"/>
    <w:rPr>
      <w:rFonts w:ascii="Arial" w:hAnsi="Arial"/>
      <w:b/>
      <w:sz w:val="22"/>
      <w:lang w:eastAsia="fr-FR"/>
    </w:rPr>
  </w:style>
  <w:style w:type="character" w:customStyle="1" w:styleId="Heading7Char">
    <w:name w:val="Heading 7 Char"/>
    <w:aliases w:val="Heading 7 - table headers Char,Do Not Use 7 Char,L7 Char"/>
    <w:basedOn w:val="DefaultParagraphFont"/>
    <w:link w:val="Heading7"/>
    <w:uiPriority w:val="99"/>
    <w:rsid w:val="0012250E"/>
    <w:rPr>
      <w:rFonts w:ascii="Times New Roman YU" w:hAnsi="Times New Roman YU"/>
      <w:i/>
      <w:sz w:val="24"/>
      <w:lang w:val="en-US" w:eastAsia="en-US"/>
    </w:rPr>
  </w:style>
  <w:style w:type="character" w:customStyle="1" w:styleId="Heading8Char">
    <w:name w:val="Heading 8 Char"/>
    <w:aliases w:val="Do Not Use 8 Char,L8 Char"/>
    <w:basedOn w:val="DefaultParagraphFont"/>
    <w:link w:val="Heading8"/>
    <w:uiPriority w:val="99"/>
    <w:rsid w:val="0012250E"/>
    <w:rPr>
      <w:rFonts w:ascii="Arial" w:hAnsi="Arial"/>
      <w:b/>
      <w:snapToGrid w:val="0"/>
      <w:color w:val="000000"/>
      <w:sz w:val="24"/>
      <w:lang w:eastAsia="fr-FR"/>
    </w:rPr>
  </w:style>
  <w:style w:type="character" w:customStyle="1" w:styleId="Heading9Char">
    <w:name w:val="Heading 9 Char"/>
    <w:aliases w:val="Do Not Use 9 Char,L9 Char,headappen Char"/>
    <w:basedOn w:val="DefaultParagraphFont"/>
    <w:link w:val="Heading9"/>
    <w:uiPriority w:val="99"/>
    <w:rsid w:val="0012250E"/>
    <w:rPr>
      <w:rFonts w:ascii="YU L Friz Quadrata" w:hAnsi="YU L Friz Quadrata"/>
      <w:sz w:val="24"/>
      <w:lang w:eastAsia="en-US"/>
    </w:rPr>
  </w:style>
  <w:style w:type="paragraph" w:styleId="Caption">
    <w:name w:val="caption"/>
    <w:aliases w:val="Didascalia SIA,Map,PDM - Didascalia,TCH - Didascalia Carattere,TCH - Didascalia,Didascalia SIA1,Map1,Carattere1,PDM - Didascalia1,TCH - Didascalia Carattere1,TCH - Didascalia1,Didascalia SIA2,Map2,Carattere2,PDM - Didascalia2,Tab., Carattere1"/>
    <w:basedOn w:val="Normal"/>
    <w:next w:val="Normal"/>
    <w:link w:val="CaptionChar"/>
    <w:uiPriority w:val="35"/>
    <w:qFormat/>
    <w:rsid w:val="0012250E"/>
    <w:pPr>
      <w:keepNext/>
      <w:spacing w:before="120" w:after="120" w:line="276" w:lineRule="auto"/>
    </w:pPr>
    <w:rPr>
      <w:rFonts w:ascii="Verdana" w:hAnsi="Verdana"/>
      <w:b/>
      <w:bCs/>
      <w:sz w:val="20"/>
      <w:szCs w:val="20"/>
      <w:lang w:eastAsia="en-US"/>
    </w:rPr>
  </w:style>
  <w:style w:type="paragraph" w:customStyle="1" w:styleId="Default">
    <w:name w:val="Default"/>
    <w:rsid w:val="0012250E"/>
    <w:pPr>
      <w:autoSpaceDE w:val="0"/>
      <w:autoSpaceDN w:val="0"/>
      <w:adjustRightInd w:val="0"/>
      <w:jc w:val="both"/>
    </w:pPr>
    <w:rPr>
      <w:rFonts w:ascii="Verdana" w:hAnsi="Verdana" w:cs="Verdana"/>
      <w:color w:val="000000"/>
      <w:sz w:val="24"/>
      <w:szCs w:val="24"/>
      <w:lang w:val="it-IT" w:eastAsia="it-IT"/>
    </w:rPr>
  </w:style>
  <w:style w:type="paragraph" w:customStyle="1" w:styleId="Bullets">
    <w:name w:val="Bullets"/>
    <w:basedOn w:val="Normal"/>
    <w:link w:val="BulletsChar"/>
    <w:uiPriority w:val="99"/>
    <w:rsid w:val="0012250E"/>
    <w:pPr>
      <w:spacing w:after="160" w:line="280" w:lineRule="atLeast"/>
    </w:pPr>
    <w:rPr>
      <w:rFonts w:ascii="Arial" w:hAnsi="Arial"/>
      <w:color w:val="000000"/>
      <w:sz w:val="20"/>
      <w:lang w:eastAsia="en-US"/>
    </w:rPr>
  </w:style>
  <w:style w:type="character" w:customStyle="1" w:styleId="BulletsChar">
    <w:name w:val="Bullets Char"/>
    <w:basedOn w:val="DefaultParagraphFont"/>
    <w:link w:val="Bullets"/>
    <w:uiPriority w:val="99"/>
    <w:locked/>
    <w:rsid w:val="0012250E"/>
    <w:rPr>
      <w:rFonts w:ascii="Arial" w:hAnsi="Arial"/>
      <w:color w:val="000000"/>
      <w:szCs w:val="24"/>
      <w:lang w:eastAsia="en-US"/>
    </w:rPr>
  </w:style>
  <w:style w:type="character" w:customStyle="1" w:styleId="CaptionChar">
    <w:name w:val="Caption Char"/>
    <w:aliases w:val="Didascalia SIA Char,Map Char,PDM - Didascalia Char,TCH - Didascalia Carattere Char,TCH - Didascalia Char,Didascalia SIA1 Char,Map1 Char,Carattere1 Char,PDM - Didascalia1 Char,TCH - Didascalia Carattere1 Char,TCH - Didascalia1 Char,Map2 Char"/>
    <w:basedOn w:val="DefaultParagraphFont"/>
    <w:link w:val="Caption"/>
    <w:uiPriority w:val="35"/>
    <w:rsid w:val="0012250E"/>
    <w:rPr>
      <w:rFonts w:ascii="Verdana" w:hAnsi="Verdana"/>
      <w:b/>
      <w:bCs/>
      <w:lang w:eastAsia="en-US"/>
    </w:rPr>
  </w:style>
  <w:style w:type="paragraph" w:styleId="TOCHeading">
    <w:name w:val="TOC Heading"/>
    <w:basedOn w:val="Heading1"/>
    <w:next w:val="Normal"/>
    <w:uiPriority w:val="39"/>
    <w:qFormat/>
    <w:rsid w:val="0012250E"/>
    <w:pPr>
      <w:keepLines/>
      <w:widowControl/>
      <w:spacing w:before="480" w:line="276" w:lineRule="auto"/>
      <w:jc w:val="left"/>
      <w:outlineLvl w:val="9"/>
    </w:pPr>
    <w:rPr>
      <w:rFonts w:ascii="Cambria" w:hAnsi="Cambria"/>
      <w:b/>
      <w:bCs/>
      <w:color w:val="365F91"/>
      <w:sz w:val="28"/>
      <w:szCs w:val="28"/>
      <w:lang w:val="en-US" w:eastAsia="en-US"/>
    </w:rPr>
  </w:style>
  <w:style w:type="paragraph" w:styleId="TOC1">
    <w:name w:val="toc 1"/>
    <w:basedOn w:val="Index1"/>
    <w:next w:val="Normal"/>
    <w:autoRedefine/>
    <w:uiPriority w:val="39"/>
    <w:rsid w:val="0012250E"/>
    <w:pPr>
      <w:tabs>
        <w:tab w:val="left" w:pos="600"/>
        <w:tab w:val="right" w:leader="dot" w:pos="9356"/>
      </w:tabs>
      <w:spacing w:before="120" w:after="120"/>
      <w:ind w:left="0" w:firstLine="0"/>
    </w:pPr>
    <w:rPr>
      <w:rFonts w:ascii="Verdana" w:hAnsi="Verdana"/>
      <w:b/>
      <w:bCs/>
      <w:noProof/>
      <w:sz w:val="20"/>
    </w:rPr>
  </w:style>
  <w:style w:type="paragraph" w:styleId="TOC2">
    <w:name w:val="toc 2"/>
    <w:basedOn w:val="Index1"/>
    <w:next w:val="Normal"/>
    <w:autoRedefine/>
    <w:uiPriority w:val="39"/>
    <w:rsid w:val="0012250E"/>
    <w:pPr>
      <w:tabs>
        <w:tab w:val="left" w:pos="600"/>
        <w:tab w:val="right" w:leader="dot" w:pos="9356"/>
      </w:tabs>
      <w:ind w:left="396" w:hanging="198"/>
    </w:pPr>
    <w:rPr>
      <w:rFonts w:ascii="Verdana" w:hAnsi="Verdana"/>
      <w:caps/>
      <w:smallCaps/>
      <w:sz w:val="20"/>
    </w:rPr>
  </w:style>
  <w:style w:type="paragraph" w:styleId="TOC3">
    <w:name w:val="toc 3"/>
    <w:basedOn w:val="List3"/>
    <w:next w:val="Heading3"/>
    <w:autoRedefine/>
    <w:uiPriority w:val="39"/>
    <w:rsid w:val="0012250E"/>
    <w:pPr>
      <w:tabs>
        <w:tab w:val="left" w:pos="800"/>
        <w:tab w:val="left" w:pos="1200"/>
        <w:tab w:val="right" w:leader="dot" w:pos="9356"/>
      </w:tabs>
      <w:ind w:left="400"/>
    </w:pPr>
    <w:rPr>
      <w:iCs/>
      <w:noProof/>
    </w:rPr>
  </w:style>
  <w:style w:type="paragraph" w:customStyle="1" w:styleId="TitleFigure">
    <w:name w:val="Title Figure"/>
    <w:basedOn w:val="TitleTable"/>
    <w:qFormat/>
    <w:rsid w:val="0012250E"/>
    <w:pPr>
      <w:keepNext w:val="0"/>
      <w:spacing w:before="120" w:after="240"/>
      <w:jc w:val="center"/>
    </w:pPr>
  </w:style>
  <w:style w:type="character" w:customStyle="1" w:styleId="Heading3Char2">
    <w:name w:val="Heading 3 Char2"/>
    <w:aliases w:val="L3 Char,Section SubHeading Char,Report sub head Char,SBH Char,rb Char,1.1.1 Char,Main Text Char,bold italic Char,ERA Level 2 Heading Char,Heading 3 Char Char Char Char Char,Heading 3 Char Char Char Char2,Heading 3 Char1 Char1"/>
    <w:basedOn w:val="DefaultParagraphFont"/>
    <w:locked/>
    <w:rsid w:val="0012250E"/>
    <w:rPr>
      <w:rFonts w:ascii="Verdana" w:eastAsia="Times New Roman" w:hAnsi="Verdana" w:cs="Times New Roman"/>
      <w:b/>
      <w:sz w:val="20"/>
      <w:szCs w:val="20"/>
      <w:lang w:val="en-US" w:eastAsia="it-IT"/>
    </w:rPr>
  </w:style>
  <w:style w:type="paragraph" w:customStyle="1" w:styleId="CopyrightStatement">
    <w:name w:val="Copyright Statement"/>
    <w:uiPriority w:val="99"/>
    <w:semiHidden/>
    <w:rsid w:val="0012250E"/>
    <w:pPr>
      <w:jc w:val="center"/>
    </w:pPr>
    <w:rPr>
      <w:rFonts w:ascii="Arial" w:hAnsi="Arial"/>
      <w:sz w:val="12"/>
      <w:lang w:val="it-IT" w:eastAsia="it-IT"/>
    </w:rPr>
  </w:style>
  <w:style w:type="character" w:customStyle="1" w:styleId="BodyText2Char">
    <w:name w:val="Body Text 2 Char"/>
    <w:basedOn w:val="DefaultParagraphFont"/>
    <w:link w:val="BodyText2"/>
    <w:uiPriority w:val="99"/>
    <w:rsid w:val="0012250E"/>
    <w:rPr>
      <w:lang w:eastAsia="fr-FR"/>
    </w:rPr>
  </w:style>
  <w:style w:type="paragraph" w:customStyle="1" w:styleId="DocumentoNumero">
    <w:name w:val="Documento Numero"/>
    <w:basedOn w:val="Normal"/>
    <w:uiPriority w:val="99"/>
    <w:semiHidden/>
    <w:rsid w:val="0012250E"/>
    <w:pPr>
      <w:spacing w:before="1000" w:after="200" w:line="276" w:lineRule="auto"/>
      <w:jc w:val="center"/>
    </w:pPr>
    <w:rPr>
      <w:rFonts w:ascii="Verdana" w:hAnsi="Verdana"/>
      <w:noProof/>
      <w:sz w:val="22"/>
      <w:szCs w:val="20"/>
      <w:lang w:eastAsia="it-IT"/>
    </w:rPr>
  </w:style>
  <w:style w:type="paragraph" w:customStyle="1" w:styleId="DocumentoTipo">
    <w:name w:val="Documento Tipo"/>
    <w:uiPriority w:val="99"/>
    <w:semiHidden/>
    <w:rsid w:val="0012250E"/>
    <w:pPr>
      <w:spacing w:before="2300"/>
      <w:jc w:val="center"/>
    </w:pPr>
    <w:rPr>
      <w:rFonts w:ascii="Arial" w:hAnsi="Arial"/>
      <w:caps/>
      <w:sz w:val="32"/>
      <w:lang w:val="it-IT" w:eastAsia="it-IT"/>
    </w:rPr>
  </w:style>
  <w:style w:type="paragraph" w:customStyle="1" w:styleId="head2">
    <w:name w:val="head 2"/>
    <w:basedOn w:val="Heading2"/>
    <w:uiPriority w:val="99"/>
    <w:semiHidden/>
    <w:rsid w:val="0012250E"/>
    <w:pPr>
      <w:keepLines/>
      <w:widowControl w:val="0"/>
      <w:spacing w:before="240" w:after="120" w:line="276" w:lineRule="auto"/>
      <w:jc w:val="left"/>
      <w:outlineLvl w:val="9"/>
    </w:pPr>
    <w:rPr>
      <w:rFonts w:ascii="Verdana" w:hAnsi="Verdana"/>
      <w:sz w:val="20"/>
      <w:u w:val="none"/>
      <w:lang w:val="en-US" w:eastAsia="it-IT"/>
    </w:rPr>
  </w:style>
  <w:style w:type="paragraph" w:customStyle="1" w:styleId="IndiceTitolo">
    <w:name w:val="Indice Titolo"/>
    <w:basedOn w:val="Normal"/>
    <w:uiPriority w:val="99"/>
    <w:rsid w:val="0012250E"/>
    <w:pPr>
      <w:suppressAutoHyphens/>
      <w:spacing w:before="200" w:after="280" w:line="276" w:lineRule="auto"/>
      <w:jc w:val="center"/>
    </w:pPr>
    <w:rPr>
      <w:rFonts w:ascii="Verdana" w:hAnsi="Verdana"/>
      <w:b/>
      <w:sz w:val="20"/>
      <w:szCs w:val="20"/>
      <w:lang w:eastAsia="it-IT"/>
    </w:rPr>
  </w:style>
  <w:style w:type="paragraph" w:customStyle="1" w:styleId="PrefazioneTesto">
    <w:name w:val="Prefazione Testo"/>
    <w:basedOn w:val="PrefazioneTitolo"/>
    <w:uiPriority w:val="99"/>
    <w:semiHidden/>
    <w:rsid w:val="0012250E"/>
    <w:pPr>
      <w:spacing w:before="0" w:after="0"/>
    </w:pPr>
    <w:rPr>
      <w:b w:val="0"/>
      <w:caps w:val="0"/>
      <w:sz w:val="16"/>
    </w:rPr>
  </w:style>
  <w:style w:type="paragraph" w:customStyle="1" w:styleId="PrefazioneTitolo">
    <w:name w:val="Prefazione Titolo"/>
    <w:basedOn w:val="Normal"/>
    <w:next w:val="PrefazioneTesto"/>
    <w:uiPriority w:val="99"/>
    <w:semiHidden/>
    <w:rsid w:val="0012250E"/>
    <w:pPr>
      <w:suppressAutoHyphens/>
      <w:spacing w:before="240" w:after="240" w:line="276" w:lineRule="auto"/>
      <w:jc w:val="both"/>
    </w:pPr>
    <w:rPr>
      <w:rFonts w:ascii="Verdana" w:hAnsi="Verdana"/>
      <w:b/>
      <w:caps/>
      <w:sz w:val="20"/>
      <w:szCs w:val="20"/>
      <w:lang w:eastAsia="it-IT"/>
    </w:rPr>
  </w:style>
  <w:style w:type="paragraph" w:customStyle="1" w:styleId="RevMeseANNO">
    <w:name w:val="Rev./Mese/ANNO"/>
    <w:basedOn w:val="Normal"/>
    <w:uiPriority w:val="99"/>
    <w:semiHidden/>
    <w:rsid w:val="0012250E"/>
    <w:pPr>
      <w:spacing w:after="200" w:line="276" w:lineRule="auto"/>
      <w:jc w:val="center"/>
    </w:pPr>
    <w:rPr>
      <w:rFonts w:ascii="Verdana" w:hAnsi="Verdana"/>
      <w:noProof/>
      <w:sz w:val="20"/>
      <w:szCs w:val="20"/>
      <w:lang w:eastAsia="it-IT"/>
    </w:rPr>
  </w:style>
  <w:style w:type="paragraph" w:styleId="NormalIndent">
    <w:name w:val="Normal Indent"/>
    <w:aliases w:val="Rientro normale Carattere1,Rientro normale Carattere Carattere,Rientro normale Carattere1 Carattere Carattere,Rientro normale Carattere Carattere Carattere Carattere,Rientro normale Carattere"/>
    <w:basedOn w:val="Normal"/>
    <w:link w:val="NormalIndentChar"/>
    <w:rsid w:val="0012250E"/>
    <w:pPr>
      <w:suppressAutoHyphens/>
      <w:spacing w:after="120" w:line="276" w:lineRule="auto"/>
      <w:jc w:val="both"/>
    </w:pPr>
    <w:rPr>
      <w:rFonts w:ascii="Verdana" w:hAnsi="Verdana"/>
      <w:sz w:val="20"/>
      <w:szCs w:val="20"/>
      <w:lang w:eastAsia="it-IT"/>
    </w:rPr>
  </w:style>
  <w:style w:type="paragraph" w:styleId="Index1">
    <w:name w:val="index 1"/>
    <w:basedOn w:val="Heading2"/>
    <w:next w:val="BodyText"/>
    <w:autoRedefine/>
    <w:uiPriority w:val="99"/>
    <w:semiHidden/>
    <w:rsid w:val="0012250E"/>
    <w:pPr>
      <w:keepNext w:val="0"/>
      <w:suppressAutoHyphens/>
      <w:spacing w:line="276" w:lineRule="auto"/>
      <w:ind w:left="200" w:hanging="200"/>
      <w:jc w:val="left"/>
      <w:outlineLvl w:val="9"/>
    </w:pPr>
    <w:rPr>
      <w:rFonts w:ascii="Calibri" w:hAnsi="Calibri" w:cs="Calibri"/>
      <w:b w:val="0"/>
      <w:sz w:val="18"/>
      <w:szCs w:val="18"/>
      <w:u w:val="none"/>
      <w:lang w:val="en-US" w:eastAsia="it-IT"/>
    </w:rPr>
  </w:style>
  <w:style w:type="paragraph" w:customStyle="1" w:styleId="Tabellatesto2">
    <w:name w:val="Tabella testo 2"/>
    <w:basedOn w:val="Normal"/>
    <w:uiPriority w:val="99"/>
    <w:semiHidden/>
    <w:rsid w:val="0012250E"/>
    <w:pPr>
      <w:widowControl w:val="0"/>
      <w:spacing w:after="120" w:line="276" w:lineRule="auto"/>
      <w:jc w:val="both"/>
    </w:pPr>
    <w:rPr>
      <w:rFonts w:ascii="Verdana" w:hAnsi="Verdana"/>
      <w:sz w:val="20"/>
      <w:szCs w:val="20"/>
      <w:lang w:eastAsia="it-IT"/>
    </w:rPr>
  </w:style>
  <w:style w:type="paragraph" w:customStyle="1" w:styleId="Tabellatesto3">
    <w:name w:val="Tabella testo 3"/>
    <w:basedOn w:val="Normal"/>
    <w:uiPriority w:val="99"/>
    <w:semiHidden/>
    <w:rsid w:val="0012250E"/>
    <w:pPr>
      <w:suppressAutoHyphens/>
      <w:spacing w:after="120" w:line="276" w:lineRule="auto"/>
      <w:jc w:val="center"/>
    </w:pPr>
    <w:rPr>
      <w:rFonts w:ascii="Verdana" w:hAnsi="Verdana"/>
      <w:b/>
      <w:szCs w:val="20"/>
      <w:lang w:eastAsia="it-IT"/>
    </w:rPr>
  </w:style>
  <w:style w:type="character" w:customStyle="1" w:styleId="HeaderChar">
    <w:name w:val="Header Char"/>
    <w:basedOn w:val="DefaultParagraphFont"/>
    <w:link w:val="Header"/>
    <w:uiPriority w:val="99"/>
    <w:rsid w:val="0012250E"/>
    <w:rPr>
      <w:rFonts w:ascii="Arial" w:hAnsi="Arial"/>
      <w:sz w:val="24"/>
      <w:lang w:eastAsia="fr-FR"/>
    </w:rPr>
  </w:style>
  <w:style w:type="paragraph" w:customStyle="1" w:styleId="DMS">
    <w:name w:val="DMS"/>
    <w:basedOn w:val="Normal"/>
    <w:autoRedefine/>
    <w:uiPriority w:val="99"/>
    <w:rsid w:val="0012250E"/>
    <w:pPr>
      <w:suppressAutoHyphens/>
      <w:spacing w:after="120" w:line="276" w:lineRule="auto"/>
      <w:jc w:val="center"/>
    </w:pPr>
    <w:rPr>
      <w:rFonts w:ascii="Verdana" w:hAnsi="Verdana"/>
      <w:b/>
      <w:sz w:val="32"/>
      <w:szCs w:val="20"/>
      <w:lang w:eastAsia="it-IT"/>
    </w:rPr>
  </w:style>
  <w:style w:type="paragraph" w:customStyle="1" w:styleId="StileVerdanaSinistro0cm1">
    <w:name w:val="Stile Verdana Sinistro:  0 cm1"/>
    <w:basedOn w:val="Normal"/>
    <w:uiPriority w:val="99"/>
    <w:rsid w:val="0012250E"/>
    <w:pPr>
      <w:suppressAutoHyphens/>
      <w:spacing w:after="120" w:line="276" w:lineRule="auto"/>
      <w:jc w:val="both"/>
    </w:pPr>
    <w:rPr>
      <w:rFonts w:ascii="Verdana" w:hAnsi="Verdana"/>
      <w:sz w:val="20"/>
      <w:szCs w:val="20"/>
      <w:lang w:eastAsia="it-IT"/>
    </w:rPr>
  </w:style>
  <w:style w:type="paragraph" w:customStyle="1" w:styleId="Abstract">
    <w:name w:val="Abstract"/>
    <w:basedOn w:val="PrefazioneTitolo"/>
    <w:rsid w:val="0012250E"/>
    <w:pPr>
      <w:spacing w:before="0" w:after="0"/>
    </w:pPr>
    <w:rPr>
      <w:bCs/>
    </w:rPr>
  </w:style>
  <w:style w:type="paragraph" w:customStyle="1" w:styleId="TITOLOGL">
    <w:name w:val="TITOLO GL"/>
    <w:basedOn w:val="DMS"/>
    <w:uiPriority w:val="99"/>
    <w:rsid w:val="0012250E"/>
    <w:rPr>
      <w:bCs/>
      <w:sz w:val="36"/>
    </w:rPr>
  </w:style>
  <w:style w:type="paragraph" w:customStyle="1" w:styleId="TestoAbstract">
    <w:name w:val="Testo Abstract"/>
    <w:basedOn w:val="Normal"/>
    <w:uiPriority w:val="99"/>
    <w:rsid w:val="0012250E"/>
    <w:pPr>
      <w:suppressAutoHyphens/>
      <w:spacing w:after="120" w:line="276" w:lineRule="auto"/>
      <w:jc w:val="both"/>
    </w:pPr>
    <w:rPr>
      <w:rFonts w:ascii="Verdana" w:hAnsi="Verdana"/>
      <w:sz w:val="18"/>
      <w:szCs w:val="20"/>
      <w:lang w:eastAsia="it-IT"/>
    </w:rPr>
  </w:style>
  <w:style w:type="paragraph" w:customStyle="1" w:styleId="Abstracttesto">
    <w:name w:val="Abstract testo"/>
    <w:basedOn w:val="Normal"/>
    <w:uiPriority w:val="99"/>
    <w:rsid w:val="0012250E"/>
    <w:pPr>
      <w:suppressAutoHyphens/>
      <w:spacing w:after="120" w:line="276" w:lineRule="auto"/>
    </w:pPr>
    <w:rPr>
      <w:rFonts w:ascii="Verdana" w:hAnsi="Verdana"/>
      <w:sz w:val="18"/>
      <w:szCs w:val="20"/>
      <w:lang w:eastAsia="it-IT"/>
    </w:rPr>
  </w:style>
  <w:style w:type="paragraph" w:customStyle="1" w:styleId="TabellaRevisionitesto">
    <w:name w:val="Tabella Revisioni testo"/>
    <w:basedOn w:val="Footer"/>
    <w:uiPriority w:val="99"/>
    <w:rsid w:val="0012250E"/>
    <w:pPr>
      <w:tabs>
        <w:tab w:val="clear" w:pos="4320"/>
        <w:tab w:val="clear" w:pos="8640"/>
        <w:tab w:val="center" w:pos="4153"/>
        <w:tab w:val="right" w:pos="8306"/>
      </w:tabs>
      <w:suppressAutoHyphens/>
      <w:spacing w:before="40" w:after="40" w:line="276" w:lineRule="auto"/>
      <w:jc w:val="center"/>
    </w:pPr>
    <w:rPr>
      <w:rFonts w:ascii="Verdana" w:hAnsi="Verdana"/>
      <w:sz w:val="16"/>
      <w:szCs w:val="20"/>
      <w:lang w:eastAsia="it-IT"/>
    </w:rPr>
  </w:style>
  <w:style w:type="paragraph" w:customStyle="1" w:styleId="TabellaRevisioniTitolo">
    <w:name w:val="Tabella Revisioni Titolo"/>
    <w:basedOn w:val="Footer"/>
    <w:uiPriority w:val="99"/>
    <w:rsid w:val="0012250E"/>
    <w:pPr>
      <w:tabs>
        <w:tab w:val="clear" w:pos="4320"/>
        <w:tab w:val="clear" w:pos="8640"/>
        <w:tab w:val="center" w:pos="4153"/>
        <w:tab w:val="right" w:pos="8306"/>
      </w:tabs>
      <w:suppressAutoHyphens/>
      <w:spacing w:before="40" w:after="40" w:line="276" w:lineRule="auto"/>
      <w:jc w:val="center"/>
    </w:pPr>
    <w:rPr>
      <w:rFonts w:ascii="Verdana" w:hAnsi="Verdana"/>
      <w:b/>
      <w:bCs/>
      <w:caps/>
      <w:sz w:val="16"/>
      <w:szCs w:val="20"/>
      <w:lang w:eastAsia="it-IT"/>
    </w:rPr>
  </w:style>
  <w:style w:type="paragraph" w:customStyle="1" w:styleId="FOREWORDTitolo">
    <w:name w:val="FOREWORD Titolo"/>
    <w:basedOn w:val="PrefazioneTitolo"/>
    <w:uiPriority w:val="99"/>
    <w:rsid w:val="0012250E"/>
    <w:pPr>
      <w:spacing w:before="0" w:after="0"/>
    </w:pPr>
    <w:rPr>
      <w:bCs/>
    </w:rPr>
  </w:style>
  <w:style w:type="character" w:customStyle="1" w:styleId="StatoEmissione">
    <w:name w:val="Stato Emissione"/>
    <w:uiPriority w:val="99"/>
    <w:rsid w:val="0012250E"/>
    <w:rPr>
      <w:rFonts w:ascii="Verdana" w:hAnsi="Verdana"/>
      <w:b/>
      <w:sz w:val="20"/>
    </w:rPr>
  </w:style>
  <w:style w:type="paragraph" w:customStyle="1" w:styleId="ACRONYMSTitolo">
    <w:name w:val="ACRONYMS Titolo"/>
    <w:basedOn w:val="IndiceTitolo"/>
    <w:uiPriority w:val="99"/>
    <w:rsid w:val="0012250E"/>
    <w:pPr>
      <w:spacing w:before="0" w:after="0"/>
    </w:pPr>
    <w:rPr>
      <w:bCs/>
    </w:rPr>
  </w:style>
  <w:style w:type="paragraph" w:customStyle="1" w:styleId="Acronyms">
    <w:name w:val="Acronyms"/>
    <w:basedOn w:val="IndiceTitolo"/>
    <w:uiPriority w:val="99"/>
    <w:rsid w:val="0012250E"/>
    <w:pPr>
      <w:jc w:val="left"/>
    </w:pPr>
    <w:rPr>
      <w:bCs/>
    </w:rPr>
  </w:style>
  <w:style w:type="paragraph" w:customStyle="1" w:styleId="NormalIndent2">
    <w:name w:val="Normal Indent 2"/>
    <w:basedOn w:val="Normal"/>
    <w:uiPriority w:val="99"/>
    <w:rsid w:val="0012250E"/>
    <w:pPr>
      <w:tabs>
        <w:tab w:val="num" w:pos="0"/>
      </w:tabs>
      <w:spacing w:before="120" w:after="120" w:line="360" w:lineRule="atLeast"/>
      <w:ind w:left="1069" w:right="-6" w:hanging="360"/>
      <w:jc w:val="both"/>
    </w:pPr>
    <w:rPr>
      <w:rFonts w:ascii="Arial" w:hAnsi="Arial"/>
      <w:szCs w:val="20"/>
      <w:lang w:eastAsia="it-IT"/>
    </w:rPr>
  </w:style>
  <w:style w:type="paragraph" w:customStyle="1" w:styleId="CAPITOLO">
    <w:name w:val="CAPITOLO"/>
    <w:basedOn w:val="Heading1"/>
    <w:link w:val="CAPITOLOCarattere"/>
    <w:uiPriority w:val="99"/>
    <w:rsid w:val="0012250E"/>
    <w:pPr>
      <w:widowControl/>
      <w:suppressAutoHyphens/>
      <w:spacing w:line="276" w:lineRule="auto"/>
    </w:pPr>
    <w:rPr>
      <w:rFonts w:ascii="Verdana" w:hAnsi="Verdana"/>
      <w:b/>
      <w:bCs/>
      <w:caps/>
      <w:kern w:val="28"/>
      <w:sz w:val="24"/>
      <w:lang w:eastAsia="it-IT"/>
    </w:rPr>
  </w:style>
  <w:style w:type="paragraph" w:customStyle="1" w:styleId="PARAGRAFO">
    <w:name w:val="PARAGRAFO"/>
    <w:basedOn w:val="Heading2"/>
    <w:uiPriority w:val="99"/>
    <w:rsid w:val="0012250E"/>
    <w:pPr>
      <w:suppressAutoHyphens/>
      <w:spacing w:line="276" w:lineRule="auto"/>
    </w:pPr>
    <w:rPr>
      <w:rFonts w:ascii="Verdana" w:hAnsi="Verdana"/>
      <w:caps/>
      <w:sz w:val="20"/>
      <w:u w:val="none"/>
      <w:lang w:val="en-US" w:eastAsia="it-IT"/>
    </w:rPr>
  </w:style>
  <w:style w:type="paragraph" w:customStyle="1" w:styleId="SOTTOPARAGRAFO">
    <w:name w:val="SOTTOPARAGRAFO"/>
    <w:basedOn w:val="Heading3"/>
    <w:uiPriority w:val="99"/>
    <w:rsid w:val="0012250E"/>
    <w:pPr>
      <w:keepLines/>
      <w:numPr>
        <w:ilvl w:val="2"/>
      </w:numPr>
      <w:suppressAutoHyphens/>
      <w:spacing w:before="0" w:after="0" w:line="276" w:lineRule="auto"/>
      <w:ind w:left="720" w:hanging="720"/>
      <w:jc w:val="both"/>
    </w:pPr>
    <w:rPr>
      <w:rFonts w:ascii="Verdana" w:hAnsi="Verdana" w:cs="Times New Roman"/>
      <w:b w:val="0"/>
      <w:bCs w:val="0"/>
      <w:sz w:val="20"/>
      <w:szCs w:val="20"/>
      <w:lang w:val="en-US" w:eastAsia="it-IT"/>
    </w:rPr>
  </w:style>
  <w:style w:type="paragraph" w:customStyle="1" w:styleId="TABLEOFCONTENTS">
    <w:name w:val="TABLE OF CONTENTS"/>
    <w:basedOn w:val="Normal"/>
    <w:uiPriority w:val="99"/>
    <w:rsid w:val="0012250E"/>
    <w:pPr>
      <w:suppressAutoHyphens/>
      <w:spacing w:after="120" w:line="276" w:lineRule="auto"/>
      <w:ind w:left="306"/>
      <w:jc w:val="both"/>
    </w:pPr>
    <w:rPr>
      <w:rFonts w:ascii="Verdana" w:hAnsi="Verdana"/>
      <w:b/>
      <w:bCs/>
      <w:sz w:val="20"/>
      <w:szCs w:val="20"/>
      <w:lang w:eastAsia="it-IT"/>
    </w:rPr>
  </w:style>
  <w:style w:type="paragraph" w:customStyle="1" w:styleId="CHECKLISTNUMTAB">
    <w:name w:val="CHECK LIST NUM TAB"/>
    <w:basedOn w:val="Normal"/>
    <w:uiPriority w:val="99"/>
    <w:rsid w:val="0012250E"/>
    <w:pPr>
      <w:suppressAutoHyphens/>
      <w:spacing w:after="120" w:line="276" w:lineRule="auto"/>
      <w:jc w:val="center"/>
    </w:pPr>
    <w:rPr>
      <w:rFonts w:ascii="Verdana" w:hAnsi="Verdana"/>
      <w:sz w:val="22"/>
      <w:szCs w:val="20"/>
      <w:lang w:eastAsia="it-IT"/>
    </w:rPr>
  </w:style>
  <w:style w:type="character" w:customStyle="1" w:styleId="CorsivoReferences">
    <w:name w:val="Corsivo References"/>
    <w:uiPriority w:val="99"/>
    <w:rsid w:val="0012250E"/>
    <w:rPr>
      <w:i/>
    </w:rPr>
  </w:style>
  <w:style w:type="paragraph" w:customStyle="1" w:styleId="ResultTabella">
    <w:name w:val="Result Tabella"/>
    <w:basedOn w:val="Normal"/>
    <w:uiPriority w:val="99"/>
    <w:rsid w:val="0012250E"/>
    <w:pPr>
      <w:suppressAutoHyphens/>
      <w:spacing w:after="120" w:line="276" w:lineRule="auto"/>
      <w:jc w:val="center"/>
    </w:pPr>
    <w:rPr>
      <w:rFonts w:ascii="Verdana" w:hAnsi="Verdana"/>
      <w:b/>
      <w:bCs/>
      <w:smallCaps/>
      <w:outline/>
      <w:color w:val="FFFFFF" w:themeColor="background1"/>
      <w:sz w:val="22"/>
      <w:szCs w:val="20"/>
      <w:lang w:eastAsia="it-IT"/>
      <w14:textOutline w14:w="9525" w14:cap="flat" w14:cmpd="sng" w14:algn="ctr">
        <w14:solidFill>
          <w14:schemeClr w14:val="bg1"/>
        </w14:solidFill>
        <w14:prstDash w14:val="solid"/>
        <w14:round/>
      </w14:textOutline>
      <w14:textFill>
        <w14:noFill/>
      </w14:textFill>
    </w:rPr>
  </w:style>
  <w:style w:type="paragraph" w:customStyle="1" w:styleId="VociTabellaChecklist">
    <w:name w:val="Voci Tabella Check list"/>
    <w:basedOn w:val="Normal"/>
    <w:uiPriority w:val="99"/>
    <w:rsid w:val="0012250E"/>
    <w:pPr>
      <w:suppressAutoHyphens/>
      <w:spacing w:after="120" w:line="276" w:lineRule="auto"/>
      <w:jc w:val="center"/>
    </w:pPr>
    <w:rPr>
      <w:rFonts w:ascii="Verdana" w:hAnsi="Verdana"/>
      <w:b/>
      <w:bCs/>
      <w:smallCaps/>
      <w:outline/>
      <w:color w:val="FFFFFF" w:themeColor="background1"/>
      <w:sz w:val="28"/>
      <w:szCs w:val="20"/>
      <w:lang w:eastAsia="it-IT"/>
      <w14:textOutline w14:w="9525" w14:cap="flat" w14:cmpd="sng" w14:algn="ctr">
        <w14:solidFill>
          <w14:schemeClr w14:val="bg1"/>
        </w14:solidFill>
        <w14:prstDash w14:val="solid"/>
        <w14:round/>
      </w14:textOutline>
      <w14:textFill>
        <w14:noFill/>
      </w14:textFill>
    </w:rPr>
  </w:style>
  <w:style w:type="paragraph" w:customStyle="1" w:styleId="NoteTabellaChecklist">
    <w:name w:val="Note Tabella Check list"/>
    <w:basedOn w:val="Normal"/>
    <w:uiPriority w:val="99"/>
    <w:rsid w:val="0012250E"/>
    <w:pPr>
      <w:suppressAutoHyphens/>
      <w:spacing w:after="120" w:line="276" w:lineRule="auto"/>
      <w:jc w:val="center"/>
    </w:pPr>
    <w:rPr>
      <w:rFonts w:ascii="Verdana" w:hAnsi="Verdana"/>
      <w:b/>
      <w:bCs/>
      <w:smallCaps/>
      <w:outline/>
      <w:color w:val="FFFFFF" w:themeColor="background1"/>
      <w:sz w:val="26"/>
      <w:szCs w:val="20"/>
      <w:lang w:eastAsia="it-IT"/>
      <w14:textOutline w14:w="9525" w14:cap="flat" w14:cmpd="sng" w14:algn="ctr">
        <w14:solidFill>
          <w14:schemeClr w14:val="bg1"/>
        </w14:solidFill>
        <w14:prstDash w14:val="solid"/>
        <w14:round/>
      </w14:textOutline>
      <w14:textFill>
        <w14:noFill/>
      </w14:textFill>
    </w:rPr>
  </w:style>
  <w:style w:type="paragraph" w:customStyle="1" w:styleId="TabellaAnnexes">
    <w:name w:val="Tabella Annexes"/>
    <w:basedOn w:val="Normal"/>
    <w:uiPriority w:val="99"/>
    <w:rsid w:val="0012250E"/>
    <w:pPr>
      <w:suppressAutoHyphens/>
      <w:spacing w:before="60" w:after="60" w:line="276" w:lineRule="auto"/>
      <w:jc w:val="center"/>
    </w:pPr>
    <w:rPr>
      <w:rFonts w:ascii="Verdana" w:hAnsi="Verdana"/>
      <w:sz w:val="14"/>
      <w:szCs w:val="20"/>
      <w:lang w:eastAsia="it-IT"/>
    </w:rPr>
  </w:style>
  <w:style w:type="character" w:customStyle="1" w:styleId="DidascaliaFigure">
    <w:name w:val="Didascalia Figure"/>
    <w:uiPriority w:val="99"/>
    <w:rsid w:val="0012250E"/>
    <w:rPr>
      <w:i/>
      <w:sz w:val="16"/>
    </w:rPr>
  </w:style>
  <w:style w:type="paragraph" w:customStyle="1" w:styleId="TitoliTabellaAnnexes">
    <w:name w:val="Titoli Tabella Annexes"/>
    <w:basedOn w:val="Normal"/>
    <w:uiPriority w:val="99"/>
    <w:rsid w:val="0012250E"/>
    <w:pPr>
      <w:suppressAutoHyphens/>
      <w:spacing w:before="40" w:after="40" w:line="276" w:lineRule="auto"/>
      <w:jc w:val="center"/>
    </w:pPr>
    <w:rPr>
      <w:rFonts w:ascii="Verdana" w:hAnsi="Verdana"/>
      <w:b/>
      <w:bCs/>
      <w:sz w:val="16"/>
      <w:szCs w:val="20"/>
      <w:lang w:eastAsia="it-IT"/>
    </w:rPr>
  </w:style>
  <w:style w:type="paragraph" w:customStyle="1" w:styleId="PosizionamentoFigure">
    <w:name w:val="Posizionamento Figure"/>
    <w:basedOn w:val="Normal"/>
    <w:uiPriority w:val="99"/>
    <w:rsid w:val="0012250E"/>
    <w:pPr>
      <w:suppressAutoHyphens/>
      <w:spacing w:after="120" w:line="276" w:lineRule="auto"/>
      <w:jc w:val="center"/>
    </w:pPr>
    <w:rPr>
      <w:rFonts w:ascii="Verdana" w:hAnsi="Verdana"/>
      <w:sz w:val="20"/>
      <w:szCs w:val="20"/>
      <w:lang w:eastAsia="it-IT"/>
    </w:rPr>
  </w:style>
  <w:style w:type="paragraph" w:customStyle="1" w:styleId="Elenchipuntatienumerati">
    <w:name w:val="Elenchi puntati e numerati"/>
    <w:basedOn w:val="Normal"/>
    <w:uiPriority w:val="99"/>
    <w:rsid w:val="0012250E"/>
    <w:pPr>
      <w:suppressAutoHyphens/>
      <w:spacing w:after="120" w:line="276" w:lineRule="auto"/>
      <w:jc w:val="both"/>
    </w:pPr>
    <w:rPr>
      <w:rFonts w:ascii="Verdana" w:hAnsi="Verdana"/>
      <w:sz w:val="20"/>
      <w:szCs w:val="20"/>
      <w:lang w:eastAsia="it-IT"/>
    </w:rPr>
  </w:style>
  <w:style w:type="paragraph" w:customStyle="1" w:styleId="elenchipuntatienumerati0">
    <w:name w:val="elenchi puntati e numerati"/>
    <w:basedOn w:val="Normal"/>
    <w:uiPriority w:val="99"/>
    <w:rsid w:val="0012250E"/>
    <w:pPr>
      <w:suppressAutoHyphens/>
      <w:spacing w:after="120" w:line="276" w:lineRule="auto"/>
      <w:jc w:val="both"/>
    </w:pPr>
    <w:rPr>
      <w:rFonts w:ascii="Verdana" w:hAnsi="Verdana"/>
      <w:sz w:val="20"/>
      <w:szCs w:val="20"/>
      <w:lang w:eastAsia="it-IT"/>
    </w:rPr>
  </w:style>
  <w:style w:type="paragraph" w:customStyle="1" w:styleId="sommarioStileGiustificatoSinistro054cm">
    <w:name w:val="sommario Stile Giustificato Sinistro:  054 cm"/>
    <w:basedOn w:val="Normal"/>
    <w:uiPriority w:val="99"/>
    <w:rsid w:val="0012250E"/>
    <w:pPr>
      <w:suppressAutoHyphens/>
      <w:spacing w:after="120" w:line="276" w:lineRule="auto"/>
      <w:ind w:left="306"/>
      <w:jc w:val="both"/>
    </w:pPr>
    <w:rPr>
      <w:rFonts w:ascii="Verdana" w:hAnsi="Verdana"/>
      <w:sz w:val="20"/>
      <w:szCs w:val="20"/>
      <w:lang w:eastAsia="it-IT"/>
    </w:rPr>
  </w:style>
  <w:style w:type="character" w:customStyle="1" w:styleId="BodyTextIndentChar">
    <w:name w:val="Body Text Indent Char"/>
    <w:basedOn w:val="DefaultParagraphFont"/>
    <w:link w:val="BodyTextIndent"/>
    <w:uiPriority w:val="99"/>
    <w:rsid w:val="0012250E"/>
    <w:rPr>
      <w:sz w:val="24"/>
      <w:szCs w:val="24"/>
      <w:lang w:eastAsia="fr-FR"/>
    </w:rPr>
  </w:style>
  <w:style w:type="paragraph" w:styleId="TOC4">
    <w:name w:val="toc 4"/>
    <w:basedOn w:val="Normal"/>
    <w:next w:val="Normal"/>
    <w:autoRedefine/>
    <w:uiPriority w:val="39"/>
    <w:rsid w:val="0012250E"/>
    <w:pPr>
      <w:suppressAutoHyphens/>
      <w:spacing w:after="120" w:line="276" w:lineRule="auto"/>
      <w:ind w:left="600"/>
    </w:pPr>
    <w:rPr>
      <w:rFonts w:ascii="Verdana" w:hAnsi="Verdana"/>
      <w:sz w:val="18"/>
      <w:szCs w:val="18"/>
      <w:lang w:eastAsia="it-IT"/>
    </w:rPr>
  </w:style>
  <w:style w:type="paragraph" w:customStyle="1" w:styleId="Formula">
    <w:name w:val="Formula"/>
    <w:basedOn w:val="NormalIndent"/>
    <w:next w:val="NormalIndent"/>
    <w:uiPriority w:val="99"/>
    <w:rsid w:val="0012250E"/>
    <w:pPr>
      <w:spacing w:before="240" w:after="240"/>
      <w:ind w:left="851"/>
    </w:pPr>
    <w:rPr>
      <w:rFonts w:ascii="Arial" w:hAnsi="Arial"/>
    </w:rPr>
  </w:style>
  <w:style w:type="paragraph" w:customStyle="1" w:styleId="tpt">
    <w:name w:val="tpt"/>
    <w:basedOn w:val="Normal"/>
    <w:uiPriority w:val="99"/>
    <w:rsid w:val="0012250E"/>
    <w:pPr>
      <w:spacing w:before="100" w:beforeAutospacing="1" w:after="100" w:afterAutospacing="1" w:line="276" w:lineRule="auto"/>
    </w:pPr>
    <w:rPr>
      <w:rFonts w:eastAsia="SimSun"/>
      <w:lang w:eastAsia="zh-CN"/>
    </w:rPr>
  </w:style>
  <w:style w:type="paragraph" w:customStyle="1" w:styleId="normale2">
    <w:name w:val="normale2"/>
    <w:basedOn w:val="Normal"/>
    <w:uiPriority w:val="99"/>
    <w:rsid w:val="0012250E"/>
    <w:pPr>
      <w:spacing w:after="120" w:line="360" w:lineRule="auto"/>
      <w:ind w:left="1134"/>
      <w:jc w:val="both"/>
    </w:pPr>
    <w:rPr>
      <w:rFonts w:ascii="Gill Sans MT" w:hAnsi="Gill Sans MT"/>
      <w:szCs w:val="20"/>
      <w:lang w:eastAsia="it-IT"/>
    </w:rPr>
  </w:style>
  <w:style w:type="paragraph" w:customStyle="1" w:styleId="T3">
    <w:name w:val="T3"/>
    <w:basedOn w:val="Normal"/>
    <w:link w:val="T3Car"/>
    <w:rsid w:val="0012250E"/>
    <w:pPr>
      <w:spacing w:after="120" w:line="276" w:lineRule="auto"/>
      <w:jc w:val="both"/>
    </w:pPr>
    <w:rPr>
      <w:rFonts w:ascii="Book Antiqua" w:hAnsi="Book Antiqua"/>
      <w:b/>
      <w:bCs/>
      <w:lang w:val="en-US" w:eastAsia="it-IT" w:bidi="he-IL"/>
    </w:rPr>
  </w:style>
  <w:style w:type="paragraph" w:customStyle="1" w:styleId="T2">
    <w:name w:val="T2"/>
    <w:basedOn w:val="Normal"/>
    <w:rsid w:val="0012250E"/>
    <w:pPr>
      <w:spacing w:after="120" w:line="276" w:lineRule="auto"/>
      <w:jc w:val="both"/>
    </w:pPr>
    <w:rPr>
      <w:rFonts w:ascii="Book Antiqua" w:hAnsi="Book Antiqua"/>
      <w:b/>
      <w:bCs/>
      <w:caps/>
      <w:sz w:val="36"/>
      <w:lang w:val="en-US" w:eastAsia="it-IT" w:bidi="he-IL"/>
    </w:rPr>
  </w:style>
  <w:style w:type="paragraph" w:customStyle="1" w:styleId="T4">
    <w:name w:val="T4"/>
    <w:basedOn w:val="Normal"/>
    <w:rsid w:val="0012250E"/>
    <w:pPr>
      <w:spacing w:after="120" w:line="276" w:lineRule="auto"/>
      <w:jc w:val="both"/>
    </w:pPr>
    <w:rPr>
      <w:rFonts w:ascii="Book Antiqua" w:hAnsi="Book Antiqua"/>
      <w:bCs/>
      <w:i/>
      <w:lang w:val="en-US" w:eastAsia="it-IT" w:bidi="he-IL"/>
    </w:rPr>
  </w:style>
  <w:style w:type="paragraph" w:customStyle="1" w:styleId="T5">
    <w:name w:val="T5"/>
    <w:basedOn w:val="T4"/>
    <w:rsid w:val="0012250E"/>
    <w:pPr>
      <w:tabs>
        <w:tab w:val="num" w:pos="864"/>
      </w:tabs>
    </w:pPr>
  </w:style>
  <w:style w:type="paragraph" w:customStyle="1" w:styleId="BodyText21">
    <w:name w:val="Body Text 21"/>
    <w:basedOn w:val="Normal"/>
    <w:uiPriority w:val="99"/>
    <w:rsid w:val="0012250E"/>
    <w:pPr>
      <w:overflowPunct w:val="0"/>
      <w:autoSpaceDE w:val="0"/>
      <w:autoSpaceDN w:val="0"/>
      <w:adjustRightInd w:val="0"/>
      <w:spacing w:after="120" w:line="276" w:lineRule="auto"/>
      <w:textAlignment w:val="baseline"/>
    </w:pPr>
    <w:rPr>
      <w:rFonts w:ascii="Arial" w:hAnsi="Arial"/>
      <w:sz w:val="16"/>
      <w:szCs w:val="20"/>
      <w:lang w:eastAsia="it-IT"/>
    </w:rPr>
  </w:style>
  <w:style w:type="paragraph" w:customStyle="1" w:styleId="TestoNormale">
    <w:name w:val="Testo Normale"/>
    <w:uiPriority w:val="99"/>
    <w:rsid w:val="0012250E"/>
    <w:pPr>
      <w:widowControl w:val="0"/>
      <w:spacing w:after="80"/>
      <w:ind w:left="1134" w:right="227"/>
      <w:jc w:val="both"/>
    </w:pPr>
    <w:rPr>
      <w:rFonts w:ascii="Arial" w:hAnsi="Arial"/>
      <w:sz w:val="22"/>
      <w:lang w:val="it-IT" w:eastAsia="it-IT"/>
    </w:rPr>
  </w:style>
  <w:style w:type="character" w:customStyle="1" w:styleId="CAPITOLOCarattere">
    <w:name w:val="CAPITOLO Carattere"/>
    <w:link w:val="CAPITOLO"/>
    <w:uiPriority w:val="99"/>
    <w:locked/>
    <w:rsid w:val="0012250E"/>
    <w:rPr>
      <w:rFonts w:ascii="Verdana" w:hAnsi="Verdana"/>
      <w:b/>
      <w:bCs/>
      <w:caps/>
      <w:kern w:val="28"/>
      <w:sz w:val="24"/>
      <w:lang w:eastAsia="it-IT"/>
    </w:rPr>
  </w:style>
  <w:style w:type="paragraph" w:customStyle="1" w:styleId="15tableheading">
    <w:name w:val="15 table heading"/>
    <w:basedOn w:val="Normal"/>
    <w:next w:val="Normal"/>
    <w:uiPriority w:val="99"/>
    <w:rsid w:val="0012250E"/>
    <w:pPr>
      <w:spacing w:before="60" w:after="60" w:line="276" w:lineRule="auto"/>
    </w:pPr>
    <w:rPr>
      <w:rFonts w:ascii="Palatino" w:hAnsi="Palatino"/>
      <w:b/>
      <w:szCs w:val="20"/>
      <w:lang w:eastAsia="it-IT"/>
    </w:rPr>
  </w:style>
  <w:style w:type="paragraph" w:customStyle="1" w:styleId="24enddateover">
    <w:name w:val="24 end date/over"/>
    <w:basedOn w:val="Normal"/>
    <w:next w:val="Normal"/>
    <w:uiPriority w:val="99"/>
    <w:rsid w:val="0012250E"/>
    <w:pPr>
      <w:spacing w:before="300" w:after="180" w:line="276" w:lineRule="auto"/>
      <w:jc w:val="right"/>
    </w:pPr>
    <w:rPr>
      <w:rFonts w:ascii="Palatino" w:hAnsi="Palatino"/>
      <w:i/>
      <w:szCs w:val="20"/>
      <w:lang w:eastAsia="it-IT"/>
    </w:rPr>
  </w:style>
  <w:style w:type="paragraph" w:customStyle="1" w:styleId="39restrictivenote">
    <w:name w:val="39 restrictive note"/>
    <w:basedOn w:val="Normal"/>
    <w:next w:val="Normal"/>
    <w:uiPriority w:val="99"/>
    <w:rsid w:val="0012250E"/>
    <w:pPr>
      <w:spacing w:after="180" w:line="276" w:lineRule="auto"/>
    </w:pPr>
    <w:rPr>
      <w:rFonts w:ascii="Palatino" w:hAnsi="Palatino"/>
      <w:i/>
      <w:szCs w:val="20"/>
      <w:lang w:eastAsia="it-IT"/>
    </w:rPr>
  </w:style>
  <w:style w:type="paragraph" w:customStyle="1" w:styleId="23summary3">
    <w:name w:val="23 summary 3*"/>
    <w:basedOn w:val="Normal"/>
    <w:next w:val="Normal"/>
    <w:uiPriority w:val="99"/>
    <w:rsid w:val="0012250E"/>
    <w:pPr>
      <w:spacing w:before="60" w:after="480" w:line="276" w:lineRule="auto"/>
      <w:jc w:val="center"/>
    </w:pPr>
    <w:rPr>
      <w:rFonts w:ascii="Palatino" w:hAnsi="Palatino"/>
      <w:szCs w:val="20"/>
      <w:lang w:eastAsia="it-IT"/>
    </w:rPr>
  </w:style>
  <w:style w:type="paragraph" w:customStyle="1" w:styleId="10tablenormal">
    <w:name w:val="10 table normal"/>
    <w:basedOn w:val="Normal"/>
    <w:uiPriority w:val="99"/>
    <w:rsid w:val="0012250E"/>
    <w:pPr>
      <w:spacing w:before="60" w:after="60" w:line="276" w:lineRule="auto"/>
    </w:pPr>
    <w:rPr>
      <w:rFonts w:ascii="Palatino" w:hAnsi="Palatino"/>
      <w:szCs w:val="20"/>
      <w:lang w:eastAsia="it-IT"/>
    </w:rPr>
  </w:style>
  <w:style w:type="paragraph" w:styleId="BlockText">
    <w:name w:val="Block Text"/>
    <w:basedOn w:val="Normal"/>
    <w:uiPriority w:val="99"/>
    <w:rsid w:val="0012250E"/>
    <w:pPr>
      <w:widowControl w:val="0"/>
      <w:adjustRightInd w:val="0"/>
      <w:spacing w:after="120" w:line="360" w:lineRule="atLeast"/>
      <w:ind w:left="318" w:right="317"/>
      <w:jc w:val="both"/>
      <w:textAlignment w:val="baseline"/>
    </w:pPr>
    <w:rPr>
      <w:szCs w:val="20"/>
      <w:lang w:eastAsia="it-IT"/>
    </w:rPr>
  </w:style>
  <w:style w:type="paragraph" w:styleId="TOC5">
    <w:name w:val="toc 5"/>
    <w:basedOn w:val="Normal"/>
    <w:next w:val="Normal"/>
    <w:autoRedefine/>
    <w:uiPriority w:val="39"/>
    <w:rsid w:val="0012250E"/>
    <w:pPr>
      <w:suppressAutoHyphens/>
      <w:spacing w:after="120" w:line="276" w:lineRule="auto"/>
      <w:ind w:left="800"/>
    </w:pPr>
    <w:rPr>
      <w:rFonts w:ascii="Verdana" w:hAnsi="Verdana"/>
      <w:sz w:val="18"/>
      <w:szCs w:val="18"/>
      <w:lang w:eastAsia="it-IT"/>
    </w:rPr>
  </w:style>
  <w:style w:type="paragraph" w:styleId="DocumentMap">
    <w:name w:val="Document Map"/>
    <w:basedOn w:val="Normal"/>
    <w:link w:val="DocumentMapChar"/>
    <w:uiPriority w:val="99"/>
    <w:semiHidden/>
    <w:rsid w:val="0012250E"/>
    <w:pPr>
      <w:shd w:val="clear" w:color="auto" w:fill="000080"/>
      <w:suppressAutoHyphens/>
      <w:spacing w:after="120" w:line="276" w:lineRule="auto"/>
      <w:jc w:val="both"/>
    </w:pPr>
    <w:rPr>
      <w:rFonts w:ascii="Tahoma" w:hAnsi="Tahoma" w:cs="Tahoma"/>
      <w:sz w:val="20"/>
      <w:szCs w:val="20"/>
      <w:lang w:eastAsia="it-IT"/>
    </w:rPr>
  </w:style>
  <w:style w:type="character" w:customStyle="1" w:styleId="DocumentMapChar">
    <w:name w:val="Document Map Char"/>
    <w:basedOn w:val="DefaultParagraphFont"/>
    <w:link w:val="DocumentMap"/>
    <w:uiPriority w:val="99"/>
    <w:semiHidden/>
    <w:rsid w:val="0012250E"/>
    <w:rPr>
      <w:rFonts w:ascii="Tahoma" w:hAnsi="Tahoma" w:cs="Tahoma"/>
      <w:shd w:val="clear" w:color="auto" w:fill="000080"/>
      <w:lang w:eastAsia="it-IT"/>
    </w:rPr>
  </w:style>
  <w:style w:type="character" w:customStyle="1" w:styleId="NormalIndentChar">
    <w:name w:val="Normal Indent Char"/>
    <w:aliases w:val="Rientro normale Carattere1 Char,Rientro normale Carattere Carattere Char,Rientro normale Carattere1 Carattere Carattere Char,Rientro normale Carattere Carattere Carattere Carattere Char,Rientro normale Carattere Char"/>
    <w:link w:val="NormalIndent"/>
    <w:locked/>
    <w:rsid w:val="0012250E"/>
    <w:rPr>
      <w:rFonts w:ascii="Verdana" w:hAnsi="Verdana"/>
      <w:lang w:eastAsia="it-IT"/>
    </w:rPr>
  </w:style>
  <w:style w:type="character" w:customStyle="1" w:styleId="BodyText3Char">
    <w:name w:val="Body Text 3 Char"/>
    <w:basedOn w:val="DefaultParagraphFont"/>
    <w:link w:val="BodyText3"/>
    <w:uiPriority w:val="99"/>
    <w:rsid w:val="0012250E"/>
    <w:rPr>
      <w:rFonts w:ascii="Arial" w:hAnsi="Arial"/>
      <w:sz w:val="18"/>
      <w:lang w:eastAsia="fr-FR"/>
    </w:rPr>
  </w:style>
  <w:style w:type="character" w:customStyle="1" w:styleId="longtext1">
    <w:name w:val="long_text1"/>
    <w:uiPriority w:val="99"/>
    <w:rsid w:val="0012250E"/>
    <w:rPr>
      <w:sz w:val="20"/>
    </w:rPr>
  </w:style>
  <w:style w:type="paragraph" w:styleId="TableofFigures">
    <w:name w:val="table of figures"/>
    <w:basedOn w:val="Normal"/>
    <w:next w:val="Normal"/>
    <w:uiPriority w:val="99"/>
    <w:rsid w:val="0012250E"/>
    <w:pPr>
      <w:tabs>
        <w:tab w:val="left" w:pos="720"/>
        <w:tab w:val="left" w:pos="1440"/>
        <w:tab w:val="right" w:leader="dot" w:pos="9360"/>
      </w:tabs>
      <w:spacing w:after="120" w:line="276" w:lineRule="auto"/>
      <w:ind w:left="1440" w:right="720" w:hanging="1440"/>
    </w:pPr>
    <w:rPr>
      <w:rFonts w:ascii="Verdana" w:hAnsi="Verdana"/>
      <w:sz w:val="18"/>
      <w:szCs w:val="20"/>
      <w:lang w:val="en-US" w:eastAsia="en-US"/>
    </w:rPr>
  </w:style>
  <w:style w:type="paragraph" w:customStyle="1" w:styleId="Figure">
    <w:name w:val="Figure"/>
    <w:basedOn w:val="Normal"/>
    <w:uiPriority w:val="99"/>
    <w:rsid w:val="0012250E"/>
    <w:pPr>
      <w:tabs>
        <w:tab w:val="left" w:pos="720"/>
      </w:tabs>
      <w:spacing w:after="120" w:line="276" w:lineRule="auto"/>
    </w:pPr>
    <w:rPr>
      <w:rFonts w:ascii="Arial" w:hAnsi="Arial"/>
      <w:b/>
      <w:sz w:val="22"/>
      <w:szCs w:val="20"/>
      <w:lang w:eastAsia="en-US"/>
    </w:rPr>
  </w:style>
  <w:style w:type="character" w:styleId="HTMLCode">
    <w:name w:val="HTML Code"/>
    <w:basedOn w:val="DefaultParagraphFont"/>
    <w:uiPriority w:val="99"/>
    <w:rsid w:val="0012250E"/>
    <w:rPr>
      <w:rFonts w:ascii="Courier New" w:hAnsi="Courier New" w:cs="Times New Roman"/>
      <w:sz w:val="20"/>
    </w:rPr>
  </w:style>
  <w:style w:type="character" w:customStyle="1" w:styleId="white1">
    <w:name w:val="white1"/>
    <w:uiPriority w:val="99"/>
    <w:rsid w:val="0012250E"/>
    <w:rPr>
      <w:rFonts w:ascii="Arial" w:hAnsi="Arial"/>
      <w:color w:val="FFFFFF"/>
      <w:sz w:val="22"/>
    </w:rPr>
  </w:style>
  <w:style w:type="character" w:customStyle="1" w:styleId="plain1">
    <w:name w:val="plain1"/>
    <w:uiPriority w:val="99"/>
    <w:rsid w:val="0012250E"/>
    <w:rPr>
      <w:rFonts w:ascii="Arial" w:hAnsi="Arial"/>
      <w:color w:val="000000"/>
      <w:sz w:val="24"/>
    </w:rPr>
  </w:style>
  <w:style w:type="paragraph" w:customStyle="1" w:styleId="CM9">
    <w:name w:val="CM9"/>
    <w:basedOn w:val="Normal"/>
    <w:next w:val="Normal"/>
    <w:uiPriority w:val="99"/>
    <w:rsid w:val="0012250E"/>
    <w:pPr>
      <w:autoSpaceDE w:val="0"/>
      <w:autoSpaceDN w:val="0"/>
      <w:adjustRightInd w:val="0"/>
      <w:spacing w:after="278" w:line="276" w:lineRule="auto"/>
    </w:pPr>
    <w:rPr>
      <w:rFonts w:ascii="Arial" w:hAnsi="Arial"/>
      <w:lang w:val="en-US" w:eastAsia="en-US"/>
    </w:rPr>
  </w:style>
  <w:style w:type="paragraph" w:customStyle="1" w:styleId="CM8">
    <w:name w:val="CM8"/>
    <w:basedOn w:val="Normal"/>
    <w:next w:val="Normal"/>
    <w:uiPriority w:val="99"/>
    <w:rsid w:val="0012250E"/>
    <w:pPr>
      <w:autoSpaceDE w:val="0"/>
      <w:autoSpaceDN w:val="0"/>
      <w:adjustRightInd w:val="0"/>
      <w:spacing w:after="565" w:line="276" w:lineRule="auto"/>
    </w:pPr>
    <w:rPr>
      <w:rFonts w:ascii="Arial" w:hAnsi="Arial"/>
      <w:lang w:val="en-US" w:eastAsia="en-US"/>
    </w:rPr>
  </w:style>
  <w:style w:type="character" w:customStyle="1" w:styleId="unnamed1">
    <w:name w:val="unnamed1"/>
    <w:uiPriority w:val="99"/>
    <w:rsid w:val="0012250E"/>
  </w:style>
  <w:style w:type="paragraph" w:customStyle="1" w:styleId="NormalWeb2">
    <w:name w:val="Normal (Web)2"/>
    <w:basedOn w:val="Normal"/>
    <w:uiPriority w:val="99"/>
    <w:rsid w:val="0012250E"/>
    <w:pPr>
      <w:spacing w:before="100" w:beforeAutospacing="1" w:after="100" w:afterAutospacing="1" w:line="276" w:lineRule="auto"/>
    </w:pPr>
    <w:rPr>
      <w:rFonts w:ascii="Arial" w:hAnsi="Arial" w:cs="Arial"/>
      <w:color w:val="000000"/>
      <w:lang w:val="en-US" w:eastAsia="en-US"/>
    </w:rPr>
  </w:style>
  <w:style w:type="character" w:customStyle="1" w:styleId="CharChar1">
    <w:name w:val="Char Char1"/>
    <w:uiPriority w:val="99"/>
    <w:rsid w:val="0012250E"/>
    <w:rPr>
      <w:rFonts w:ascii="Arial" w:hAnsi="Arial"/>
      <w:b/>
      <w:kern w:val="28"/>
      <w:sz w:val="22"/>
      <w:lang w:val="en-US" w:eastAsia="en-US"/>
    </w:rPr>
  </w:style>
  <w:style w:type="character" w:customStyle="1" w:styleId="CharChar">
    <w:name w:val="Char Char"/>
    <w:uiPriority w:val="99"/>
    <w:rsid w:val="0012250E"/>
    <w:rPr>
      <w:rFonts w:ascii="Arial" w:hAnsi="Arial"/>
      <w:b/>
      <w:sz w:val="22"/>
      <w:lang w:val="en-US" w:eastAsia="en-US"/>
    </w:rPr>
  </w:style>
  <w:style w:type="character" w:customStyle="1" w:styleId="BodyTextIndent2Char">
    <w:name w:val="Body Text Indent 2 Char"/>
    <w:basedOn w:val="DefaultParagraphFont"/>
    <w:link w:val="BodyTextIndent2"/>
    <w:uiPriority w:val="99"/>
    <w:rsid w:val="0012250E"/>
    <w:rPr>
      <w:sz w:val="24"/>
      <w:szCs w:val="24"/>
      <w:lang w:val="en-US" w:eastAsia="en-US"/>
    </w:rPr>
  </w:style>
  <w:style w:type="paragraph" w:customStyle="1" w:styleId="SNOASISparafollowingheadr12">
    <w:name w:val="SNOASIS para following headr 1+2"/>
    <w:basedOn w:val="Normal"/>
    <w:uiPriority w:val="99"/>
    <w:rsid w:val="0012250E"/>
    <w:pPr>
      <w:spacing w:after="120" w:line="360" w:lineRule="auto"/>
      <w:ind w:left="720"/>
      <w:jc w:val="both"/>
    </w:pPr>
    <w:rPr>
      <w:rFonts w:ascii="Arial" w:hAnsi="Arial" w:cs="Arial"/>
      <w:lang w:eastAsia="en-US"/>
    </w:rPr>
  </w:style>
  <w:style w:type="paragraph" w:styleId="BodyTextFirstIndent">
    <w:name w:val="Body Text First Indent"/>
    <w:basedOn w:val="BodyText"/>
    <w:link w:val="BodyTextFirstIndentChar"/>
    <w:uiPriority w:val="99"/>
    <w:rsid w:val="0012250E"/>
    <w:pPr>
      <w:spacing w:after="120" w:line="276" w:lineRule="auto"/>
      <w:ind w:firstLine="210"/>
      <w:jc w:val="left"/>
    </w:pPr>
    <w:rPr>
      <w:sz w:val="20"/>
      <w:szCs w:val="24"/>
      <w:lang w:eastAsia="it-IT"/>
    </w:rPr>
  </w:style>
  <w:style w:type="character" w:customStyle="1" w:styleId="BodyTextFirstIndentChar">
    <w:name w:val="Body Text First Indent Char"/>
    <w:basedOn w:val="BodyTextChar"/>
    <w:link w:val="BodyTextFirstIndent"/>
    <w:uiPriority w:val="99"/>
    <w:rsid w:val="0012250E"/>
    <w:rPr>
      <w:rFonts w:ascii="Arial" w:hAnsi="Arial"/>
      <w:sz w:val="22"/>
      <w:szCs w:val="24"/>
      <w:lang w:eastAsia="it-IT"/>
    </w:rPr>
  </w:style>
  <w:style w:type="paragraph" w:styleId="TOC6">
    <w:name w:val="toc 6"/>
    <w:basedOn w:val="Normal"/>
    <w:next w:val="Normal"/>
    <w:autoRedefine/>
    <w:uiPriority w:val="39"/>
    <w:rsid w:val="0012250E"/>
    <w:pPr>
      <w:suppressAutoHyphens/>
      <w:spacing w:after="120" w:line="276" w:lineRule="auto"/>
      <w:ind w:left="1000"/>
    </w:pPr>
    <w:rPr>
      <w:rFonts w:ascii="Verdana" w:hAnsi="Verdana"/>
      <w:sz w:val="18"/>
      <w:szCs w:val="18"/>
      <w:lang w:eastAsia="it-IT"/>
    </w:rPr>
  </w:style>
  <w:style w:type="character" w:customStyle="1" w:styleId="CharChar11">
    <w:name w:val="Char Char11"/>
    <w:uiPriority w:val="99"/>
    <w:locked/>
    <w:rsid w:val="0012250E"/>
    <w:rPr>
      <w:rFonts w:ascii="Arial" w:hAnsi="Arial"/>
      <w:b/>
      <w:kern w:val="28"/>
      <w:sz w:val="22"/>
      <w:lang w:val="en-US" w:eastAsia="en-US"/>
    </w:rPr>
  </w:style>
  <w:style w:type="character" w:customStyle="1" w:styleId="CharChar2">
    <w:name w:val="Char Char2"/>
    <w:uiPriority w:val="99"/>
    <w:locked/>
    <w:rsid w:val="0012250E"/>
    <w:rPr>
      <w:rFonts w:ascii="Arial" w:hAnsi="Arial"/>
      <w:b/>
      <w:sz w:val="22"/>
      <w:lang w:val="en-US" w:eastAsia="en-US"/>
    </w:rPr>
  </w:style>
  <w:style w:type="paragraph" w:customStyle="1" w:styleId="font5">
    <w:name w:val="font5"/>
    <w:basedOn w:val="Normal"/>
    <w:uiPriority w:val="99"/>
    <w:rsid w:val="0012250E"/>
    <w:pPr>
      <w:spacing w:before="100" w:beforeAutospacing="1" w:after="100" w:afterAutospacing="1" w:line="276" w:lineRule="auto"/>
      <w:jc w:val="both"/>
    </w:pPr>
    <w:rPr>
      <w:rFonts w:ascii="Arial" w:eastAsia="Arial Unicode MS" w:hAnsi="Arial" w:cs="Arial"/>
      <w:sz w:val="20"/>
      <w:szCs w:val="20"/>
      <w:lang w:eastAsia="en-US"/>
    </w:rPr>
  </w:style>
  <w:style w:type="paragraph" w:customStyle="1" w:styleId="CM11">
    <w:name w:val="CM11"/>
    <w:basedOn w:val="Default"/>
    <w:next w:val="Default"/>
    <w:uiPriority w:val="99"/>
    <w:rsid w:val="0012250E"/>
    <w:pPr>
      <w:widowControl w:val="0"/>
      <w:spacing w:after="318"/>
    </w:pPr>
    <w:rPr>
      <w:rFonts w:ascii="Times" w:hAnsi="Times" w:cs="Times New Roman"/>
      <w:color w:val="auto"/>
      <w:lang w:val="en-GB" w:eastAsia="en-GB"/>
    </w:rPr>
  </w:style>
  <w:style w:type="paragraph" w:customStyle="1" w:styleId="CM12">
    <w:name w:val="CM12"/>
    <w:basedOn w:val="Default"/>
    <w:next w:val="Default"/>
    <w:uiPriority w:val="99"/>
    <w:rsid w:val="0012250E"/>
    <w:pPr>
      <w:widowControl w:val="0"/>
      <w:spacing w:after="243"/>
    </w:pPr>
    <w:rPr>
      <w:rFonts w:ascii="Times" w:hAnsi="Times" w:cs="Times New Roman"/>
      <w:color w:val="auto"/>
      <w:lang w:val="en-GB" w:eastAsia="en-GB"/>
    </w:rPr>
  </w:style>
  <w:style w:type="paragraph" w:customStyle="1" w:styleId="CM3">
    <w:name w:val="CM3"/>
    <w:basedOn w:val="Default"/>
    <w:next w:val="Default"/>
    <w:uiPriority w:val="99"/>
    <w:rsid w:val="0012250E"/>
    <w:pPr>
      <w:widowControl w:val="0"/>
      <w:spacing w:line="253" w:lineRule="atLeast"/>
    </w:pPr>
    <w:rPr>
      <w:rFonts w:ascii="Times" w:hAnsi="Times" w:cs="Times New Roman"/>
      <w:color w:val="auto"/>
      <w:lang w:val="en-GB" w:eastAsia="en-GB"/>
    </w:rPr>
  </w:style>
  <w:style w:type="paragraph" w:customStyle="1" w:styleId="Style1">
    <w:name w:val="Style1"/>
    <w:basedOn w:val="Normal"/>
    <w:uiPriority w:val="99"/>
    <w:rsid w:val="0012250E"/>
    <w:pPr>
      <w:keepLines/>
      <w:tabs>
        <w:tab w:val="left" w:pos="720"/>
        <w:tab w:val="left" w:pos="1440"/>
        <w:tab w:val="right" w:pos="8640"/>
      </w:tabs>
      <w:overflowPunct w:val="0"/>
      <w:autoSpaceDE w:val="0"/>
      <w:autoSpaceDN w:val="0"/>
      <w:adjustRightInd w:val="0"/>
      <w:spacing w:after="120" w:line="276" w:lineRule="auto"/>
      <w:ind w:left="720" w:hanging="720"/>
      <w:textAlignment w:val="baseline"/>
    </w:pPr>
    <w:rPr>
      <w:b/>
      <w:szCs w:val="20"/>
      <w:lang w:eastAsia="en-US"/>
    </w:rPr>
  </w:style>
  <w:style w:type="paragraph" w:customStyle="1" w:styleId="HeadTitle1">
    <w:name w:val="HeadTitle1"/>
    <w:basedOn w:val="NormalIndent"/>
    <w:next w:val="Normal"/>
    <w:uiPriority w:val="99"/>
    <w:rsid w:val="0012250E"/>
    <w:pPr>
      <w:overflowPunct w:val="0"/>
      <w:autoSpaceDE w:val="0"/>
      <w:autoSpaceDN w:val="0"/>
      <w:adjustRightInd w:val="0"/>
      <w:textAlignment w:val="baseline"/>
    </w:pPr>
    <w:rPr>
      <w:rFonts w:ascii="Times New Roman" w:hAnsi="Times New Roman"/>
      <w:b/>
      <w:sz w:val="24"/>
      <w:lang w:eastAsia="en-US"/>
    </w:rPr>
  </w:style>
  <w:style w:type="paragraph" w:customStyle="1" w:styleId="policy">
    <w:name w:val="policy"/>
    <w:basedOn w:val="Normal"/>
    <w:uiPriority w:val="99"/>
    <w:rsid w:val="0012250E"/>
    <w:pPr>
      <w:spacing w:before="100" w:beforeAutospacing="1" w:after="100" w:afterAutospacing="1" w:line="280" w:lineRule="atLeast"/>
    </w:pPr>
    <w:rPr>
      <w:rFonts w:ascii="Arial" w:hAnsi="Arial" w:cs="Arial"/>
      <w:b/>
      <w:bCs/>
      <w:i/>
      <w:iCs/>
      <w:color w:val="339933"/>
      <w:spacing w:val="2"/>
      <w:sz w:val="31"/>
      <w:szCs w:val="31"/>
      <w:lang w:eastAsia="en-GB"/>
    </w:rPr>
  </w:style>
  <w:style w:type="character" w:customStyle="1" w:styleId="policy1">
    <w:name w:val="policy1"/>
    <w:uiPriority w:val="99"/>
    <w:rsid w:val="0012250E"/>
    <w:rPr>
      <w:rFonts w:ascii="Arial" w:hAnsi="Arial"/>
      <w:b/>
      <w:i/>
      <w:color w:val="339933"/>
      <w:spacing w:val="2"/>
      <w:sz w:val="31"/>
    </w:rPr>
  </w:style>
  <w:style w:type="character" w:customStyle="1" w:styleId="searchword">
    <w:name w:val="searchword"/>
    <w:uiPriority w:val="99"/>
    <w:rsid w:val="0012250E"/>
  </w:style>
  <w:style w:type="paragraph" w:customStyle="1" w:styleId="CM53">
    <w:name w:val="CM53"/>
    <w:basedOn w:val="Default"/>
    <w:next w:val="Default"/>
    <w:uiPriority w:val="99"/>
    <w:rsid w:val="0012250E"/>
    <w:pPr>
      <w:widowControl w:val="0"/>
      <w:spacing w:after="255"/>
    </w:pPr>
    <w:rPr>
      <w:rFonts w:ascii="Helvetica" w:hAnsi="Helvetica" w:cs="Times New Roman"/>
      <w:color w:val="auto"/>
      <w:lang w:val="en-GB" w:eastAsia="en-GB"/>
    </w:rPr>
  </w:style>
  <w:style w:type="paragraph" w:customStyle="1" w:styleId="CM54">
    <w:name w:val="CM54"/>
    <w:basedOn w:val="Default"/>
    <w:next w:val="Default"/>
    <w:uiPriority w:val="99"/>
    <w:rsid w:val="0012250E"/>
    <w:pPr>
      <w:widowControl w:val="0"/>
      <w:spacing w:after="368"/>
    </w:pPr>
    <w:rPr>
      <w:rFonts w:ascii="Helvetica" w:hAnsi="Helvetica" w:cs="Times New Roman"/>
      <w:color w:val="auto"/>
      <w:lang w:val="en-GB" w:eastAsia="en-GB"/>
    </w:rPr>
  </w:style>
  <w:style w:type="paragraph" w:customStyle="1" w:styleId="CM52">
    <w:name w:val="CM52"/>
    <w:basedOn w:val="Default"/>
    <w:next w:val="Default"/>
    <w:uiPriority w:val="99"/>
    <w:rsid w:val="0012250E"/>
    <w:pPr>
      <w:widowControl w:val="0"/>
      <w:spacing w:after="145"/>
    </w:pPr>
    <w:rPr>
      <w:rFonts w:ascii="Helvetica" w:hAnsi="Helvetica" w:cs="Times New Roman"/>
      <w:color w:val="auto"/>
      <w:lang w:val="en-GB" w:eastAsia="en-GB"/>
    </w:rPr>
  </w:style>
  <w:style w:type="paragraph" w:customStyle="1" w:styleId="CM13">
    <w:name w:val="CM13"/>
    <w:basedOn w:val="Default"/>
    <w:next w:val="Default"/>
    <w:uiPriority w:val="99"/>
    <w:rsid w:val="0012250E"/>
    <w:pPr>
      <w:widowControl w:val="0"/>
      <w:spacing w:line="253" w:lineRule="atLeast"/>
    </w:pPr>
    <w:rPr>
      <w:rFonts w:ascii="Helvetica" w:hAnsi="Helvetica" w:cs="Times New Roman"/>
      <w:color w:val="auto"/>
      <w:lang w:val="en-GB" w:eastAsia="en-GB"/>
    </w:rPr>
  </w:style>
  <w:style w:type="paragraph" w:customStyle="1" w:styleId="CM16">
    <w:name w:val="CM16"/>
    <w:basedOn w:val="Default"/>
    <w:next w:val="Default"/>
    <w:uiPriority w:val="99"/>
    <w:rsid w:val="0012250E"/>
    <w:pPr>
      <w:widowControl w:val="0"/>
      <w:spacing w:line="253" w:lineRule="atLeast"/>
    </w:pPr>
    <w:rPr>
      <w:rFonts w:ascii="Helvetica" w:hAnsi="Helvetica" w:cs="Times New Roman"/>
      <w:color w:val="auto"/>
      <w:lang w:val="en-GB" w:eastAsia="en-GB"/>
    </w:rPr>
  </w:style>
  <w:style w:type="paragraph" w:customStyle="1" w:styleId="CM49">
    <w:name w:val="CM49"/>
    <w:basedOn w:val="Default"/>
    <w:next w:val="Default"/>
    <w:uiPriority w:val="99"/>
    <w:rsid w:val="0012250E"/>
    <w:pPr>
      <w:widowControl w:val="0"/>
      <w:spacing w:after="458"/>
    </w:pPr>
    <w:rPr>
      <w:rFonts w:ascii="Helvetica" w:hAnsi="Helvetica" w:cs="Times New Roman"/>
      <w:color w:val="auto"/>
      <w:lang w:val="en-GB" w:eastAsia="en-GB"/>
    </w:rPr>
  </w:style>
  <w:style w:type="paragraph" w:customStyle="1" w:styleId="CM6">
    <w:name w:val="CM6"/>
    <w:basedOn w:val="Default"/>
    <w:next w:val="Default"/>
    <w:uiPriority w:val="99"/>
    <w:rsid w:val="0012250E"/>
    <w:pPr>
      <w:widowControl w:val="0"/>
      <w:spacing w:line="253" w:lineRule="atLeast"/>
    </w:pPr>
    <w:rPr>
      <w:rFonts w:ascii="Helvetica" w:hAnsi="Helvetica" w:cs="Times New Roman"/>
      <w:color w:val="auto"/>
      <w:lang w:val="en-GB" w:eastAsia="en-GB"/>
    </w:rPr>
  </w:style>
  <w:style w:type="paragraph" w:customStyle="1" w:styleId="CM23">
    <w:name w:val="CM23"/>
    <w:basedOn w:val="Default"/>
    <w:next w:val="Default"/>
    <w:uiPriority w:val="99"/>
    <w:rsid w:val="0012250E"/>
    <w:pPr>
      <w:widowControl w:val="0"/>
      <w:spacing w:line="253" w:lineRule="atLeast"/>
    </w:pPr>
    <w:rPr>
      <w:rFonts w:ascii="Helvetica" w:hAnsi="Helvetica" w:cs="Times New Roman"/>
      <w:color w:val="auto"/>
      <w:lang w:val="en-GB" w:eastAsia="en-GB"/>
    </w:rPr>
  </w:style>
  <w:style w:type="paragraph" w:customStyle="1" w:styleId="CM27">
    <w:name w:val="CM27"/>
    <w:basedOn w:val="Default"/>
    <w:next w:val="Default"/>
    <w:uiPriority w:val="99"/>
    <w:rsid w:val="0012250E"/>
    <w:pPr>
      <w:widowControl w:val="0"/>
      <w:spacing w:line="253" w:lineRule="atLeast"/>
    </w:pPr>
    <w:rPr>
      <w:rFonts w:ascii="Helvetica" w:hAnsi="Helvetica" w:cs="Times New Roman"/>
      <w:color w:val="auto"/>
      <w:lang w:val="en-GB" w:eastAsia="en-GB"/>
    </w:rPr>
  </w:style>
  <w:style w:type="paragraph" w:customStyle="1" w:styleId="CM14">
    <w:name w:val="CM14"/>
    <w:basedOn w:val="Default"/>
    <w:next w:val="Default"/>
    <w:uiPriority w:val="99"/>
    <w:rsid w:val="0012250E"/>
    <w:pPr>
      <w:widowControl w:val="0"/>
      <w:spacing w:line="253" w:lineRule="atLeast"/>
    </w:pPr>
    <w:rPr>
      <w:rFonts w:ascii="Helvetica" w:hAnsi="Helvetica" w:cs="Times New Roman"/>
      <w:color w:val="auto"/>
      <w:lang w:val="en-GB" w:eastAsia="en-GB"/>
    </w:rPr>
  </w:style>
  <w:style w:type="paragraph" w:customStyle="1" w:styleId="CM10">
    <w:name w:val="CM10"/>
    <w:basedOn w:val="Default"/>
    <w:next w:val="Default"/>
    <w:uiPriority w:val="99"/>
    <w:rsid w:val="0012250E"/>
    <w:pPr>
      <w:widowControl w:val="0"/>
    </w:pPr>
    <w:rPr>
      <w:rFonts w:ascii="Helvetica" w:hAnsi="Helvetica" w:cs="Times New Roman"/>
      <w:color w:val="auto"/>
      <w:lang w:val="en-GB" w:eastAsia="en-GB"/>
    </w:rPr>
  </w:style>
  <w:style w:type="paragraph" w:customStyle="1" w:styleId="CM62">
    <w:name w:val="CM62"/>
    <w:basedOn w:val="Default"/>
    <w:next w:val="Default"/>
    <w:uiPriority w:val="99"/>
    <w:rsid w:val="0012250E"/>
    <w:pPr>
      <w:widowControl w:val="0"/>
      <w:spacing w:after="117"/>
    </w:pPr>
    <w:rPr>
      <w:rFonts w:ascii="Helvetica" w:hAnsi="Helvetica" w:cs="Times New Roman"/>
      <w:color w:val="auto"/>
      <w:lang w:val="en-GB" w:eastAsia="en-GB"/>
    </w:rPr>
  </w:style>
  <w:style w:type="paragraph" w:customStyle="1" w:styleId="CM38">
    <w:name w:val="CM38"/>
    <w:basedOn w:val="Default"/>
    <w:next w:val="Default"/>
    <w:uiPriority w:val="99"/>
    <w:rsid w:val="0012250E"/>
    <w:pPr>
      <w:widowControl w:val="0"/>
      <w:spacing w:line="211" w:lineRule="atLeast"/>
    </w:pPr>
    <w:rPr>
      <w:rFonts w:ascii="Helvetica" w:hAnsi="Helvetica" w:cs="Times New Roman"/>
      <w:color w:val="auto"/>
      <w:lang w:val="en-GB" w:eastAsia="en-GB"/>
    </w:rPr>
  </w:style>
  <w:style w:type="paragraph" w:customStyle="1" w:styleId="CM58">
    <w:name w:val="CM58"/>
    <w:basedOn w:val="Default"/>
    <w:next w:val="Default"/>
    <w:uiPriority w:val="99"/>
    <w:rsid w:val="0012250E"/>
    <w:pPr>
      <w:widowControl w:val="0"/>
      <w:spacing w:after="83"/>
    </w:pPr>
    <w:rPr>
      <w:rFonts w:ascii="Helvetica" w:hAnsi="Helvetica" w:cs="Times New Roman"/>
      <w:color w:val="auto"/>
      <w:lang w:val="en-GB" w:eastAsia="en-GB"/>
    </w:rPr>
  </w:style>
  <w:style w:type="paragraph" w:customStyle="1" w:styleId="Table">
    <w:name w:val="Table"/>
    <w:basedOn w:val="Normal"/>
    <w:next w:val="Normal"/>
    <w:link w:val="TableChar"/>
    <w:uiPriority w:val="99"/>
    <w:rsid w:val="0012250E"/>
    <w:pPr>
      <w:autoSpaceDE w:val="0"/>
      <w:autoSpaceDN w:val="0"/>
      <w:adjustRightInd w:val="0"/>
      <w:spacing w:after="120" w:line="300" w:lineRule="auto"/>
      <w:ind w:right="113"/>
      <w:jc w:val="both"/>
    </w:pPr>
    <w:rPr>
      <w:rFonts w:ascii="Arial" w:hAnsi="Arial"/>
      <w:sz w:val="18"/>
      <w:szCs w:val="20"/>
      <w:lang w:val="en-AU" w:eastAsia="en-US"/>
    </w:rPr>
  </w:style>
  <w:style w:type="paragraph" w:customStyle="1" w:styleId="CharCharCharCharCharChar">
    <w:name w:val="Char Char Char Char Char Char"/>
    <w:basedOn w:val="Normal"/>
    <w:uiPriority w:val="99"/>
    <w:rsid w:val="0012250E"/>
    <w:pPr>
      <w:tabs>
        <w:tab w:val="left" w:pos="1425"/>
      </w:tabs>
      <w:spacing w:after="120" w:line="276" w:lineRule="auto"/>
      <w:ind w:right="53"/>
      <w:jc w:val="both"/>
    </w:pPr>
    <w:rPr>
      <w:rFonts w:ascii="Arial" w:hAnsi="Arial" w:cs="Arial"/>
      <w:sz w:val="20"/>
      <w:szCs w:val="20"/>
      <w:lang w:eastAsia="it-IT"/>
    </w:rPr>
  </w:style>
  <w:style w:type="paragraph" w:styleId="Title">
    <w:name w:val="Title"/>
    <w:basedOn w:val="Normal"/>
    <w:link w:val="TitleChar"/>
    <w:uiPriority w:val="99"/>
    <w:rsid w:val="0012250E"/>
    <w:pPr>
      <w:spacing w:after="120" w:line="276" w:lineRule="auto"/>
      <w:jc w:val="center"/>
    </w:pPr>
    <w:rPr>
      <w:b/>
      <w:szCs w:val="20"/>
      <w:lang w:eastAsia="en-US"/>
    </w:rPr>
  </w:style>
  <w:style w:type="character" w:customStyle="1" w:styleId="TitleChar">
    <w:name w:val="Title Char"/>
    <w:basedOn w:val="DefaultParagraphFont"/>
    <w:link w:val="Title"/>
    <w:uiPriority w:val="99"/>
    <w:rsid w:val="0012250E"/>
    <w:rPr>
      <w:b/>
      <w:sz w:val="24"/>
      <w:lang w:eastAsia="en-US"/>
    </w:rPr>
  </w:style>
  <w:style w:type="paragraph" w:customStyle="1" w:styleId="Roman">
    <w:name w:val="Roman"/>
    <w:basedOn w:val="Normal"/>
    <w:uiPriority w:val="99"/>
    <w:rsid w:val="0012250E"/>
    <w:pPr>
      <w:suppressAutoHyphens/>
      <w:spacing w:after="160" w:line="247" w:lineRule="auto"/>
      <w:ind w:left="851" w:hanging="851"/>
      <w:jc w:val="both"/>
    </w:pPr>
    <w:rPr>
      <w:sz w:val="22"/>
      <w:szCs w:val="20"/>
      <w:lang w:eastAsia="en-US"/>
    </w:rPr>
  </w:style>
  <w:style w:type="paragraph" w:customStyle="1" w:styleId="bulletlist">
    <w:name w:val="bullet list"/>
    <w:basedOn w:val="Normal"/>
    <w:uiPriority w:val="99"/>
    <w:rsid w:val="0012250E"/>
    <w:pPr>
      <w:tabs>
        <w:tab w:val="num" w:pos="432"/>
        <w:tab w:val="left" w:pos="720"/>
      </w:tabs>
      <w:autoSpaceDE w:val="0"/>
      <w:autoSpaceDN w:val="0"/>
      <w:adjustRightInd w:val="0"/>
      <w:spacing w:after="120" w:line="264" w:lineRule="auto"/>
      <w:ind w:left="1080" w:hanging="450"/>
    </w:pPr>
    <w:rPr>
      <w:rFonts w:ascii="Arial" w:hAnsi="Arial" w:cs="Arial"/>
      <w:bCs/>
      <w:color w:val="000000"/>
      <w:sz w:val="22"/>
      <w:szCs w:val="20"/>
      <w:lang w:val="en-US" w:eastAsia="en-GB"/>
    </w:rPr>
  </w:style>
  <w:style w:type="paragraph" w:customStyle="1" w:styleId="contenttext1">
    <w:name w:val="contenttext1"/>
    <w:basedOn w:val="Normal"/>
    <w:uiPriority w:val="99"/>
    <w:rsid w:val="0012250E"/>
    <w:pPr>
      <w:spacing w:before="100" w:beforeAutospacing="1" w:after="100" w:afterAutospacing="1" w:line="276" w:lineRule="auto"/>
    </w:pPr>
    <w:rPr>
      <w:color w:val="231F20"/>
      <w:lang w:eastAsia="en-GB"/>
    </w:rPr>
  </w:style>
  <w:style w:type="character" w:customStyle="1" w:styleId="pagetitle1">
    <w:name w:val="pagetitle1"/>
    <w:uiPriority w:val="99"/>
    <w:rsid w:val="0012250E"/>
    <w:rPr>
      <w:rFonts w:ascii="Verdana" w:hAnsi="Verdana"/>
      <w:b/>
      <w:color w:val="323232"/>
      <w:sz w:val="24"/>
      <w:u w:val="none"/>
      <w:effect w:val="none"/>
    </w:rPr>
  </w:style>
  <w:style w:type="character" w:customStyle="1" w:styleId="TableChar">
    <w:name w:val="Table Char"/>
    <w:link w:val="Table"/>
    <w:uiPriority w:val="99"/>
    <w:locked/>
    <w:rsid w:val="0012250E"/>
    <w:rPr>
      <w:rFonts w:ascii="Arial" w:hAnsi="Arial"/>
      <w:sz w:val="18"/>
      <w:lang w:val="en-AU" w:eastAsia="en-US"/>
    </w:rPr>
  </w:style>
  <w:style w:type="character" w:customStyle="1" w:styleId="resultnumber">
    <w:name w:val="resultnumber"/>
    <w:uiPriority w:val="99"/>
    <w:rsid w:val="0012250E"/>
  </w:style>
  <w:style w:type="character" w:customStyle="1" w:styleId="resultname">
    <w:name w:val="resultname"/>
    <w:uiPriority w:val="99"/>
    <w:rsid w:val="0012250E"/>
  </w:style>
  <w:style w:type="character" w:customStyle="1" w:styleId="resultaddress">
    <w:name w:val="resultaddress"/>
    <w:uiPriority w:val="99"/>
    <w:rsid w:val="0012250E"/>
  </w:style>
  <w:style w:type="character" w:customStyle="1" w:styleId="resultdatalabel">
    <w:name w:val="resultdatalabel"/>
    <w:uiPriority w:val="99"/>
    <w:rsid w:val="0012250E"/>
  </w:style>
  <w:style w:type="character" w:styleId="FollowedHyperlink">
    <w:name w:val="FollowedHyperlink"/>
    <w:basedOn w:val="DefaultParagraphFont"/>
    <w:uiPriority w:val="99"/>
    <w:rsid w:val="0012250E"/>
    <w:rPr>
      <w:rFonts w:cs="Times New Roman"/>
      <w:color w:val="606420"/>
      <w:u w:val="single"/>
    </w:rPr>
  </w:style>
  <w:style w:type="character" w:customStyle="1" w:styleId="textCharChar1">
    <w:name w:val="text Char Char1"/>
    <w:uiPriority w:val="99"/>
    <w:rsid w:val="0012250E"/>
    <w:rPr>
      <w:sz w:val="22"/>
      <w:lang w:val="en-GB" w:eastAsia="en-US"/>
    </w:rPr>
  </w:style>
  <w:style w:type="character" w:customStyle="1" w:styleId="listtext11">
    <w:name w:val="listtext11"/>
    <w:uiPriority w:val="99"/>
    <w:rsid w:val="0012250E"/>
    <w:rPr>
      <w:rFonts w:ascii="Arial" w:hAnsi="Arial"/>
      <w:color w:val="666666"/>
      <w:sz w:val="6"/>
    </w:rPr>
  </w:style>
  <w:style w:type="character" w:customStyle="1" w:styleId="localdisplay">
    <w:name w:val="localdisplay"/>
    <w:uiPriority w:val="99"/>
    <w:rsid w:val="0012250E"/>
  </w:style>
  <w:style w:type="character" w:customStyle="1" w:styleId="localgpposttown">
    <w:name w:val="localgpposttown"/>
    <w:uiPriority w:val="99"/>
    <w:rsid w:val="0012250E"/>
  </w:style>
  <w:style w:type="paragraph" w:customStyle="1" w:styleId="BulletLevel1">
    <w:name w:val="Bullet Level1"/>
    <w:basedOn w:val="Normal"/>
    <w:uiPriority w:val="99"/>
    <w:rsid w:val="0012250E"/>
    <w:pPr>
      <w:numPr>
        <w:numId w:val="13"/>
      </w:numPr>
      <w:tabs>
        <w:tab w:val="clear" w:pos="360"/>
        <w:tab w:val="left" w:pos="227"/>
      </w:tabs>
      <w:spacing w:after="120" w:line="240" w:lineRule="atLeast"/>
    </w:pPr>
    <w:rPr>
      <w:rFonts w:ascii="Arial" w:hAnsi="Arial"/>
      <w:sz w:val="20"/>
      <w:szCs w:val="20"/>
      <w:lang w:eastAsia="en-US"/>
    </w:rPr>
  </w:style>
  <w:style w:type="paragraph" w:styleId="TOC7">
    <w:name w:val="toc 7"/>
    <w:basedOn w:val="Normal"/>
    <w:next w:val="Normal"/>
    <w:autoRedefine/>
    <w:uiPriority w:val="39"/>
    <w:rsid w:val="0012250E"/>
    <w:pPr>
      <w:suppressAutoHyphens/>
      <w:spacing w:after="120" w:line="276" w:lineRule="auto"/>
      <w:ind w:left="1200"/>
    </w:pPr>
    <w:rPr>
      <w:rFonts w:ascii="Verdana" w:hAnsi="Verdana"/>
      <w:sz w:val="18"/>
      <w:szCs w:val="18"/>
      <w:lang w:eastAsia="it-IT"/>
    </w:rPr>
  </w:style>
  <w:style w:type="paragraph" w:styleId="TOC8">
    <w:name w:val="toc 8"/>
    <w:basedOn w:val="Normal"/>
    <w:next w:val="Normal"/>
    <w:autoRedefine/>
    <w:uiPriority w:val="39"/>
    <w:rsid w:val="0012250E"/>
    <w:pPr>
      <w:suppressAutoHyphens/>
      <w:spacing w:after="120" w:line="276" w:lineRule="auto"/>
      <w:ind w:left="1400"/>
    </w:pPr>
    <w:rPr>
      <w:rFonts w:ascii="Verdana" w:hAnsi="Verdana"/>
      <w:sz w:val="18"/>
      <w:szCs w:val="18"/>
      <w:lang w:eastAsia="it-IT"/>
    </w:rPr>
  </w:style>
  <w:style w:type="paragraph" w:styleId="TOC9">
    <w:name w:val="toc 9"/>
    <w:basedOn w:val="Normal"/>
    <w:next w:val="Normal"/>
    <w:autoRedefine/>
    <w:uiPriority w:val="39"/>
    <w:rsid w:val="0012250E"/>
    <w:pPr>
      <w:suppressAutoHyphens/>
      <w:spacing w:after="120" w:line="276" w:lineRule="auto"/>
      <w:ind w:left="1600"/>
    </w:pPr>
    <w:rPr>
      <w:rFonts w:ascii="Verdana" w:hAnsi="Verdana"/>
      <w:sz w:val="18"/>
      <w:szCs w:val="18"/>
      <w:lang w:eastAsia="it-IT"/>
    </w:rPr>
  </w:style>
  <w:style w:type="paragraph" w:customStyle="1" w:styleId="Bullet2">
    <w:name w:val="Bullet 2"/>
    <w:basedOn w:val="BodyText2"/>
    <w:link w:val="Bullet2Char"/>
    <w:uiPriority w:val="99"/>
    <w:rsid w:val="0012250E"/>
    <w:pPr>
      <w:numPr>
        <w:numId w:val="14"/>
      </w:numPr>
      <w:tabs>
        <w:tab w:val="left" w:pos="1008"/>
        <w:tab w:val="left" w:pos="2448"/>
        <w:tab w:val="left" w:pos="3168"/>
      </w:tabs>
      <w:spacing w:after="240" w:line="276" w:lineRule="auto"/>
    </w:pPr>
    <w:rPr>
      <w:rFonts w:ascii="Arial" w:hAnsi="Arial"/>
      <w:b/>
      <w:sz w:val="22"/>
      <w:lang w:eastAsia="it-IT"/>
    </w:rPr>
  </w:style>
  <w:style w:type="character" w:customStyle="1" w:styleId="Bullet2Char">
    <w:name w:val="Bullet 2 Char"/>
    <w:link w:val="Bullet2"/>
    <w:uiPriority w:val="99"/>
    <w:locked/>
    <w:rsid w:val="0012250E"/>
    <w:rPr>
      <w:rFonts w:ascii="Arial" w:hAnsi="Arial"/>
      <w:b/>
      <w:sz w:val="22"/>
      <w:lang w:eastAsia="it-IT"/>
    </w:rPr>
  </w:style>
  <w:style w:type="paragraph" w:customStyle="1" w:styleId="Bullet">
    <w:name w:val="Bullet"/>
    <w:basedOn w:val="Normal"/>
    <w:autoRedefine/>
    <w:uiPriority w:val="99"/>
    <w:rsid w:val="0012250E"/>
    <w:pPr>
      <w:spacing w:after="120" w:line="276" w:lineRule="auto"/>
      <w:jc w:val="both"/>
    </w:pPr>
    <w:rPr>
      <w:rFonts w:ascii="Arial" w:hAnsi="Arial" w:cs="Arial"/>
      <w:sz w:val="22"/>
      <w:szCs w:val="20"/>
      <w:lang w:val="en-US" w:eastAsia="en-US"/>
    </w:rPr>
  </w:style>
  <w:style w:type="paragraph" w:customStyle="1" w:styleId="PhaseIText">
    <w:name w:val="Phase I Text"/>
    <w:basedOn w:val="Normal"/>
    <w:uiPriority w:val="99"/>
    <w:rsid w:val="0012250E"/>
    <w:pPr>
      <w:spacing w:after="120" w:line="360" w:lineRule="auto"/>
      <w:ind w:left="720"/>
      <w:jc w:val="both"/>
    </w:pPr>
    <w:rPr>
      <w:rFonts w:ascii="Arial" w:hAnsi="Arial"/>
      <w:sz w:val="20"/>
      <w:szCs w:val="20"/>
      <w:lang w:eastAsia="en-GB"/>
    </w:rPr>
  </w:style>
  <w:style w:type="paragraph" w:customStyle="1" w:styleId="BulletPs">
    <w:name w:val="Bullet Ps"/>
    <w:basedOn w:val="Normal"/>
    <w:autoRedefine/>
    <w:uiPriority w:val="99"/>
    <w:rsid w:val="0012250E"/>
    <w:pPr>
      <w:widowControl w:val="0"/>
      <w:spacing w:after="120" w:line="276" w:lineRule="auto"/>
      <w:jc w:val="both"/>
    </w:pPr>
    <w:rPr>
      <w:rFonts w:ascii="Arial" w:hAnsi="Arial"/>
      <w:noProof/>
      <w:sz w:val="22"/>
      <w:lang w:eastAsia="en-US"/>
    </w:rPr>
  </w:style>
  <w:style w:type="paragraph" w:customStyle="1" w:styleId="Body">
    <w:name w:val="Body"/>
    <w:aliases w:val="AFW Body,Normal Arial"/>
    <w:basedOn w:val="Normal"/>
    <w:rsid w:val="0012250E"/>
    <w:pPr>
      <w:spacing w:after="120" w:line="240" w:lineRule="atLeast"/>
    </w:pPr>
    <w:rPr>
      <w:rFonts w:ascii="Arial" w:hAnsi="Arial"/>
      <w:sz w:val="20"/>
      <w:szCs w:val="20"/>
      <w:lang w:eastAsia="en-US"/>
    </w:rPr>
  </w:style>
  <w:style w:type="paragraph" w:customStyle="1" w:styleId="Chart">
    <w:name w:val="Chart"/>
    <w:basedOn w:val="Default"/>
    <w:autoRedefine/>
    <w:uiPriority w:val="99"/>
    <w:rsid w:val="0012250E"/>
    <w:rPr>
      <w:rFonts w:ascii="Arial" w:hAnsi="Arial" w:cs="Arial"/>
      <w:b/>
      <w:sz w:val="22"/>
      <w:szCs w:val="22"/>
      <w:lang w:val="en-GB" w:eastAsia="en-GB"/>
    </w:rPr>
  </w:style>
  <w:style w:type="paragraph" w:customStyle="1" w:styleId="TableRH">
    <w:name w:val="TableRH"/>
    <w:basedOn w:val="Default"/>
    <w:autoRedefine/>
    <w:uiPriority w:val="99"/>
    <w:rsid w:val="0012250E"/>
    <w:rPr>
      <w:rFonts w:ascii="Arial" w:hAnsi="Arial" w:cs="Arial"/>
      <w:b/>
      <w:sz w:val="22"/>
      <w:szCs w:val="22"/>
      <w:lang w:val="en-GB" w:eastAsia="en-GB"/>
    </w:rPr>
  </w:style>
  <w:style w:type="paragraph" w:customStyle="1" w:styleId="FigureRH">
    <w:name w:val="Figure RH"/>
    <w:basedOn w:val="Default"/>
    <w:autoRedefine/>
    <w:uiPriority w:val="99"/>
    <w:rsid w:val="0012250E"/>
    <w:pPr>
      <w:keepNext/>
      <w:jc w:val="center"/>
    </w:pPr>
    <w:rPr>
      <w:rFonts w:cs="Times New Roman"/>
      <w:b/>
      <w:color w:val="auto"/>
      <w:sz w:val="20"/>
      <w:szCs w:val="20"/>
      <w:lang w:val="en-GB"/>
    </w:rPr>
  </w:style>
  <w:style w:type="paragraph" w:styleId="List">
    <w:name w:val="List"/>
    <w:basedOn w:val="Normal"/>
    <w:uiPriority w:val="99"/>
    <w:rsid w:val="0012250E"/>
    <w:pPr>
      <w:spacing w:after="120" w:line="276" w:lineRule="auto"/>
      <w:ind w:left="283" w:hanging="283"/>
    </w:pPr>
    <w:rPr>
      <w:lang w:eastAsia="en-US"/>
    </w:rPr>
  </w:style>
  <w:style w:type="character" w:customStyle="1" w:styleId="BodyTextIndent3Char">
    <w:name w:val="Body Text Indent 3 Char"/>
    <w:aliases w:val="uvlaka 3 Char"/>
    <w:basedOn w:val="DefaultParagraphFont"/>
    <w:link w:val="BodyTextIndent3"/>
    <w:uiPriority w:val="99"/>
    <w:rsid w:val="0012250E"/>
    <w:rPr>
      <w:rFonts w:ascii="Calibri" w:hAnsi="Calibri" w:cs="Calibri"/>
      <w:sz w:val="16"/>
      <w:szCs w:val="16"/>
      <w:lang w:val="sr-Latn-CS" w:eastAsia="sr-Latn-CS"/>
    </w:rPr>
  </w:style>
  <w:style w:type="paragraph" w:customStyle="1" w:styleId="StyleCM53JustifiedAfter0pt">
    <w:name w:val="Style CM53 + Justified After:  0 pt"/>
    <w:basedOn w:val="CM53"/>
    <w:uiPriority w:val="99"/>
    <w:rsid w:val="0012250E"/>
    <w:pPr>
      <w:spacing w:after="0"/>
    </w:pPr>
    <w:rPr>
      <w:sz w:val="22"/>
      <w:szCs w:val="20"/>
    </w:rPr>
  </w:style>
  <w:style w:type="paragraph" w:customStyle="1" w:styleId="StyleDefaultJustified">
    <w:name w:val="Style Default + Justified"/>
    <w:basedOn w:val="Default"/>
    <w:uiPriority w:val="99"/>
    <w:rsid w:val="0012250E"/>
    <w:rPr>
      <w:rFonts w:ascii="Arial" w:hAnsi="Arial" w:cs="Times New Roman"/>
      <w:sz w:val="22"/>
      <w:szCs w:val="20"/>
      <w:lang w:val="en-US" w:eastAsia="en-US"/>
    </w:rPr>
  </w:style>
  <w:style w:type="character" w:customStyle="1" w:styleId="mediumtext1">
    <w:name w:val="medium_text1"/>
    <w:uiPriority w:val="99"/>
    <w:rsid w:val="0012250E"/>
    <w:rPr>
      <w:sz w:val="27"/>
    </w:rPr>
  </w:style>
  <w:style w:type="character" w:customStyle="1" w:styleId="texto11">
    <w:name w:val="texto11"/>
    <w:uiPriority w:val="99"/>
    <w:rsid w:val="0012250E"/>
    <w:rPr>
      <w:rFonts w:ascii="Arial" w:hAnsi="Arial"/>
      <w:color w:val="000000"/>
      <w:sz w:val="13"/>
    </w:rPr>
  </w:style>
  <w:style w:type="character" w:customStyle="1" w:styleId="shorttext1">
    <w:name w:val="short_text1"/>
    <w:uiPriority w:val="99"/>
    <w:rsid w:val="0012250E"/>
    <w:rPr>
      <w:sz w:val="29"/>
    </w:rPr>
  </w:style>
  <w:style w:type="paragraph" w:customStyle="1" w:styleId="acrh1">
    <w:name w:val="acrh1"/>
    <w:basedOn w:val="Normal"/>
    <w:uiPriority w:val="99"/>
    <w:rsid w:val="0012250E"/>
    <w:pPr>
      <w:spacing w:before="100" w:beforeAutospacing="1" w:after="100" w:afterAutospacing="1" w:line="276" w:lineRule="auto"/>
    </w:pPr>
    <w:rPr>
      <w:rFonts w:ascii="Arial" w:hAnsi="Arial" w:cs="Arial"/>
      <w:color w:val="FF6600"/>
      <w:sz w:val="32"/>
      <w:szCs w:val="32"/>
      <w:lang w:val="en-US" w:eastAsia="en-US"/>
    </w:rPr>
  </w:style>
  <w:style w:type="character" w:customStyle="1" w:styleId="bodyred1">
    <w:name w:val="bodyred1"/>
    <w:uiPriority w:val="99"/>
    <w:rsid w:val="0012250E"/>
    <w:rPr>
      <w:rFonts w:ascii="Arial" w:hAnsi="Arial"/>
      <w:color w:val="FF0000"/>
      <w:sz w:val="18"/>
    </w:rPr>
  </w:style>
  <w:style w:type="character" w:customStyle="1" w:styleId="bodyital1">
    <w:name w:val="bodyital1"/>
    <w:uiPriority w:val="99"/>
    <w:rsid w:val="0012250E"/>
    <w:rPr>
      <w:rFonts w:ascii="Arial" w:hAnsi="Arial"/>
      <w:i/>
      <w:sz w:val="18"/>
    </w:rPr>
  </w:style>
  <w:style w:type="character" w:customStyle="1" w:styleId="bodysuper1">
    <w:name w:val="bodysuper1"/>
    <w:uiPriority w:val="99"/>
    <w:rsid w:val="0012250E"/>
    <w:rPr>
      <w:rFonts w:ascii="Arial" w:hAnsi="Arial"/>
      <w:color w:val="000000"/>
      <w:sz w:val="14"/>
    </w:rPr>
  </w:style>
  <w:style w:type="character" w:customStyle="1" w:styleId="bodybold1">
    <w:name w:val="bodybold1"/>
    <w:uiPriority w:val="99"/>
    <w:rsid w:val="0012250E"/>
    <w:rPr>
      <w:rFonts w:ascii="Arial" w:hAnsi="Arial"/>
      <w:b/>
      <w:sz w:val="18"/>
    </w:rPr>
  </w:style>
  <w:style w:type="character" w:customStyle="1" w:styleId="bot1">
    <w:name w:val="bot1"/>
    <w:uiPriority w:val="99"/>
    <w:rsid w:val="0012250E"/>
    <w:rPr>
      <w:rFonts w:ascii="Arial" w:hAnsi="Arial"/>
      <w:b/>
      <w:sz w:val="15"/>
      <w:u w:val="none"/>
      <w:effect w:val="none"/>
    </w:rPr>
  </w:style>
  <w:style w:type="character" w:customStyle="1" w:styleId="mw-headline">
    <w:name w:val="mw-headline"/>
    <w:uiPriority w:val="99"/>
    <w:rsid w:val="0012250E"/>
  </w:style>
  <w:style w:type="paragraph" w:customStyle="1" w:styleId="text">
    <w:name w:val="text"/>
    <w:basedOn w:val="Normal"/>
    <w:uiPriority w:val="99"/>
    <w:rsid w:val="0012250E"/>
    <w:pPr>
      <w:spacing w:before="100" w:beforeAutospacing="1" w:after="100" w:afterAutospacing="1" w:line="276" w:lineRule="auto"/>
      <w:jc w:val="both"/>
    </w:pPr>
    <w:rPr>
      <w:rFonts w:ascii="Arial" w:hAnsi="Arial" w:cs="Arial"/>
      <w:color w:val="747474"/>
      <w:sz w:val="15"/>
      <w:szCs w:val="15"/>
      <w:lang w:val="en-US" w:eastAsia="en-US"/>
    </w:rPr>
  </w:style>
  <w:style w:type="character" w:customStyle="1" w:styleId="text1">
    <w:name w:val="text1"/>
    <w:uiPriority w:val="99"/>
    <w:rsid w:val="0012250E"/>
    <w:rPr>
      <w:rFonts w:ascii="Arial" w:hAnsi="Arial"/>
      <w:color w:val="747474"/>
      <w:sz w:val="15"/>
      <w:u w:val="none"/>
      <w:effect w:val="none"/>
    </w:rPr>
  </w:style>
  <w:style w:type="paragraph" w:customStyle="1" w:styleId="Normale1">
    <w:name w:val="Normale1"/>
    <w:basedOn w:val="Default"/>
    <w:next w:val="Default"/>
    <w:uiPriority w:val="99"/>
    <w:rsid w:val="0012250E"/>
    <w:rPr>
      <w:rFonts w:ascii="Arial" w:hAnsi="Arial" w:cs="Times New Roman"/>
      <w:color w:val="auto"/>
      <w:lang w:val="en-US" w:eastAsia="en-US"/>
    </w:rPr>
  </w:style>
  <w:style w:type="table" w:styleId="TableContemporary">
    <w:name w:val="Table Contemporary"/>
    <w:basedOn w:val="TableNormal"/>
    <w:uiPriority w:val="99"/>
    <w:rsid w:val="0012250E"/>
    <w:pPr>
      <w:suppressAutoHyphens/>
      <w:jc w:val="both"/>
    </w:pPr>
    <w:rPr>
      <w:lang w:val="it-IT" w:eastAsia="it-IT"/>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customStyle="1" w:styleId="Titrerevue">
    <w:name w:val="Titre revue"/>
    <w:basedOn w:val="Default"/>
    <w:next w:val="Default"/>
    <w:uiPriority w:val="99"/>
    <w:rsid w:val="0012250E"/>
    <w:rPr>
      <w:rFonts w:ascii="Arial" w:hAnsi="Arial" w:cs="Times New Roman"/>
      <w:color w:val="auto"/>
      <w:lang w:val="en-US" w:eastAsia="en-US"/>
    </w:rPr>
  </w:style>
  <w:style w:type="paragraph" w:customStyle="1" w:styleId="Char1CharCharChar">
    <w:name w:val="Char1 Char Char Char"/>
    <w:basedOn w:val="Normal"/>
    <w:uiPriority w:val="99"/>
    <w:rsid w:val="0012250E"/>
    <w:pPr>
      <w:spacing w:after="160" w:line="240" w:lineRule="exact"/>
    </w:pPr>
    <w:rPr>
      <w:rFonts w:ascii="Tahoma" w:hAnsi="Tahoma"/>
      <w:noProof/>
      <w:sz w:val="20"/>
      <w:szCs w:val="20"/>
      <w:lang w:eastAsia="en-US"/>
    </w:rPr>
  </w:style>
  <w:style w:type="paragraph" w:customStyle="1" w:styleId="Char1CharCharCharCharCharCharCharCharChar">
    <w:name w:val="Char1 Char Char Char Char Char Char Char Char Char"/>
    <w:basedOn w:val="Normal"/>
    <w:uiPriority w:val="99"/>
    <w:rsid w:val="0012250E"/>
    <w:pPr>
      <w:spacing w:after="160" w:line="240" w:lineRule="exact"/>
    </w:pPr>
    <w:rPr>
      <w:rFonts w:ascii="Tahoma" w:hAnsi="Tahoma"/>
      <w:sz w:val="20"/>
      <w:szCs w:val="20"/>
      <w:lang w:eastAsia="en-US"/>
    </w:rPr>
  </w:style>
  <w:style w:type="paragraph" w:customStyle="1" w:styleId="N">
    <w:name w:val="N"/>
    <w:basedOn w:val="Normal"/>
    <w:uiPriority w:val="99"/>
    <w:rsid w:val="0012250E"/>
    <w:pPr>
      <w:spacing w:after="120" w:line="240" w:lineRule="atLeast"/>
      <w:ind w:left="426" w:right="851"/>
      <w:jc w:val="both"/>
    </w:pPr>
    <w:rPr>
      <w:rFonts w:ascii="Arial" w:hAnsi="Arial"/>
      <w:sz w:val="22"/>
      <w:szCs w:val="20"/>
      <w:lang w:eastAsia="en-US"/>
    </w:rPr>
  </w:style>
  <w:style w:type="paragraph" w:customStyle="1" w:styleId="Char1CharCharCharCharCharChar">
    <w:name w:val="Char1 Char Char Char Char Char Char"/>
    <w:basedOn w:val="Normal"/>
    <w:uiPriority w:val="99"/>
    <w:rsid w:val="0012250E"/>
    <w:pPr>
      <w:spacing w:after="160" w:line="240" w:lineRule="exact"/>
    </w:pPr>
    <w:rPr>
      <w:rFonts w:ascii="Tahoma" w:hAnsi="Tahoma"/>
      <w:sz w:val="20"/>
      <w:szCs w:val="20"/>
      <w:lang w:eastAsia="en-US"/>
    </w:rPr>
  </w:style>
  <w:style w:type="paragraph" w:customStyle="1" w:styleId="BASE">
    <w:name w:val="BASE"/>
    <w:link w:val="BASECar"/>
    <w:uiPriority w:val="99"/>
    <w:rsid w:val="0012250E"/>
    <w:pPr>
      <w:spacing w:line="240" w:lineRule="atLeast"/>
      <w:ind w:left="1276" w:right="851" w:hanging="851"/>
      <w:jc w:val="both"/>
    </w:pPr>
    <w:rPr>
      <w:rFonts w:ascii="Arial" w:hAnsi="Arial"/>
      <w:sz w:val="22"/>
      <w:lang w:eastAsia="en-US"/>
    </w:rPr>
  </w:style>
  <w:style w:type="character" w:customStyle="1" w:styleId="BASECar">
    <w:name w:val="BASE Car"/>
    <w:link w:val="BASE"/>
    <w:uiPriority w:val="99"/>
    <w:locked/>
    <w:rsid w:val="0012250E"/>
    <w:rPr>
      <w:rFonts w:ascii="Arial" w:hAnsi="Arial"/>
      <w:sz w:val="22"/>
      <w:lang w:eastAsia="en-US"/>
    </w:rPr>
  </w:style>
  <w:style w:type="paragraph" w:customStyle="1" w:styleId="T1">
    <w:name w:val="T1"/>
    <w:basedOn w:val="Heading1"/>
    <w:uiPriority w:val="99"/>
    <w:rsid w:val="0012250E"/>
    <w:pPr>
      <w:widowControl/>
      <w:numPr>
        <w:numId w:val="18"/>
      </w:numPr>
      <w:spacing w:before="360" w:after="60" w:line="276" w:lineRule="auto"/>
      <w:jc w:val="left"/>
    </w:pPr>
    <w:rPr>
      <w:rFonts w:cs="Arial"/>
      <w:b/>
      <w:bCs/>
      <w:kern w:val="28"/>
      <w:sz w:val="28"/>
      <w:szCs w:val="28"/>
      <w:lang w:eastAsia="ja-JP"/>
    </w:rPr>
  </w:style>
  <w:style w:type="character" w:customStyle="1" w:styleId="T3Car">
    <w:name w:val="T3 Car"/>
    <w:link w:val="T3"/>
    <w:locked/>
    <w:rsid w:val="0012250E"/>
    <w:rPr>
      <w:rFonts w:ascii="Book Antiqua" w:hAnsi="Book Antiqua"/>
      <w:b/>
      <w:bCs/>
      <w:sz w:val="24"/>
      <w:szCs w:val="24"/>
      <w:lang w:val="en-US" w:eastAsia="it-IT" w:bidi="he-IL"/>
    </w:rPr>
  </w:style>
  <w:style w:type="paragraph" w:customStyle="1" w:styleId="Legende">
    <w:name w:val="Legende"/>
    <w:basedOn w:val="Caption"/>
    <w:link w:val="LegendeCar"/>
    <w:uiPriority w:val="99"/>
    <w:rsid w:val="0012250E"/>
    <w:pPr>
      <w:tabs>
        <w:tab w:val="left" w:pos="0"/>
      </w:tabs>
      <w:autoSpaceDE w:val="0"/>
      <w:autoSpaceDN w:val="0"/>
      <w:spacing w:line="360" w:lineRule="auto"/>
      <w:jc w:val="center"/>
    </w:pPr>
    <w:rPr>
      <w:rFonts w:ascii="Arial" w:hAnsi="Arial" w:cs="Arial"/>
      <w:bCs w:val="0"/>
      <w:sz w:val="22"/>
      <w:szCs w:val="22"/>
    </w:rPr>
  </w:style>
  <w:style w:type="character" w:customStyle="1" w:styleId="LegendeCar">
    <w:name w:val="Legende Car"/>
    <w:link w:val="Legende"/>
    <w:uiPriority w:val="99"/>
    <w:locked/>
    <w:rsid w:val="0012250E"/>
    <w:rPr>
      <w:rFonts w:ascii="Arial" w:hAnsi="Arial" w:cs="Arial"/>
      <w:b/>
      <w:sz w:val="22"/>
      <w:szCs w:val="22"/>
      <w:lang w:eastAsia="en-US"/>
    </w:rPr>
  </w:style>
  <w:style w:type="character" w:customStyle="1" w:styleId="PlainTextChar">
    <w:name w:val="Plain Text Char"/>
    <w:basedOn w:val="DefaultParagraphFont"/>
    <w:link w:val="PlainText"/>
    <w:uiPriority w:val="99"/>
    <w:rsid w:val="0012250E"/>
    <w:rPr>
      <w:rFonts w:ascii="Arial Unicode MS" w:eastAsia="Arial Unicode MS" w:hAnsi="Arial Unicode MS" w:cs="Arial Unicode MS"/>
      <w:sz w:val="24"/>
      <w:szCs w:val="24"/>
      <w:lang w:eastAsia="en-US"/>
    </w:rPr>
  </w:style>
  <w:style w:type="paragraph" w:customStyle="1" w:styleId="0">
    <w:name w:val="0"/>
    <w:basedOn w:val="Normal"/>
    <w:link w:val="0Car"/>
    <w:uiPriority w:val="99"/>
    <w:rsid w:val="0012250E"/>
    <w:pPr>
      <w:spacing w:after="120" w:line="276" w:lineRule="auto"/>
    </w:pPr>
    <w:rPr>
      <w:rFonts w:ascii="Arial" w:hAnsi="Arial" w:cs="Arial"/>
      <w:sz w:val="22"/>
      <w:szCs w:val="22"/>
      <w:lang w:eastAsia="en-US"/>
    </w:rPr>
  </w:style>
  <w:style w:type="character" w:customStyle="1" w:styleId="0Car">
    <w:name w:val="0 Car"/>
    <w:link w:val="0"/>
    <w:uiPriority w:val="99"/>
    <w:locked/>
    <w:rsid w:val="0012250E"/>
    <w:rPr>
      <w:rFonts w:ascii="Arial" w:hAnsi="Arial" w:cs="Arial"/>
      <w:sz w:val="22"/>
      <w:szCs w:val="22"/>
      <w:lang w:eastAsia="en-US"/>
    </w:rPr>
  </w:style>
  <w:style w:type="paragraph" w:customStyle="1" w:styleId="ListParagraph1">
    <w:name w:val="List Paragraph1"/>
    <w:basedOn w:val="Normal"/>
    <w:uiPriority w:val="99"/>
    <w:rsid w:val="0012250E"/>
    <w:pPr>
      <w:spacing w:after="120" w:line="264" w:lineRule="auto"/>
      <w:ind w:left="720"/>
      <w:jc w:val="both"/>
    </w:pPr>
    <w:rPr>
      <w:rFonts w:ascii="Calibri" w:hAnsi="Calibri"/>
      <w:sz w:val="22"/>
      <w:szCs w:val="22"/>
      <w:lang w:val="en-US" w:eastAsia="en-US"/>
    </w:rPr>
  </w:style>
  <w:style w:type="paragraph" w:customStyle="1" w:styleId="Carattere">
    <w:name w:val="Carattere"/>
    <w:basedOn w:val="Normal"/>
    <w:uiPriority w:val="99"/>
    <w:rsid w:val="0012250E"/>
    <w:pPr>
      <w:tabs>
        <w:tab w:val="left" w:pos="10065"/>
      </w:tabs>
      <w:spacing w:after="160" w:line="240" w:lineRule="exact"/>
    </w:pPr>
    <w:rPr>
      <w:rFonts w:ascii="Verdana" w:hAnsi="Verdana"/>
      <w:sz w:val="20"/>
      <w:szCs w:val="20"/>
      <w:lang w:eastAsia="en-US"/>
    </w:rPr>
  </w:style>
  <w:style w:type="paragraph" w:customStyle="1" w:styleId="Carattere3">
    <w:name w:val="Carattere3"/>
    <w:basedOn w:val="Normal"/>
    <w:uiPriority w:val="99"/>
    <w:rsid w:val="0012250E"/>
    <w:pPr>
      <w:tabs>
        <w:tab w:val="left" w:pos="10065"/>
      </w:tabs>
      <w:spacing w:after="160" w:line="240" w:lineRule="exact"/>
    </w:pPr>
    <w:rPr>
      <w:rFonts w:ascii="Tahoma" w:hAnsi="Tahoma"/>
      <w:sz w:val="20"/>
      <w:szCs w:val="20"/>
      <w:lang w:eastAsia="en-US"/>
    </w:rPr>
  </w:style>
  <w:style w:type="paragraph" w:customStyle="1" w:styleId="StyleCaptionCentered">
    <w:name w:val="Style Caption + Centered"/>
    <w:basedOn w:val="Caption"/>
    <w:uiPriority w:val="99"/>
    <w:rsid w:val="0012250E"/>
    <w:pPr>
      <w:spacing w:before="0" w:after="0"/>
      <w:jc w:val="center"/>
    </w:pPr>
    <w:rPr>
      <w:b w:val="0"/>
      <w:bCs w:val="0"/>
    </w:rPr>
  </w:style>
  <w:style w:type="character" w:customStyle="1" w:styleId="sciname">
    <w:name w:val="sciname"/>
    <w:uiPriority w:val="99"/>
    <w:rsid w:val="0012250E"/>
    <w:rPr>
      <w:i/>
    </w:rPr>
  </w:style>
  <w:style w:type="paragraph" w:customStyle="1" w:styleId="CM103">
    <w:name w:val="CM103"/>
    <w:basedOn w:val="Default"/>
    <w:next w:val="Default"/>
    <w:uiPriority w:val="99"/>
    <w:rsid w:val="0012250E"/>
    <w:pPr>
      <w:widowControl w:val="0"/>
      <w:spacing w:after="295"/>
    </w:pPr>
    <w:rPr>
      <w:rFonts w:ascii="Century Gothic" w:eastAsia="PMingLiU" w:hAnsi="Century Gothic" w:cs="Times New Roman"/>
      <w:color w:val="auto"/>
      <w:lang w:eastAsia="zh-TW"/>
    </w:rPr>
  </w:style>
  <w:style w:type="paragraph" w:customStyle="1" w:styleId="Revision1">
    <w:name w:val="Revision1"/>
    <w:hidden/>
    <w:uiPriority w:val="99"/>
    <w:semiHidden/>
    <w:rsid w:val="0012250E"/>
    <w:pPr>
      <w:jc w:val="both"/>
    </w:pPr>
    <w:rPr>
      <w:rFonts w:ascii="Verdana" w:hAnsi="Verdana"/>
      <w:lang w:val="it-IT" w:eastAsia="it-IT"/>
    </w:rPr>
  </w:style>
  <w:style w:type="character" w:customStyle="1" w:styleId="hps">
    <w:name w:val="hps"/>
    <w:uiPriority w:val="99"/>
    <w:rsid w:val="0012250E"/>
  </w:style>
  <w:style w:type="character" w:customStyle="1" w:styleId="longtext">
    <w:name w:val="long_text"/>
    <w:uiPriority w:val="99"/>
    <w:rsid w:val="0012250E"/>
  </w:style>
  <w:style w:type="paragraph" w:customStyle="1" w:styleId="NoSpacing1">
    <w:name w:val="No Spacing1"/>
    <w:uiPriority w:val="99"/>
    <w:rsid w:val="0012250E"/>
    <w:rPr>
      <w:rFonts w:ascii="Calibri" w:hAnsi="Calibri"/>
      <w:sz w:val="22"/>
      <w:szCs w:val="22"/>
      <w:lang w:val="it-IT" w:eastAsia="en-US"/>
    </w:rPr>
  </w:style>
  <w:style w:type="paragraph" w:customStyle="1" w:styleId="StyleArialBoldJustified">
    <w:name w:val="Style Arial Bold Justified"/>
    <w:basedOn w:val="Normal"/>
    <w:uiPriority w:val="99"/>
    <w:rsid w:val="0012250E"/>
    <w:pPr>
      <w:numPr>
        <w:numId w:val="19"/>
      </w:numPr>
      <w:spacing w:after="120" w:line="276" w:lineRule="auto"/>
    </w:pPr>
    <w:rPr>
      <w:lang w:eastAsia="it-IT"/>
    </w:rPr>
  </w:style>
  <w:style w:type="paragraph" w:customStyle="1" w:styleId="champ1">
    <w:name w:val="champ1"/>
    <w:basedOn w:val="Normal"/>
    <w:uiPriority w:val="99"/>
    <w:rsid w:val="0012250E"/>
    <w:pPr>
      <w:spacing w:before="100" w:beforeAutospacing="1" w:after="100" w:afterAutospacing="1" w:line="276" w:lineRule="auto"/>
    </w:pPr>
    <w:rPr>
      <w:lang w:eastAsia="it-IT"/>
    </w:rPr>
  </w:style>
  <w:style w:type="character" w:customStyle="1" w:styleId="champ1i">
    <w:name w:val="champ1_i"/>
    <w:uiPriority w:val="99"/>
    <w:rsid w:val="0012250E"/>
  </w:style>
  <w:style w:type="paragraph" w:customStyle="1" w:styleId="champ1i1">
    <w:name w:val="champ1_i1"/>
    <w:basedOn w:val="Normal"/>
    <w:uiPriority w:val="99"/>
    <w:rsid w:val="0012250E"/>
    <w:pPr>
      <w:spacing w:before="100" w:beforeAutospacing="1" w:after="100" w:afterAutospacing="1" w:line="276" w:lineRule="auto"/>
    </w:pPr>
    <w:rPr>
      <w:lang w:eastAsia="it-IT"/>
    </w:rPr>
  </w:style>
  <w:style w:type="character" w:customStyle="1" w:styleId="champ11">
    <w:name w:val="champ11"/>
    <w:uiPriority w:val="99"/>
    <w:rsid w:val="0012250E"/>
  </w:style>
  <w:style w:type="character" w:customStyle="1" w:styleId="champg1">
    <w:name w:val="champg1"/>
    <w:uiPriority w:val="99"/>
    <w:rsid w:val="0012250E"/>
  </w:style>
  <w:style w:type="paragraph" w:styleId="TOAHeading">
    <w:name w:val="toa heading"/>
    <w:basedOn w:val="Normal"/>
    <w:next w:val="Normal"/>
    <w:uiPriority w:val="99"/>
    <w:rsid w:val="0012250E"/>
    <w:pPr>
      <w:tabs>
        <w:tab w:val="left" w:pos="9000"/>
        <w:tab w:val="right" w:pos="9360"/>
      </w:tabs>
      <w:suppressAutoHyphens/>
      <w:spacing w:after="120" w:line="276" w:lineRule="auto"/>
      <w:jc w:val="both"/>
    </w:pPr>
    <w:rPr>
      <w:szCs w:val="20"/>
      <w:lang w:val="en-US"/>
    </w:rPr>
  </w:style>
  <w:style w:type="paragraph" w:customStyle="1" w:styleId="Application3">
    <w:name w:val="Application3"/>
    <w:basedOn w:val="Normal"/>
    <w:autoRedefine/>
    <w:uiPriority w:val="99"/>
    <w:rsid w:val="0012250E"/>
    <w:pPr>
      <w:widowControl w:val="0"/>
      <w:tabs>
        <w:tab w:val="right" w:pos="8789"/>
      </w:tabs>
      <w:suppressAutoHyphens/>
      <w:spacing w:after="120" w:line="276" w:lineRule="auto"/>
    </w:pPr>
    <w:rPr>
      <w:rFonts w:ascii="Arial" w:hAnsi="Arial" w:cs="Arial"/>
      <w:spacing w:val="-2"/>
      <w:sz w:val="20"/>
      <w:szCs w:val="20"/>
      <w:lang w:val="fr-FR" w:eastAsia="en-US"/>
    </w:rPr>
  </w:style>
  <w:style w:type="paragraph" w:styleId="Index2">
    <w:name w:val="index 2"/>
    <w:basedOn w:val="Normal"/>
    <w:next w:val="Normal"/>
    <w:autoRedefine/>
    <w:uiPriority w:val="99"/>
    <w:rsid w:val="0012250E"/>
    <w:pPr>
      <w:suppressAutoHyphens/>
      <w:spacing w:after="120" w:line="276" w:lineRule="auto"/>
      <w:ind w:left="400" w:hanging="200"/>
    </w:pPr>
    <w:rPr>
      <w:rFonts w:ascii="Calibri" w:hAnsi="Calibri" w:cs="Calibri"/>
      <w:sz w:val="18"/>
      <w:szCs w:val="18"/>
      <w:lang w:eastAsia="it-IT"/>
    </w:rPr>
  </w:style>
  <w:style w:type="paragraph" w:styleId="Index3">
    <w:name w:val="index 3"/>
    <w:basedOn w:val="Normal"/>
    <w:next w:val="Normal"/>
    <w:autoRedefine/>
    <w:uiPriority w:val="99"/>
    <w:rsid w:val="0012250E"/>
    <w:pPr>
      <w:suppressAutoHyphens/>
      <w:spacing w:after="120" w:line="276" w:lineRule="auto"/>
      <w:ind w:left="600" w:hanging="200"/>
    </w:pPr>
    <w:rPr>
      <w:rFonts w:ascii="Calibri" w:hAnsi="Calibri" w:cs="Calibri"/>
      <w:sz w:val="18"/>
      <w:szCs w:val="18"/>
      <w:lang w:eastAsia="it-IT"/>
    </w:rPr>
  </w:style>
  <w:style w:type="paragraph" w:styleId="Index4">
    <w:name w:val="index 4"/>
    <w:basedOn w:val="Normal"/>
    <w:next w:val="Normal"/>
    <w:autoRedefine/>
    <w:uiPriority w:val="99"/>
    <w:rsid w:val="0012250E"/>
    <w:pPr>
      <w:suppressAutoHyphens/>
      <w:spacing w:after="120" w:line="276" w:lineRule="auto"/>
      <w:ind w:left="800" w:hanging="200"/>
    </w:pPr>
    <w:rPr>
      <w:rFonts w:ascii="Calibri" w:hAnsi="Calibri" w:cs="Calibri"/>
      <w:sz w:val="18"/>
      <w:szCs w:val="18"/>
      <w:lang w:eastAsia="it-IT"/>
    </w:rPr>
  </w:style>
  <w:style w:type="paragraph" w:styleId="Index5">
    <w:name w:val="index 5"/>
    <w:basedOn w:val="Normal"/>
    <w:next w:val="Normal"/>
    <w:autoRedefine/>
    <w:uiPriority w:val="99"/>
    <w:rsid w:val="0012250E"/>
    <w:pPr>
      <w:suppressAutoHyphens/>
      <w:spacing w:after="120" w:line="276" w:lineRule="auto"/>
      <w:ind w:left="1000" w:hanging="200"/>
    </w:pPr>
    <w:rPr>
      <w:rFonts w:ascii="Calibri" w:hAnsi="Calibri" w:cs="Calibri"/>
      <w:sz w:val="18"/>
      <w:szCs w:val="18"/>
      <w:lang w:eastAsia="it-IT"/>
    </w:rPr>
  </w:style>
  <w:style w:type="paragraph" w:styleId="Index6">
    <w:name w:val="index 6"/>
    <w:basedOn w:val="Normal"/>
    <w:next w:val="Normal"/>
    <w:autoRedefine/>
    <w:uiPriority w:val="99"/>
    <w:rsid w:val="0012250E"/>
    <w:pPr>
      <w:suppressAutoHyphens/>
      <w:spacing w:after="120" w:line="276" w:lineRule="auto"/>
      <w:ind w:left="1200" w:hanging="200"/>
    </w:pPr>
    <w:rPr>
      <w:rFonts w:ascii="Calibri" w:hAnsi="Calibri" w:cs="Calibri"/>
      <w:sz w:val="18"/>
      <w:szCs w:val="18"/>
      <w:lang w:eastAsia="it-IT"/>
    </w:rPr>
  </w:style>
  <w:style w:type="paragraph" w:styleId="Index7">
    <w:name w:val="index 7"/>
    <w:basedOn w:val="Normal"/>
    <w:next w:val="Normal"/>
    <w:autoRedefine/>
    <w:uiPriority w:val="99"/>
    <w:rsid w:val="0012250E"/>
    <w:pPr>
      <w:suppressAutoHyphens/>
      <w:spacing w:after="120" w:line="276" w:lineRule="auto"/>
      <w:ind w:left="1400" w:hanging="200"/>
    </w:pPr>
    <w:rPr>
      <w:rFonts w:ascii="Calibri" w:hAnsi="Calibri" w:cs="Calibri"/>
      <w:sz w:val="18"/>
      <w:szCs w:val="18"/>
      <w:lang w:eastAsia="it-IT"/>
    </w:rPr>
  </w:style>
  <w:style w:type="paragraph" w:styleId="Index8">
    <w:name w:val="index 8"/>
    <w:basedOn w:val="Normal"/>
    <w:next w:val="Normal"/>
    <w:autoRedefine/>
    <w:uiPriority w:val="99"/>
    <w:rsid w:val="0012250E"/>
    <w:pPr>
      <w:suppressAutoHyphens/>
      <w:spacing w:after="120" w:line="276" w:lineRule="auto"/>
      <w:ind w:left="1600" w:hanging="200"/>
    </w:pPr>
    <w:rPr>
      <w:rFonts w:ascii="Calibri" w:hAnsi="Calibri" w:cs="Calibri"/>
      <w:sz w:val="18"/>
      <w:szCs w:val="18"/>
      <w:lang w:eastAsia="it-IT"/>
    </w:rPr>
  </w:style>
  <w:style w:type="paragraph" w:styleId="Index9">
    <w:name w:val="index 9"/>
    <w:basedOn w:val="Normal"/>
    <w:next w:val="Normal"/>
    <w:autoRedefine/>
    <w:uiPriority w:val="99"/>
    <w:rsid w:val="0012250E"/>
    <w:pPr>
      <w:suppressAutoHyphens/>
      <w:spacing w:after="120" w:line="276" w:lineRule="auto"/>
      <w:ind w:left="1800" w:hanging="200"/>
    </w:pPr>
    <w:rPr>
      <w:rFonts w:ascii="Calibri" w:hAnsi="Calibri" w:cs="Calibri"/>
      <w:sz w:val="18"/>
      <w:szCs w:val="18"/>
      <w:lang w:eastAsia="it-IT"/>
    </w:rPr>
  </w:style>
  <w:style w:type="paragraph" w:styleId="IndexHeading">
    <w:name w:val="index heading"/>
    <w:basedOn w:val="Normal"/>
    <w:next w:val="Index1"/>
    <w:uiPriority w:val="99"/>
    <w:rsid w:val="0012250E"/>
    <w:pPr>
      <w:suppressAutoHyphens/>
      <w:spacing w:before="240" w:after="120" w:line="276" w:lineRule="auto"/>
      <w:jc w:val="center"/>
    </w:pPr>
    <w:rPr>
      <w:rFonts w:ascii="Calibri" w:hAnsi="Calibri" w:cs="Calibri"/>
      <w:b/>
      <w:bCs/>
      <w:sz w:val="26"/>
      <w:szCs w:val="26"/>
      <w:lang w:eastAsia="it-IT"/>
    </w:rPr>
  </w:style>
  <w:style w:type="character" w:customStyle="1" w:styleId="shorttext">
    <w:name w:val="short_text"/>
    <w:basedOn w:val="DefaultParagraphFont"/>
    <w:uiPriority w:val="99"/>
    <w:rsid w:val="0012250E"/>
    <w:rPr>
      <w:rFonts w:cs="Times New Roman"/>
    </w:rPr>
  </w:style>
  <w:style w:type="character" w:customStyle="1" w:styleId="alt-edited">
    <w:name w:val="alt-edited"/>
    <w:uiPriority w:val="99"/>
    <w:rsid w:val="0012250E"/>
  </w:style>
  <w:style w:type="character" w:customStyle="1" w:styleId="atn">
    <w:name w:val="atn"/>
    <w:uiPriority w:val="99"/>
    <w:rsid w:val="0012250E"/>
  </w:style>
  <w:style w:type="paragraph" w:customStyle="1" w:styleId="ListParagraph2">
    <w:name w:val="List Paragraph2"/>
    <w:basedOn w:val="Normal"/>
    <w:uiPriority w:val="99"/>
    <w:rsid w:val="0012250E"/>
    <w:pPr>
      <w:spacing w:after="120" w:line="276" w:lineRule="auto"/>
      <w:ind w:left="720"/>
      <w:contextualSpacing/>
    </w:pPr>
    <w:rPr>
      <w:rFonts w:ascii="Arial" w:hAnsi="Arial"/>
      <w:szCs w:val="20"/>
      <w:lang w:val="en-US" w:eastAsia="it-IT"/>
    </w:rPr>
  </w:style>
  <w:style w:type="paragraph" w:customStyle="1" w:styleId="Stile3-indice">
    <w:name w:val="Stile3-indice"/>
    <w:basedOn w:val="Heading1"/>
    <w:autoRedefine/>
    <w:uiPriority w:val="99"/>
    <w:rsid w:val="0012250E"/>
    <w:pPr>
      <w:widowControl/>
      <w:tabs>
        <w:tab w:val="num" w:pos="794"/>
      </w:tabs>
      <w:spacing w:line="276" w:lineRule="auto"/>
      <w:ind w:left="794" w:hanging="437"/>
    </w:pPr>
    <w:rPr>
      <w:rFonts w:ascii="Times New Roman" w:hAnsi="Times New Roman"/>
      <w:bCs/>
      <w:kern w:val="32"/>
      <w:sz w:val="24"/>
      <w:szCs w:val="24"/>
      <w:lang w:eastAsia="it-IT"/>
    </w:rPr>
  </w:style>
  <w:style w:type="paragraph" w:customStyle="1" w:styleId="Corpodeltestoprefattibilit">
    <w:name w:val="Corpo del testo prefattibilità"/>
    <w:basedOn w:val="BodyText"/>
    <w:link w:val="CorpodeltestoprefattibilitCarattere"/>
    <w:uiPriority w:val="99"/>
    <w:rsid w:val="0012250E"/>
    <w:pPr>
      <w:spacing w:after="120" w:line="276" w:lineRule="auto"/>
    </w:pPr>
    <w:rPr>
      <w:rFonts w:ascii="Verdana" w:hAnsi="Verdana"/>
      <w:szCs w:val="24"/>
      <w:lang w:val="fr-FR" w:eastAsia="it-IT"/>
    </w:rPr>
  </w:style>
  <w:style w:type="character" w:customStyle="1" w:styleId="CorpodeltestoprefattibilitCarattere">
    <w:name w:val="Corpo del testo prefattibilità Carattere"/>
    <w:link w:val="Corpodeltestoprefattibilit"/>
    <w:uiPriority w:val="99"/>
    <w:locked/>
    <w:rsid w:val="0012250E"/>
    <w:rPr>
      <w:rFonts w:ascii="Verdana" w:hAnsi="Verdana"/>
      <w:sz w:val="22"/>
      <w:szCs w:val="24"/>
      <w:lang w:val="fr-FR" w:eastAsia="it-IT"/>
    </w:rPr>
  </w:style>
  <w:style w:type="paragraph" w:customStyle="1" w:styleId="Rientronormale1">
    <w:name w:val="Rientro normale1"/>
    <w:basedOn w:val="Normal"/>
    <w:uiPriority w:val="99"/>
    <w:rsid w:val="0012250E"/>
    <w:pPr>
      <w:suppressAutoHyphens/>
      <w:spacing w:after="120" w:line="240" w:lineRule="atLeast"/>
      <w:ind w:left="992" w:right="851"/>
      <w:jc w:val="both"/>
    </w:pPr>
    <w:rPr>
      <w:rFonts w:ascii="Arial" w:hAnsi="Arial"/>
      <w:sz w:val="22"/>
      <w:szCs w:val="20"/>
      <w:lang w:eastAsia="ar-SA"/>
    </w:rPr>
  </w:style>
  <w:style w:type="character" w:customStyle="1" w:styleId="st">
    <w:name w:val="st"/>
    <w:uiPriority w:val="99"/>
    <w:rsid w:val="0012250E"/>
  </w:style>
  <w:style w:type="paragraph" w:customStyle="1" w:styleId="CarattereCarattereCharCharCarattereCarattere">
    <w:name w:val="Carattere Carattere Char Char Carattere Carattere"/>
    <w:basedOn w:val="Normal"/>
    <w:uiPriority w:val="99"/>
    <w:rsid w:val="0012250E"/>
    <w:pPr>
      <w:spacing w:after="160" w:line="240" w:lineRule="exact"/>
    </w:pPr>
    <w:rPr>
      <w:rFonts w:ascii="Tahoma" w:hAnsi="Tahoma"/>
      <w:sz w:val="20"/>
      <w:szCs w:val="20"/>
      <w:lang w:eastAsia="en-US"/>
    </w:rPr>
  </w:style>
  <w:style w:type="paragraph" w:customStyle="1" w:styleId="1pag-distr">
    <w:name w:val="1pag-distr"/>
    <w:uiPriority w:val="99"/>
    <w:rsid w:val="0012250E"/>
    <w:pPr>
      <w:ind w:right="-70"/>
    </w:pPr>
    <w:rPr>
      <w:rFonts w:ascii="Verdana" w:hAnsi="Verdana"/>
      <w:lang w:val="it-IT" w:eastAsia="it-IT"/>
    </w:rPr>
  </w:style>
  <w:style w:type="paragraph" w:customStyle="1" w:styleId="1pag-eni">
    <w:name w:val="1pag-eni"/>
    <w:basedOn w:val="Normal"/>
    <w:uiPriority w:val="99"/>
    <w:rsid w:val="0012250E"/>
    <w:pPr>
      <w:widowControl w:val="0"/>
      <w:spacing w:after="120" w:line="276" w:lineRule="auto"/>
    </w:pPr>
    <w:rPr>
      <w:rFonts w:ascii="Arial" w:hAnsi="Arial"/>
      <w:b/>
      <w:bCs/>
      <w:sz w:val="22"/>
      <w:szCs w:val="22"/>
      <w:lang w:val="fr-FR" w:eastAsia="it-IT"/>
    </w:rPr>
  </w:style>
  <w:style w:type="paragraph" w:customStyle="1" w:styleId="2pag-titolo">
    <w:name w:val="2pag-titolo"/>
    <w:basedOn w:val="Normal"/>
    <w:uiPriority w:val="99"/>
    <w:rsid w:val="0012250E"/>
    <w:pPr>
      <w:widowControl w:val="0"/>
      <w:spacing w:after="120" w:line="276" w:lineRule="auto"/>
      <w:jc w:val="center"/>
    </w:pPr>
    <w:rPr>
      <w:rFonts w:ascii="Arial" w:hAnsi="Arial"/>
      <w:caps/>
      <w:sz w:val="18"/>
      <w:szCs w:val="18"/>
      <w:lang w:eastAsia="it-IT"/>
    </w:rPr>
  </w:style>
  <w:style w:type="paragraph" w:customStyle="1" w:styleId="Indice">
    <w:name w:val="Indice"/>
    <w:basedOn w:val="TOC2"/>
    <w:uiPriority w:val="99"/>
    <w:rsid w:val="0012250E"/>
    <w:pPr>
      <w:widowControl w:val="0"/>
      <w:suppressAutoHyphens w:val="0"/>
      <w:spacing w:after="240" w:line="360" w:lineRule="auto"/>
      <w:ind w:left="284" w:right="851" w:firstLine="0"/>
      <w:jc w:val="center"/>
    </w:pPr>
    <w:rPr>
      <w:rFonts w:ascii="Arial" w:hAnsi="Arial" w:cs="Times New Roman"/>
      <w:bCs/>
      <w:caps w:val="0"/>
      <w:smallCaps w:val="0"/>
      <w:szCs w:val="20"/>
      <w:lang w:val="en-GB"/>
    </w:rPr>
  </w:style>
  <w:style w:type="paragraph" w:customStyle="1" w:styleId="Tabfig-bold">
    <w:name w:val="Tab_fig-bold"/>
    <w:basedOn w:val="Normal"/>
    <w:next w:val="Normal"/>
    <w:uiPriority w:val="99"/>
    <w:rsid w:val="0012250E"/>
    <w:pPr>
      <w:widowControl w:val="0"/>
      <w:spacing w:before="120" w:after="120" w:line="276" w:lineRule="auto"/>
      <w:jc w:val="center"/>
    </w:pPr>
    <w:rPr>
      <w:rFonts w:ascii="Arial" w:hAnsi="Arial"/>
      <w:b/>
      <w:sz w:val="20"/>
      <w:szCs w:val="20"/>
      <w:lang w:eastAsia="it-IT"/>
    </w:rPr>
  </w:style>
  <w:style w:type="paragraph" w:customStyle="1" w:styleId="Riferimento">
    <w:name w:val="Riferimento"/>
    <w:basedOn w:val="Normal"/>
    <w:uiPriority w:val="99"/>
    <w:rsid w:val="0012250E"/>
    <w:pPr>
      <w:widowControl w:val="0"/>
      <w:numPr>
        <w:numId w:val="20"/>
      </w:numPr>
      <w:spacing w:after="120" w:line="276" w:lineRule="auto"/>
      <w:jc w:val="center"/>
    </w:pPr>
    <w:rPr>
      <w:rFonts w:ascii="Arial" w:hAnsi="Arial" w:cs="Arial"/>
      <w:sz w:val="20"/>
      <w:szCs w:val="20"/>
      <w:lang w:eastAsia="it-IT"/>
    </w:rPr>
  </w:style>
  <w:style w:type="paragraph" w:customStyle="1" w:styleId="Definizione">
    <w:name w:val="Definizione"/>
    <w:basedOn w:val="Riferimento"/>
    <w:uiPriority w:val="99"/>
    <w:rsid w:val="0012250E"/>
    <w:pPr>
      <w:numPr>
        <w:numId w:val="0"/>
      </w:numPr>
      <w:spacing w:after="0"/>
      <w:jc w:val="left"/>
    </w:pPr>
    <w:rPr>
      <w:b/>
    </w:rPr>
  </w:style>
  <w:style w:type="paragraph" w:customStyle="1" w:styleId="StyleHeading1Left0cmHanging076cmBefore12ptA">
    <w:name w:val="Style Heading 1 + Left:  0 cm Hanging:  076 cm Before:  12 pt A..."/>
    <w:basedOn w:val="Heading1"/>
    <w:uiPriority w:val="99"/>
    <w:rsid w:val="0012250E"/>
    <w:pPr>
      <w:keepLines/>
      <w:widowControl/>
      <w:numPr>
        <w:numId w:val="21"/>
      </w:numPr>
      <w:tabs>
        <w:tab w:val="num" w:pos="540"/>
      </w:tabs>
      <w:spacing w:before="360" w:after="60" w:line="360" w:lineRule="atLeast"/>
    </w:pPr>
    <w:rPr>
      <w:b/>
      <w:bCs/>
      <w:caps/>
      <w:sz w:val="24"/>
      <w:szCs w:val="24"/>
      <w:lang w:eastAsia="en-US"/>
    </w:rPr>
  </w:style>
  <w:style w:type="paragraph" w:customStyle="1" w:styleId="CM24">
    <w:name w:val="CM24"/>
    <w:basedOn w:val="Normal"/>
    <w:next w:val="Normal"/>
    <w:uiPriority w:val="99"/>
    <w:rsid w:val="0012250E"/>
    <w:pPr>
      <w:widowControl w:val="0"/>
      <w:autoSpaceDE w:val="0"/>
      <w:autoSpaceDN w:val="0"/>
      <w:adjustRightInd w:val="0"/>
      <w:spacing w:after="98" w:line="276" w:lineRule="auto"/>
    </w:pPr>
    <w:rPr>
      <w:rFonts w:ascii="LEAEN H+ EU Albertina" w:hAnsi="LEAEN H+ EU Albertina"/>
      <w:lang w:eastAsia="it-IT"/>
    </w:rPr>
  </w:style>
  <w:style w:type="paragraph" w:customStyle="1" w:styleId="CM2">
    <w:name w:val="CM2"/>
    <w:basedOn w:val="Normal"/>
    <w:next w:val="Normal"/>
    <w:uiPriority w:val="99"/>
    <w:rsid w:val="0012250E"/>
    <w:pPr>
      <w:widowControl w:val="0"/>
      <w:autoSpaceDE w:val="0"/>
      <w:autoSpaceDN w:val="0"/>
      <w:adjustRightInd w:val="0"/>
      <w:spacing w:after="120" w:line="211" w:lineRule="atLeast"/>
    </w:pPr>
    <w:rPr>
      <w:rFonts w:ascii="LEAEN H+ EU Albertina" w:hAnsi="LEAEN H+ EU Albertina"/>
      <w:lang w:eastAsia="it-IT"/>
    </w:rPr>
  </w:style>
  <w:style w:type="paragraph" w:customStyle="1" w:styleId="StyleStyleHeading2JustifiedAfter12ptLinespacingAtl">
    <w:name w:val="Style Style Heading 2 + Justified After:  12 pt Line spacing:  At l..."/>
    <w:basedOn w:val="Normal"/>
    <w:uiPriority w:val="99"/>
    <w:rsid w:val="0012250E"/>
    <w:pPr>
      <w:keepNext/>
      <w:widowControl w:val="0"/>
      <w:numPr>
        <w:ilvl w:val="1"/>
        <w:numId w:val="22"/>
      </w:numPr>
      <w:spacing w:before="240" w:after="240" w:line="360" w:lineRule="atLeast"/>
      <w:jc w:val="both"/>
      <w:outlineLvl w:val="1"/>
    </w:pPr>
    <w:rPr>
      <w:rFonts w:ascii="Arial" w:hAnsi="Arial"/>
      <w:b/>
      <w:bCs/>
      <w:sz w:val="22"/>
      <w:szCs w:val="20"/>
      <w:lang w:eastAsia="it-IT"/>
    </w:rPr>
  </w:style>
  <w:style w:type="paragraph" w:customStyle="1" w:styleId="StyleStyleStyleHeading2JustifiedAfter12ptLinespacing">
    <w:name w:val="Style Style Style Heading 2 + Justified After:  12 pt Line spacing:..."/>
    <w:basedOn w:val="StyleStyleHeading2JustifiedAfter12ptLinespacingAtl"/>
    <w:uiPriority w:val="99"/>
    <w:rsid w:val="0012250E"/>
    <w:pPr>
      <w:numPr>
        <w:ilvl w:val="0"/>
        <w:numId w:val="0"/>
      </w:numPr>
      <w:tabs>
        <w:tab w:val="num" w:pos="851"/>
      </w:tabs>
      <w:spacing w:after="120"/>
      <w:ind w:left="851" w:hanging="851"/>
    </w:pPr>
  </w:style>
  <w:style w:type="paragraph" w:customStyle="1" w:styleId="StyleTOC1Right-0cm">
    <w:name w:val="Style TOC 1 + Right:  -0 cm"/>
    <w:basedOn w:val="TOC1"/>
    <w:uiPriority w:val="99"/>
    <w:rsid w:val="0012250E"/>
    <w:pPr>
      <w:widowControl w:val="0"/>
      <w:tabs>
        <w:tab w:val="clear" w:pos="600"/>
      </w:tabs>
      <w:suppressAutoHyphens w:val="0"/>
      <w:spacing w:before="0" w:after="0" w:line="360" w:lineRule="auto"/>
      <w:ind w:right="-1"/>
    </w:pPr>
    <w:rPr>
      <w:rFonts w:ascii="Arial" w:hAnsi="Arial" w:cs="Arial"/>
      <w:caps/>
      <w:szCs w:val="20"/>
      <w:lang w:val="en-GB"/>
    </w:rPr>
  </w:style>
  <w:style w:type="paragraph" w:customStyle="1" w:styleId="StyleTOC1Right-0cm1">
    <w:name w:val="Style TOC 1 + Right:  -0 cm1"/>
    <w:basedOn w:val="TOC1"/>
    <w:uiPriority w:val="99"/>
    <w:rsid w:val="0012250E"/>
    <w:pPr>
      <w:widowControl w:val="0"/>
      <w:tabs>
        <w:tab w:val="clear" w:pos="600"/>
      </w:tabs>
      <w:suppressAutoHyphens w:val="0"/>
      <w:spacing w:before="0" w:after="0" w:line="360" w:lineRule="atLeast"/>
      <w:ind w:left="573" w:hanging="573"/>
    </w:pPr>
    <w:rPr>
      <w:rFonts w:ascii="Arial" w:hAnsi="Arial" w:cs="Arial"/>
      <w:caps/>
      <w:sz w:val="24"/>
      <w:szCs w:val="20"/>
      <w:lang w:val="en-GB"/>
    </w:rPr>
  </w:style>
  <w:style w:type="paragraph" w:customStyle="1" w:styleId="Elencoacolori-Colore11">
    <w:name w:val="Elenco a colori - Colore 11"/>
    <w:basedOn w:val="Normal"/>
    <w:uiPriority w:val="99"/>
    <w:rsid w:val="0012250E"/>
    <w:pPr>
      <w:spacing w:after="120" w:line="276" w:lineRule="auto"/>
      <w:ind w:left="720"/>
      <w:contextualSpacing/>
    </w:pPr>
    <w:rPr>
      <w:lang w:eastAsia="it-IT"/>
    </w:rPr>
  </w:style>
  <w:style w:type="paragraph" w:customStyle="1" w:styleId="tablebody">
    <w:name w:val="tablebody"/>
    <w:basedOn w:val="Normal"/>
    <w:next w:val="Normal"/>
    <w:uiPriority w:val="99"/>
    <w:rsid w:val="0012250E"/>
    <w:pPr>
      <w:spacing w:before="80" w:after="80" w:line="276" w:lineRule="auto"/>
    </w:pPr>
    <w:rPr>
      <w:color w:val="000000"/>
      <w:sz w:val="20"/>
      <w:szCs w:val="20"/>
      <w:lang w:eastAsia="en-US"/>
    </w:rPr>
  </w:style>
  <w:style w:type="paragraph" w:customStyle="1" w:styleId="tablehead">
    <w:name w:val="tablehead"/>
    <w:basedOn w:val="Normal"/>
    <w:next w:val="Normal"/>
    <w:uiPriority w:val="99"/>
    <w:rsid w:val="0012250E"/>
    <w:pPr>
      <w:keepNext/>
      <w:spacing w:before="80" w:after="80" w:line="276" w:lineRule="auto"/>
    </w:pPr>
    <w:rPr>
      <w:b/>
      <w:color w:val="000000"/>
      <w:sz w:val="20"/>
      <w:szCs w:val="20"/>
      <w:lang w:eastAsia="en-US"/>
    </w:rPr>
  </w:style>
  <w:style w:type="paragraph" w:styleId="Revision">
    <w:name w:val="Revision"/>
    <w:hidden/>
    <w:uiPriority w:val="99"/>
    <w:semiHidden/>
    <w:rsid w:val="0012250E"/>
    <w:rPr>
      <w:rFonts w:ascii="Arial" w:hAnsi="Arial"/>
      <w:lang w:eastAsia="it-IT"/>
    </w:rPr>
  </w:style>
  <w:style w:type="paragraph" w:customStyle="1" w:styleId="indent1">
    <w:name w:val="indent1"/>
    <w:basedOn w:val="Normal"/>
    <w:uiPriority w:val="99"/>
    <w:rsid w:val="0012250E"/>
    <w:pPr>
      <w:spacing w:after="100" w:line="276" w:lineRule="auto"/>
      <w:ind w:left="283" w:hanging="283"/>
    </w:pPr>
    <w:rPr>
      <w:color w:val="000000"/>
      <w:sz w:val="22"/>
      <w:szCs w:val="20"/>
      <w:lang w:eastAsia="en-US"/>
    </w:rPr>
  </w:style>
  <w:style w:type="table" w:customStyle="1" w:styleId="Grigliatabella1">
    <w:name w:val="Griglia tabella1"/>
    <w:uiPriority w:val="99"/>
    <w:rsid w:val="0012250E"/>
    <w:rPr>
      <w:lang w:val="it-IT" w:eastAsia="it-I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List1">
    <w:name w:val="Table List 1"/>
    <w:basedOn w:val="TableNormal"/>
    <w:uiPriority w:val="99"/>
    <w:rsid w:val="0012250E"/>
    <w:rPr>
      <w:lang w:val="it-IT" w:eastAsia="it-IT"/>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Primocapoverso">
    <w:name w:val="Primo capoverso"/>
    <w:basedOn w:val="Normal"/>
    <w:next w:val="Normal"/>
    <w:uiPriority w:val="99"/>
    <w:rsid w:val="0012250E"/>
    <w:pPr>
      <w:spacing w:before="120" w:after="120" w:line="276" w:lineRule="auto"/>
      <w:ind w:firstLine="426"/>
      <w:jc w:val="both"/>
    </w:pPr>
    <w:rPr>
      <w:rFonts w:ascii="Arial" w:hAnsi="Arial"/>
      <w:color w:val="000000"/>
      <w:sz w:val="22"/>
      <w:szCs w:val="20"/>
      <w:lang w:eastAsia="it-IT"/>
    </w:rPr>
  </w:style>
  <w:style w:type="paragraph" w:customStyle="1" w:styleId="Casin">
    <w:name w:val="Casi (n)"/>
    <w:basedOn w:val="Normal"/>
    <w:next w:val="Normal"/>
    <w:uiPriority w:val="99"/>
    <w:rsid w:val="0012250E"/>
    <w:pPr>
      <w:numPr>
        <w:numId w:val="24"/>
      </w:numPr>
      <w:spacing w:before="120" w:after="120" w:line="276" w:lineRule="auto"/>
      <w:jc w:val="both"/>
    </w:pPr>
    <w:rPr>
      <w:rFonts w:ascii="Arial" w:hAnsi="Arial"/>
      <w:color w:val="000000"/>
      <w:sz w:val="22"/>
      <w:szCs w:val="20"/>
      <w:lang w:eastAsia="it-IT"/>
    </w:rPr>
  </w:style>
  <w:style w:type="paragraph" w:customStyle="1" w:styleId="enhedstd">
    <w:name w:val="enhedstd"/>
    <w:basedOn w:val="Normal"/>
    <w:uiPriority w:val="99"/>
    <w:rsid w:val="0012250E"/>
    <w:pPr>
      <w:overflowPunct w:val="0"/>
      <w:autoSpaceDE w:val="0"/>
      <w:autoSpaceDN w:val="0"/>
      <w:spacing w:before="80" w:after="80" w:line="276" w:lineRule="auto"/>
      <w:ind w:left="86"/>
      <w:jc w:val="both"/>
    </w:pPr>
    <w:rPr>
      <w:rFonts w:ascii="Frutiger Cn" w:hAnsi="Frutiger Cn"/>
      <w:sz w:val="16"/>
      <w:szCs w:val="16"/>
      <w:lang w:val="en-US" w:eastAsia="en-US"/>
    </w:rPr>
  </w:style>
  <w:style w:type="character" w:customStyle="1" w:styleId="st1">
    <w:name w:val="st1"/>
    <w:basedOn w:val="DefaultParagraphFont"/>
    <w:uiPriority w:val="99"/>
    <w:rsid w:val="0012250E"/>
    <w:rPr>
      <w:rFonts w:cs="Times New Roman"/>
    </w:rPr>
  </w:style>
  <w:style w:type="numbering" w:styleId="111111">
    <w:name w:val="Outline List 2"/>
    <w:basedOn w:val="NoList"/>
    <w:uiPriority w:val="99"/>
    <w:semiHidden/>
    <w:unhideWhenUsed/>
    <w:rsid w:val="0012250E"/>
    <w:pPr>
      <w:numPr>
        <w:numId w:val="16"/>
      </w:numPr>
    </w:pPr>
  </w:style>
  <w:style w:type="numbering" w:customStyle="1" w:styleId="CurrentList1">
    <w:name w:val="Current List1"/>
    <w:rsid w:val="0012250E"/>
    <w:pPr>
      <w:numPr>
        <w:numId w:val="15"/>
      </w:numPr>
    </w:pPr>
  </w:style>
  <w:style w:type="numbering" w:customStyle="1" w:styleId="Stile1">
    <w:name w:val="Stile1"/>
    <w:rsid w:val="0012250E"/>
    <w:pPr>
      <w:numPr>
        <w:numId w:val="23"/>
      </w:numPr>
    </w:pPr>
  </w:style>
  <w:style w:type="numbering" w:customStyle="1" w:styleId="Style2">
    <w:name w:val="Style2"/>
    <w:rsid w:val="0012250E"/>
    <w:pPr>
      <w:numPr>
        <w:numId w:val="17"/>
      </w:numPr>
    </w:pPr>
  </w:style>
  <w:style w:type="paragraph" w:customStyle="1" w:styleId="AMI">
    <w:name w:val="AMI"/>
    <w:basedOn w:val="Normal"/>
    <w:rsid w:val="0012250E"/>
    <w:pPr>
      <w:spacing w:before="120" w:after="240" w:line="360" w:lineRule="auto"/>
      <w:jc w:val="both"/>
    </w:pPr>
    <w:rPr>
      <w:rFonts w:ascii="Arial" w:hAnsi="Arial"/>
      <w:szCs w:val="20"/>
      <w:lang w:val="de-DE" w:eastAsia="de-DE"/>
    </w:rPr>
  </w:style>
  <w:style w:type="table" w:styleId="TableElegant">
    <w:name w:val="Table Elegant"/>
    <w:basedOn w:val="TableNormal"/>
    <w:rsid w:val="0012250E"/>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s>
      <w:suppressAutoHyphens/>
      <w:spacing w:after="120" w:line="288" w:lineRule="auto"/>
      <w:jc w:val="both"/>
    </w:pPr>
    <w:rPr>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ormal1">
    <w:name w:val="Normal 1"/>
    <w:basedOn w:val="Normal"/>
    <w:link w:val="Normal1Char"/>
    <w:rsid w:val="0012250E"/>
    <w:pPr>
      <w:suppressAutoHyphens/>
      <w:spacing w:before="240" w:after="240" w:line="360" w:lineRule="auto"/>
      <w:ind w:right="432"/>
      <w:jc w:val="both"/>
    </w:pPr>
    <w:rPr>
      <w:rFonts w:ascii="Verdana" w:hAnsi="Verdana"/>
      <w:sz w:val="20"/>
      <w:szCs w:val="20"/>
      <w:lang w:val="fr-FR" w:eastAsia="it-IT"/>
    </w:rPr>
  </w:style>
  <w:style w:type="character" w:customStyle="1" w:styleId="Normal1Char">
    <w:name w:val="Normal 1 Char"/>
    <w:basedOn w:val="DefaultParagraphFont"/>
    <w:link w:val="Normal1"/>
    <w:rsid w:val="0012250E"/>
    <w:rPr>
      <w:rFonts w:ascii="Verdana" w:hAnsi="Verdana"/>
      <w:lang w:val="fr-FR" w:eastAsia="it-IT"/>
    </w:rPr>
  </w:style>
  <w:style w:type="paragraph" w:styleId="List3">
    <w:name w:val="List 3"/>
    <w:basedOn w:val="Normal"/>
    <w:uiPriority w:val="99"/>
    <w:semiHidden/>
    <w:unhideWhenUsed/>
    <w:rsid w:val="0012250E"/>
    <w:pPr>
      <w:suppressAutoHyphens/>
      <w:spacing w:after="120" w:line="276" w:lineRule="auto"/>
      <w:ind w:left="849" w:hanging="283"/>
      <w:contextualSpacing/>
      <w:jc w:val="both"/>
    </w:pPr>
    <w:rPr>
      <w:rFonts w:ascii="Verdana" w:hAnsi="Verdana"/>
      <w:sz w:val="20"/>
      <w:szCs w:val="20"/>
      <w:lang w:eastAsia="it-IT"/>
    </w:rPr>
  </w:style>
  <w:style w:type="character" w:customStyle="1" w:styleId="apple-converted-space">
    <w:name w:val="apple-converted-space"/>
    <w:basedOn w:val="DefaultParagraphFont"/>
    <w:rsid w:val="0012250E"/>
  </w:style>
  <w:style w:type="paragraph" w:styleId="Bibliography">
    <w:name w:val="Bibliography"/>
    <w:basedOn w:val="Normal"/>
    <w:next w:val="Normal"/>
    <w:uiPriority w:val="37"/>
    <w:unhideWhenUsed/>
    <w:rsid w:val="0012250E"/>
    <w:pPr>
      <w:suppressAutoHyphens/>
      <w:spacing w:after="120" w:line="276" w:lineRule="auto"/>
      <w:jc w:val="both"/>
    </w:pPr>
    <w:rPr>
      <w:rFonts w:ascii="Verdana" w:hAnsi="Verdana"/>
      <w:sz w:val="20"/>
      <w:szCs w:val="20"/>
      <w:lang w:eastAsia="it-IT"/>
    </w:rPr>
  </w:style>
  <w:style w:type="paragraph" w:customStyle="1" w:styleId="0Text-2">
    <w:name w:val="0_Text-2"/>
    <w:basedOn w:val="Normal"/>
    <w:link w:val="0Text-20"/>
    <w:rsid w:val="0012250E"/>
    <w:pPr>
      <w:spacing w:beforeLines="21" w:afterLines="21" w:after="200" w:line="240" w:lineRule="exact"/>
      <w:ind w:left="567"/>
      <w:jc w:val="both"/>
    </w:pPr>
    <w:rPr>
      <w:color w:val="000000"/>
      <w:kern w:val="2"/>
      <w:sz w:val="21"/>
      <w:szCs w:val="21"/>
      <w:lang w:val="en-US" w:eastAsia="ja-JP"/>
    </w:rPr>
  </w:style>
  <w:style w:type="character" w:customStyle="1" w:styleId="0Text-20">
    <w:name w:val="0_Text-2 (文字)"/>
    <w:link w:val="0Text-2"/>
    <w:rsid w:val="0012250E"/>
    <w:rPr>
      <w:color w:val="000000"/>
      <w:kern w:val="2"/>
      <w:sz w:val="21"/>
      <w:szCs w:val="21"/>
      <w:lang w:val="en-US" w:eastAsia="ja-JP"/>
    </w:rPr>
  </w:style>
  <w:style w:type="character" w:customStyle="1" w:styleId="style7">
    <w:name w:val="style7"/>
    <w:basedOn w:val="DefaultParagraphFont"/>
    <w:rsid w:val="0012250E"/>
  </w:style>
  <w:style w:type="paragraph" w:customStyle="1" w:styleId="Heading11">
    <w:name w:val="Heading 11"/>
    <w:basedOn w:val="Normal"/>
    <w:next w:val="Normal"/>
    <w:uiPriority w:val="1"/>
    <w:rsid w:val="0012250E"/>
    <w:pPr>
      <w:widowControl w:val="0"/>
      <w:autoSpaceDE w:val="0"/>
      <w:autoSpaceDN w:val="0"/>
      <w:adjustRightInd w:val="0"/>
      <w:spacing w:before="65" w:line="276" w:lineRule="auto"/>
      <w:ind w:left="120"/>
      <w:outlineLvl w:val="0"/>
    </w:pPr>
    <w:rPr>
      <w:rFonts w:ascii="Arial" w:hAnsi="Arial" w:cs="Arial"/>
      <w:sz w:val="28"/>
      <w:szCs w:val="28"/>
      <w:lang w:eastAsia="en-GB"/>
    </w:rPr>
  </w:style>
  <w:style w:type="paragraph" w:customStyle="1" w:styleId="Heading21">
    <w:name w:val="Heading 21"/>
    <w:basedOn w:val="Normal"/>
    <w:next w:val="Normal"/>
    <w:uiPriority w:val="1"/>
    <w:rsid w:val="0012250E"/>
    <w:pPr>
      <w:widowControl w:val="0"/>
      <w:autoSpaceDE w:val="0"/>
      <w:autoSpaceDN w:val="0"/>
      <w:adjustRightInd w:val="0"/>
      <w:spacing w:line="276" w:lineRule="auto"/>
      <w:ind w:left="120"/>
      <w:outlineLvl w:val="1"/>
    </w:pPr>
    <w:rPr>
      <w:rFonts w:ascii="Arial" w:hAnsi="Arial" w:cs="Arial"/>
      <w:b/>
      <w:bCs/>
      <w:i/>
      <w:iCs/>
      <w:sz w:val="22"/>
      <w:szCs w:val="22"/>
      <w:lang w:eastAsia="en-GB"/>
    </w:rPr>
  </w:style>
  <w:style w:type="paragraph" w:customStyle="1" w:styleId="BodyText1">
    <w:name w:val="Body Text1"/>
    <w:basedOn w:val="Normal"/>
    <w:next w:val="BodyText"/>
    <w:uiPriority w:val="1"/>
    <w:rsid w:val="0012250E"/>
    <w:pPr>
      <w:widowControl w:val="0"/>
      <w:autoSpaceDE w:val="0"/>
      <w:autoSpaceDN w:val="0"/>
      <w:adjustRightInd w:val="0"/>
      <w:spacing w:line="276" w:lineRule="auto"/>
      <w:ind w:left="120"/>
    </w:pPr>
    <w:rPr>
      <w:rFonts w:ascii="Arial" w:eastAsiaTheme="minorHAnsi" w:hAnsi="Arial" w:cs="Arial"/>
      <w:sz w:val="22"/>
      <w:szCs w:val="22"/>
      <w:lang w:val="en-US" w:eastAsia="en-US"/>
    </w:rPr>
  </w:style>
  <w:style w:type="character" w:customStyle="1" w:styleId="Heading1Char1">
    <w:name w:val="Heading 1 Char1"/>
    <w:basedOn w:val="DefaultParagraphFont"/>
    <w:uiPriority w:val="9"/>
    <w:rsid w:val="0012250E"/>
    <w:rPr>
      <w:rFonts w:asciiTheme="majorHAnsi" w:eastAsiaTheme="majorEastAsia" w:hAnsiTheme="majorHAnsi" w:cstheme="majorBidi"/>
      <w:b/>
      <w:bCs/>
      <w:color w:val="365F91" w:themeColor="accent1" w:themeShade="BF"/>
      <w:sz w:val="28"/>
      <w:szCs w:val="28"/>
      <w:lang w:val="en-GB"/>
    </w:rPr>
  </w:style>
  <w:style w:type="character" w:customStyle="1" w:styleId="Heading2Char1">
    <w:name w:val="Heading 2 Char1"/>
    <w:basedOn w:val="DefaultParagraphFont"/>
    <w:uiPriority w:val="9"/>
    <w:semiHidden/>
    <w:rsid w:val="0012250E"/>
    <w:rPr>
      <w:rFonts w:asciiTheme="majorHAnsi" w:eastAsiaTheme="majorEastAsia" w:hAnsiTheme="majorHAnsi" w:cstheme="majorBidi"/>
      <w:b/>
      <w:bCs/>
      <w:color w:val="4F81BD" w:themeColor="accent1"/>
      <w:sz w:val="26"/>
      <w:szCs w:val="26"/>
      <w:lang w:val="en-GB"/>
    </w:rPr>
  </w:style>
  <w:style w:type="character" w:customStyle="1" w:styleId="BodyTextChar1">
    <w:name w:val="Body Text Char1"/>
    <w:basedOn w:val="DefaultParagraphFont"/>
    <w:uiPriority w:val="99"/>
    <w:semiHidden/>
    <w:rsid w:val="0012250E"/>
    <w:rPr>
      <w:lang w:val="en-GB"/>
    </w:rPr>
  </w:style>
  <w:style w:type="character" w:customStyle="1" w:styleId="A4">
    <w:name w:val="A4"/>
    <w:uiPriority w:val="99"/>
    <w:rsid w:val="0012250E"/>
    <w:rPr>
      <w:rFonts w:cs="OBBNV M+ Futura"/>
      <w:color w:val="221E1F"/>
      <w:sz w:val="20"/>
      <w:szCs w:val="20"/>
    </w:rPr>
  </w:style>
  <w:style w:type="character" w:customStyle="1" w:styleId="L3Char1">
    <w:name w:val="L3 Char1"/>
    <w:aliases w:val="Section SubHeading Char1,Report sub head Char1,SBH Char1,rb Char1,1.1.1 Char1,Main Text Char1,bold italic Char1,ERA Level 2 Heading Char1,Heading 3 Char Char Char Char Char1,Heading 3 Char Char Char Char3,Heading 3 Char1 Char"/>
    <w:basedOn w:val="DefaultParagraphFont"/>
    <w:uiPriority w:val="9"/>
    <w:semiHidden/>
    <w:rsid w:val="0012250E"/>
    <w:rPr>
      <w:rFonts w:ascii="Arial" w:eastAsia="Times New Roman" w:hAnsi="Arial" w:cs="Times New Roman"/>
      <w:b/>
      <w:bCs/>
      <w:color w:val="000000"/>
      <w:sz w:val="26"/>
    </w:rPr>
  </w:style>
  <w:style w:type="character" w:customStyle="1" w:styleId="A0">
    <w:name w:val="A0"/>
    <w:uiPriority w:val="99"/>
    <w:rsid w:val="0012250E"/>
    <w:rPr>
      <w:rFonts w:cs="Calibri"/>
      <w:color w:val="000000"/>
      <w:sz w:val="20"/>
      <w:szCs w:val="20"/>
    </w:rPr>
  </w:style>
  <w:style w:type="paragraph" w:styleId="Subtitle">
    <w:name w:val="Subtitle"/>
    <w:basedOn w:val="Normal"/>
    <w:next w:val="Normal"/>
    <w:link w:val="SubtitleChar"/>
    <w:rsid w:val="0012250E"/>
    <w:pPr>
      <w:numPr>
        <w:ilvl w:val="1"/>
      </w:numPr>
      <w:suppressAutoHyphens/>
      <w:spacing w:after="160" w:line="276" w:lineRule="auto"/>
      <w:jc w:val="both"/>
    </w:pPr>
    <w:rPr>
      <w:rFonts w:asciiTheme="minorHAnsi" w:eastAsiaTheme="minorEastAsia" w:hAnsiTheme="minorHAnsi" w:cstheme="minorBidi"/>
      <w:color w:val="5A5A5A" w:themeColor="text1" w:themeTint="A5"/>
      <w:spacing w:val="15"/>
      <w:sz w:val="22"/>
      <w:szCs w:val="22"/>
      <w:lang w:eastAsia="it-IT"/>
    </w:rPr>
  </w:style>
  <w:style w:type="character" w:customStyle="1" w:styleId="SubtitleChar">
    <w:name w:val="Subtitle Char"/>
    <w:basedOn w:val="DefaultParagraphFont"/>
    <w:link w:val="Subtitle"/>
    <w:rsid w:val="0012250E"/>
    <w:rPr>
      <w:rFonts w:asciiTheme="minorHAnsi" w:eastAsiaTheme="minorEastAsia" w:hAnsiTheme="minorHAnsi" w:cstheme="minorBidi"/>
      <w:color w:val="5A5A5A" w:themeColor="text1" w:themeTint="A5"/>
      <w:spacing w:val="15"/>
      <w:sz w:val="22"/>
      <w:szCs w:val="22"/>
      <w:lang w:eastAsia="it-IT"/>
    </w:rPr>
  </w:style>
  <w:style w:type="paragraph" w:styleId="HTMLPreformatted">
    <w:name w:val="HTML Preformatted"/>
    <w:basedOn w:val="Normal"/>
    <w:link w:val="HTMLPreformattedChar"/>
    <w:uiPriority w:val="99"/>
    <w:semiHidden/>
    <w:unhideWhenUsed/>
    <w:rsid w:val="001225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12250E"/>
    <w:rPr>
      <w:rFonts w:ascii="Courier New" w:hAnsi="Courier New" w:cs="Courier New"/>
      <w:lang w:val="en-US" w:eastAsia="en-US"/>
    </w:rPr>
  </w:style>
  <w:style w:type="paragraph" w:customStyle="1" w:styleId="Standardeinzug2">
    <w:name w:val="Standardeinzug2"/>
    <w:basedOn w:val="Normal"/>
    <w:rsid w:val="0012250E"/>
    <w:pPr>
      <w:suppressAutoHyphens/>
      <w:spacing w:after="120" w:line="276" w:lineRule="auto"/>
      <w:jc w:val="both"/>
    </w:pPr>
    <w:rPr>
      <w:rFonts w:ascii="Verdana" w:hAnsi="Verdana"/>
      <w:sz w:val="20"/>
      <w:szCs w:val="20"/>
      <w:lang w:eastAsia="ar-SA"/>
    </w:rPr>
  </w:style>
  <w:style w:type="paragraph" w:customStyle="1" w:styleId="AFWBullets">
    <w:name w:val="AFW Bullets"/>
    <w:aliases w:val="Bullets 1"/>
    <w:basedOn w:val="Body"/>
    <w:rsid w:val="0012250E"/>
    <w:pPr>
      <w:numPr>
        <w:numId w:val="25"/>
      </w:numPr>
      <w:spacing w:after="160"/>
    </w:pPr>
    <w:rPr>
      <w:rFonts w:eastAsiaTheme="minorHAnsi" w:cstheme="minorBidi"/>
      <w:color w:val="000000"/>
      <w:sz w:val="22"/>
      <w:szCs w:val="22"/>
    </w:rPr>
  </w:style>
  <w:style w:type="paragraph" w:customStyle="1" w:styleId="BulletedTextLevel1">
    <w:name w:val="Bulleted Text Level 1"/>
    <w:basedOn w:val="Normal"/>
    <w:rsid w:val="0012250E"/>
    <w:pPr>
      <w:spacing w:after="40" w:line="240" w:lineRule="atLeast"/>
    </w:pPr>
    <w:rPr>
      <w:rFonts w:asciiTheme="minorHAnsi" w:eastAsiaTheme="minorHAnsi" w:hAnsiTheme="minorHAnsi" w:cstheme="minorBidi"/>
      <w:sz w:val="20"/>
      <w:szCs w:val="22"/>
      <w:lang w:eastAsia="en-US"/>
    </w:rPr>
  </w:style>
  <w:style w:type="paragraph" w:customStyle="1" w:styleId="rtejustify">
    <w:name w:val="rtejustify"/>
    <w:basedOn w:val="Normal"/>
    <w:rsid w:val="0012250E"/>
    <w:pPr>
      <w:spacing w:before="100" w:beforeAutospacing="1" w:after="100" w:afterAutospacing="1" w:line="276" w:lineRule="auto"/>
    </w:pPr>
    <w:rPr>
      <w:lang w:eastAsia="en-GB"/>
    </w:rPr>
  </w:style>
  <w:style w:type="paragraph" w:customStyle="1" w:styleId="AFWBullets2">
    <w:name w:val="AFW Bullets 2"/>
    <w:aliases w:val="Bullets 2"/>
    <w:basedOn w:val="AFWBullets"/>
    <w:rsid w:val="0012250E"/>
    <w:pPr>
      <w:numPr>
        <w:numId w:val="26"/>
      </w:numPr>
    </w:pPr>
  </w:style>
  <w:style w:type="character" w:customStyle="1" w:styleId="tgc">
    <w:name w:val="_tgc"/>
    <w:basedOn w:val="DefaultParagraphFont"/>
    <w:rsid w:val="0012250E"/>
  </w:style>
  <w:style w:type="paragraph" w:customStyle="1" w:styleId="AFWIntro">
    <w:name w:val="AFW Intro"/>
    <w:aliases w:val="Intro"/>
    <w:basedOn w:val="Body"/>
    <w:next w:val="Body"/>
    <w:rsid w:val="0012250E"/>
    <w:pPr>
      <w:spacing w:after="240" w:line="320" w:lineRule="atLeast"/>
    </w:pPr>
    <w:rPr>
      <w:rFonts w:eastAsiaTheme="minorHAnsi" w:cstheme="minorBidi"/>
      <w:color w:val="C0504D" w:themeColor="accent2"/>
      <w:sz w:val="24"/>
      <w:szCs w:val="22"/>
    </w:rPr>
  </w:style>
  <w:style w:type="paragraph" w:customStyle="1" w:styleId="testocorrente">
    <w:name w:val="testo corrente"/>
    <w:basedOn w:val="Normal"/>
    <w:link w:val="testocorrenteCarattere"/>
    <w:rsid w:val="0012250E"/>
    <w:pPr>
      <w:spacing w:line="320" w:lineRule="exact"/>
      <w:ind w:left="851" w:right="964"/>
    </w:pPr>
    <w:rPr>
      <w:rFonts w:ascii="Verdana" w:eastAsia="PMingLiU" w:hAnsi="Verdana"/>
      <w:sz w:val="20"/>
      <w:lang w:eastAsia="it-IT"/>
    </w:rPr>
  </w:style>
  <w:style w:type="character" w:customStyle="1" w:styleId="testocorrenteCarattere">
    <w:name w:val="testo corrente Carattere"/>
    <w:link w:val="testocorrente"/>
    <w:rsid w:val="0012250E"/>
    <w:rPr>
      <w:rFonts w:ascii="Verdana" w:eastAsia="PMingLiU" w:hAnsi="Verdana"/>
      <w:szCs w:val="24"/>
      <w:lang w:eastAsia="it-IT"/>
    </w:rPr>
  </w:style>
  <w:style w:type="paragraph" w:customStyle="1" w:styleId="puntoelenco1livello">
    <w:name w:val="punto elenco 1° livello"/>
    <w:basedOn w:val="testocorrente"/>
    <w:link w:val="puntoelenco1livelloCarattere"/>
    <w:rsid w:val="0012250E"/>
    <w:pPr>
      <w:numPr>
        <w:numId w:val="27"/>
      </w:numPr>
      <w:spacing w:before="60" w:after="60"/>
    </w:pPr>
  </w:style>
  <w:style w:type="character" w:customStyle="1" w:styleId="puntoelenco1livelloCarattere">
    <w:name w:val="punto elenco 1° livello Carattere"/>
    <w:basedOn w:val="testocorrenteCarattere"/>
    <w:link w:val="puntoelenco1livello"/>
    <w:rsid w:val="0012250E"/>
    <w:rPr>
      <w:rFonts w:ascii="Verdana" w:eastAsia="PMingLiU" w:hAnsi="Verdana"/>
      <w:szCs w:val="24"/>
      <w:lang w:eastAsia="it-IT"/>
    </w:rPr>
  </w:style>
  <w:style w:type="paragraph" w:customStyle="1" w:styleId="puntoelenco2livello">
    <w:name w:val="punto elenco 2° livello"/>
    <w:basedOn w:val="puntoelenco1livello"/>
    <w:uiPriority w:val="99"/>
    <w:rsid w:val="0012250E"/>
    <w:pPr>
      <w:numPr>
        <w:ilvl w:val="1"/>
      </w:numPr>
      <w:tabs>
        <w:tab w:val="num" w:pos="1353"/>
      </w:tabs>
      <w:ind w:left="1353" w:hanging="993"/>
    </w:pPr>
    <w:rPr>
      <w:szCs w:val="20"/>
    </w:rPr>
  </w:style>
  <w:style w:type="paragraph" w:customStyle="1" w:styleId="puntoelenco3livello">
    <w:name w:val="punto elenco 3° livello"/>
    <w:basedOn w:val="puntoelenco2livello"/>
    <w:rsid w:val="0012250E"/>
    <w:pPr>
      <w:numPr>
        <w:ilvl w:val="2"/>
      </w:numPr>
      <w:tabs>
        <w:tab w:val="num" w:pos="1135"/>
      </w:tabs>
      <w:ind w:left="1135" w:hanging="851"/>
    </w:pPr>
  </w:style>
  <w:style w:type="character" w:customStyle="1" w:styleId="breadcrumbshield">
    <w:name w:val="breadcrumbshield"/>
    <w:basedOn w:val="DefaultParagraphFont"/>
    <w:rsid w:val="0012250E"/>
  </w:style>
  <w:style w:type="paragraph" w:customStyle="1" w:styleId="Bullet1">
    <w:name w:val="~Bullet1"/>
    <w:basedOn w:val="Normal"/>
    <w:rsid w:val="0012250E"/>
    <w:pPr>
      <w:numPr>
        <w:numId w:val="28"/>
      </w:numPr>
      <w:spacing w:before="60" w:after="60" w:line="288" w:lineRule="auto"/>
    </w:pPr>
    <w:rPr>
      <w:rFonts w:ascii="Arial" w:eastAsia="Calibri" w:hAnsi="Arial" w:cs="Arial"/>
      <w:color w:val="3C3C3B"/>
      <w:sz w:val="20"/>
      <w:szCs w:val="20"/>
      <w:lang w:eastAsia="en-US"/>
    </w:rPr>
  </w:style>
  <w:style w:type="paragraph" w:customStyle="1" w:styleId="Bullet20">
    <w:name w:val="~Bullet2"/>
    <w:basedOn w:val="Bullet1"/>
    <w:rsid w:val="0012250E"/>
    <w:pPr>
      <w:numPr>
        <w:ilvl w:val="1"/>
      </w:numPr>
    </w:pPr>
  </w:style>
  <w:style w:type="paragraph" w:customStyle="1" w:styleId="Bullet3">
    <w:name w:val="~Bullet3"/>
    <w:basedOn w:val="Bullet20"/>
    <w:rsid w:val="0012250E"/>
    <w:pPr>
      <w:numPr>
        <w:ilvl w:val="2"/>
      </w:numPr>
    </w:pPr>
  </w:style>
  <w:style w:type="paragraph" w:customStyle="1" w:styleId="TableTextLeft">
    <w:name w:val="~TableTextLeft"/>
    <w:basedOn w:val="Normal"/>
    <w:rsid w:val="0012250E"/>
    <w:pPr>
      <w:spacing w:before="40" w:after="20" w:line="288" w:lineRule="auto"/>
    </w:pPr>
    <w:rPr>
      <w:rFonts w:ascii="Arial" w:eastAsia="Arial" w:hAnsi="Arial"/>
      <w:color w:val="3C3C3B"/>
      <w:sz w:val="20"/>
      <w:szCs w:val="20"/>
      <w:lang w:eastAsia="en-US"/>
    </w:rPr>
  </w:style>
  <w:style w:type="paragraph" w:customStyle="1" w:styleId="TableHeadingLeft">
    <w:name w:val="~TableHeadingLeft"/>
    <w:basedOn w:val="TableTextLeft"/>
    <w:rsid w:val="0012250E"/>
    <w:pPr>
      <w:keepNext/>
    </w:pPr>
    <w:rPr>
      <w:b/>
      <w:color w:val="FFFFFF"/>
      <w:szCs w:val="26"/>
    </w:rPr>
  </w:style>
  <w:style w:type="table" w:customStyle="1" w:styleId="TableHRWallingford">
    <w:name w:val="~TableHRWallingford"/>
    <w:basedOn w:val="TableNormal"/>
    <w:uiPriority w:val="99"/>
    <w:rsid w:val="0012250E"/>
    <w:rPr>
      <w:rFonts w:ascii="Arial" w:eastAsia="Arial" w:hAnsi="Arial"/>
      <w:color w:val="3C3C3B"/>
      <w:lang w:eastAsia="en-US"/>
    </w:rPr>
    <w:tblPr>
      <w:tblStyleRowBandSize w:val="1"/>
      <w:tblBorders>
        <w:top w:val="single" w:sz="4" w:space="0" w:color="5E9CAE"/>
        <w:left w:val="single" w:sz="4" w:space="0" w:color="E4E4E4"/>
        <w:bottom w:val="single" w:sz="4" w:space="0" w:color="5E9CAE"/>
        <w:right w:val="single" w:sz="4" w:space="0" w:color="E4E4E4"/>
        <w:insideH w:val="single" w:sz="4" w:space="0" w:color="E4E4E4"/>
        <w:insideV w:val="single" w:sz="4" w:space="0" w:color="E4E4E4"/>
      </w:tblBorders>
    </w:tblPr>
    <w:tcPr>
      <w:shd w:val="clear" w:color="auto" w:fill="FFFFFF"/>
    </w:tcPr>
    <w:tblStylePr w:type="firstRow">
      <w:tblPr/>
      <w:trPr>
        <w:cantSplit/>
        <w:tblHeader/>
      </w:trPr>
      <w:tcPr>
        <w:tcBorders>
          <w:top w:val="single" w:sz="4" w:space="0" w:color="5E9CAE"/>
          <w:left w:val="single" w:sz="4" w:space="0" w:color="5E9CAE"/>
          <w:bottom w:val="single" w:sz="4" w:space="0" w:color="5E9CAE"/>
          <w:right w:val="single" w:sz="4" w:space="0" w:color="5E9CAE"/>
          <w:insideH w:val="nil"/>
          <w:insideV w:val="single" w:sz="4" w:space="0" w:color="FFFFFF"/>
          <w:tl2br w:val="nil"/>
          <w:tr2bl w:val="nil"/>
        </w:tcBorders>
        <w:shd w:val="clear" w:color="auto" w:fill="5E9CAE"/>
      </w:tcPr>
    </w:tblStylePr>
    <w:tblStylePr w:type="firstCol">
      <w:rPr>
        <w:color w:val="5E9CAE"/>
      </w:rPr>
    </w:tblStylePr>
    <w:tblStylePr w:type="band1Horz">
      <w:tblPr/>
      <w:tcPr>
        <w:shd w:val="clear" w:color="auto" w:fill="FFFFFF"/>
      </w:tcPr>
    </w:tblStylePr>
    <w:tblStylePr w:type="band2Horz">
      <w:tblPr/>
      <w:tcPr>
        <w:tcBorders>
          <w:left w:val="single" w:sz="4" w:space="0" w:color="E4E4E4"/>
          <w:right w:val="single" w:sz="4" w:space="0" w:color="E4E4E4"/>
          <w:insideH w:val="nil"/>
          <w:insideV w:val="single" w:sz="4" w:space="0" w:color="E4E4E4"/>
          <w:tl2br w:val="nil"/>
          <w:tr2bl w:val="nil"/>
        </w:tcBorders>
        <w:shd w:val="clear" w:color="auto" w:fill="E4E4E4"/>
      </w:tcPr>
    </w:tblStylePr>
  </w:style>
  <w:style w:type="character" w:customStyle="1" w:styleId="xdb">
    <w:name w:val="_xdb"/>
    <w:rsid w:val="0012250E"/>
  </w:style>
  <w:style w:type="character" w:customStyle="1" w:styleId="xbe">
    <w:name w:val="_xbe"/>
    <w:rsid w:val="0012250E"/>
  </w:style>
  <w:style w:type="character" w:customStyle="1" w:styleId="Menzione1">
    <w:name w:val="Menzione1"/>
    <w:basedOn w:val="DefaultParagraphFont"/>
    <w:uiPriority w:val="99"/>
    <w:semiHidden/>
    <w:unhideWhenUsed/>
    <w:rsid w:val="0012250E"/>
    <w:rPr>
      <w:color w:val="2B579A"/>
      <w:shd w:val="clear" w:color="auto" w:fill="E6E6E6"/>
    </w:rPr>
  </w:style>
  <w:style w:type="paragraph" w:styleId="EndnoteText">
    <w:name w:val="endnote text"/>
    <w:basedOn w:val="Normal"/>
    <w:link w:val="EndnoteTextChar"/>
    <w:uiPriority w:val="99"/>
    <w:semiHidden/>
    <w:unhideWhenUsed/>
    <w:rsid w:val="0012250E"/>
    <w:pPr>
      <w:suppressAutoHyphens/>
      <w:spacing w:line="276" w:lineRule="auto"/>
      <w:jc w:val="both"/>
    </w:pPr>
    <w:rPr>
      <w:rFonts w:ascii="Verdana" w:hAnsi="Verdana"/>
      <w:sz w:val="20"/>
      <w:szCs w:val="20"/>
      <w:lang w:eastAsia="it-IT"/>
    </w:rPr>
  </w:style>
  <w:style w:type="character" w:customStyle="1" w:styleId="EndnoteTextChar">
    <w:name w:val="Endnote Text Char"/>
    <w:basedOn w:val="DefaultParagraphFont"/>
    <w:link w:val="EndnoteText"/>
    <w:uiPriority w:val="99"/>
    <w:semiHidden/>
    <w:rsid w:val="0012250E"/>
    <w:rPr>
      <w:rFonts w:ascii="Verdana" w:hAnsi="Verdana"/>
      <w:lang w:eastAsia="it-IT"/>
    </w:rPr>
  </w:style>
  <w:style w:type="character" w:styleId="EndnoteReference">
    <w:name w:val="endnote reference"/>
    <w:basedOn w:val="DefaultParagraphFont"/>
    <w:uiPriority w:val="99"/>
    <w:semiHidden/>
    <w:unhideWhenUsed/>
    <w:rsid w:val="0012250E"/>
    <w:rPr>
      <w:vertAlign w:val="superscript"/>
    </w:rPr>
  </w:style>
  <w:style w:type="paragraph" w:customStyle="1" w:styleId="BulletBodyText">
    <w:name w:val="Bullet Body Text"/>
    <w:basedOn w:val="Normal"/>
    <w:rsid w:val="0012250E"/>
    <w:pPr>
      <w:numPr>
        <w:numId w:val="29"/>
      </w:numPr>
      <w:tabs>
        <w:tab w:val="left" w:pos="360"/>
      </w:tabs>
      <w:spacing w:before="120" w:after="120" w:line="264" w:lineRule="auto"/>
    </w:pPr>
    <w:rPr>
      <w:rFonts w:ascii="Arial" w:hAnsi="Arial" w:cs="Arial"/>
      <w:sz w:val="22"/>
      <w:szCs w:val="20"/>
      <w:lang w:val="en-AU" w:eastAsia="en-US"/>
    </w:rPr>
  </w:style>
  <w:style w:type="character" w:customStyle="1" w:styleId="A6">
    <w:name w:val="A6"/>
    <w:uiPriority w:val="99"/>
    <w:rsid w:val="0012250E"/>
    <w:rPr>
      <w:color w:val="000000"/>
      <w:sz w:val="19"/>
      <w:szCs w:val="19"/>
    </w:rPr>
  </w:style>
  <w:style w:type="character" w:customStyle="1" w:styleId="A3">
    <w:name w:val="A3"/>
    <w:uiPriority w:val="99"/>
    <w:rsid w:val="0012250E"/>
    <w:rPr>
      <w:b/>
      <w:bCs/>
      <w:color w:val="000000"/>
      <w:sz w:val="11"/>
      <w:szCs w:val="11"/>
    </w:rPr>
  </w:style>
  <w:style w:type="character" w:customStyle="1" w:styleId="nlmarticle-title">
    <w:name w:val="nlm_article-title"/>
    <w:basedOn w:val="DefaultParagraphFont"/>
    <w:rsid w:val="0012250E"/>
  </w:style>
  <w:style w:type="paragraph" w:customStyle="1" w:styleId="Heading40">
    <w:name w:val="Heading4"/>
    <w:basedOn w:val="Normal"/>
    <w:rsid w:val="0012250E"/>
    <w:pPr>
      <w:keepNext/>
      <w:tabs>
        <w:tab w:val="num" w:pos="1008"/>
      </w:tabs>
      <w:suppressAutoHyphens/>
      <w:spacing w:before="240" w:after="120" w:line="276" w:lineRule="auto"/>
      <w:ind w:left="1008" w:hanging="1008"/>
      <w:jc w:val="both"/>
      <w:outlineLvl w:val="3"/>
    </w:pPr>
    <w:rPr>
      <w:rFonts w:ascii="Verdana" w:hAnsi="Verdana"/>
      <w:i/>
      <w:sz w:val="20"/>
      <w:szCs w:val="20"/>
      <w:lang w:eastAsia="it-IT"/>
    </w:rPr>
  </w:style>
  <w:style w:type="character" w:customStyle="1" w:styleId="A7">
    <w:name w:val="A7"/>
    <w:uiPriority w:val="99"/>
    <w:rsid w:val="0012250E"/>
    <w:rPr>
      <w:rFonts w:cs="Whitney"/>
      <w:color w:val="000000"/>
      <w:u w:val="single"/>
    </w:rPr>
  </w:style>
  <w:style w:type="paragraph" w:customStyle="1" w:styleId="BulletEni">
    <w:name w:val="Bullet Eni"/>
    <w:basedOn w:val="ListParagraph"/>
    <w:link w:val="BulletEniChar"/>
    <w:rsid w:val="0012250E"/>
    <w:pPr>
      <w:numPr>
        <w:numId w:val="30"/>
      </w:numPr>
      <w:contextualSpacing/>
    </w:pPr>
    <w:rPr>
      <w:rFonts w:ascii="Verdana" w:hAnsi="Verdana"/>
      <w:lang w:eastAsia="en-US"/>
    </w:rPr>
  </w:style>
  <w:style w:type="character" w:customStyle="1" w:styleId="BulletEniChar">
    <w:name w:val="Bullet Eni Char"/>
    <w:basedOn w:val="ListParagraphChar"/>
    <w:link w:val="BulletEni"/>
    <w:rsid w:val="0012250E"/>
    <w:rPr>
      <w:rFonts w:ascii="Verdana" w:hAnsi="Verdana" w:cs="Calibri"/>
      <w:sz w:val="22"/>
      <w:szCs w:val="22"/>
      <w:lang w:val="sr-Latn-CS" w:eastAsia="en-US"/>
    </w:rPr>
  </w:style>
  <w:style w:type="paragraph" w:customStyle="1" w:styleId="AnnexTitle">
    <w:name w:val="AnnexTitle"/>
    <w:basedOn w:val="Normal"/>
    <w:next w:val="Normal"/>
    <w:rsid w:val="0012250E"/>
    <w:pPr>
      <w:suppressAutoHyphens/>
      <w:spacing w:before="720" w:after="16000" w:line="276" w:lineRule="auto"/>
      <w:ind w:left="1418" w:right="1418"/>
      <w:jc w:val="both"/>
    </w:pPr>
    <w:rPr>
      <w:rFonts w:ascii="Verdana" w:hAnsi="Verdana"/>
      <w:sz w:val="36"/>
      <w:szCs w:val="20"/>
      <w:lang w:eastAsia="it-IT"/>
    </w:rPr>
  </w:style>
  <w:style w:type="paragraph" w:customStyle="1" w:styleId="1a11Aa">
    <w:name w:val="1.a.1.1 Aa"/>
    <w:basedOn w:val="Normal"/>
    <w:link w:val="1a11AaChar"/>
    <w:rsid w:val="0012250E"/>
    <w:pPr>
      <w:keepNext/>
      <w:keepLines/>
      <w:suppressAutoHyphens/>
      <w:spacing w:before="100" w:after="100" w:line="276" w:lineRule="auto"/>
      <w:ind w:left="3700" w:hanging="864"/>
      <w:jc w:val="both"/>
      <w:outlineLvl w:val="2"/>
    </w:pPr>
    <w:rPr>
      <w:rFonts w:ascii="Verdana" w:hAnsi="Verdana"/>
      <w:sz w:val="20"/>
      <w:szCs w:val="20"/>
      <w:lang w:eastAsia="it-IT"/>
    </w:rPr>
  </w:style>
  <w:style w:type="character" w:customStyle="1" w:styleId="1a11AaChar">
    <w:name w:val="1.a.1.1 Aa Char"/>
    <w:basedOn w:val="DefaultParagraphFont"/>
    <w:link w:val="1a11Aa"/>
    <w:rsid w:val="0012250E"/>
    <w:rPr>
      <w:rFonts w:ascii="Verdana" w:hAnsi="Verdana"/>
      <w:lang w:eastAsia="it-IT"/>
    </w:rPr>
  </w:style>
  <w:style w:type="paragraph" w:customStyle="1" w:styleId="IndentedText">
    <w:name w:val="Indented Text"/>
    <w:basedOn w:val="Normal"/>
    <w:rsid w:val="0012250E"/>
    <w:pPr>
      <w:spacing w:after="160" w:line="280" w:lineRule="atLeast"/>
      <w:ind w:left="454"/>
    </w:pPr>
    <w:rPr>
      <w:rFonts w:ascii="Arial" w:hAnsi="Arial"/>
      <w:color w:val="000000" w:themeColor="text1"/>
      <w:sz w:val="20"/>
      <w:lang w:eastAsia="en-US"/>
    </w:rPr>
  </w:style>
  <w:style w:type="paragraph" w:customStyle="1" w:styleId="NumberedList">
    <w:name w:val="Numbered List"/>
    <w:basedOn w:val="Normal"/>
    <w:rsid w:val="0012250E"/>
    <w:pPr>
      <w:numPr>
        <w:numId w:val="31"/>
      </w:numPr>
      <w:tabs>
        <w:tab w:val="left" w:pos="454"/>
      </w:tabs>
      <w:spacing w:after="160" w:line="280" w:lineRule="atLeast"/>
    </w:pPr>
    <w:rPr>
      <w:rFonts w:ascii="Arial" w:hAnsi="Arial"/>
      <w:color w:val="000000" w:themeColor="text1"/>
      <w:sz w:val="20"/>
      <w:lang w:eastAsia="en-US"/>
    </w:rPr>
  </w:style>
  <w:style w:type="paragraph" w:customStyle="1" w:styleId="RomanNumbered">
    <w:name w:val="Roman Numbered"/>
    <w:basedOn w:val="Normal"/>
    <w:rsid w:val="0012250E"/>
    <w:pPr>
      <w:numPr>
        <w:numId w:val="32"/>
      </w:numPr>
      <w:spacing w:after="160" w:line="280" w:lineRule="atLeast"/>
    </w:pPr>
    <w:rPr>
      <w:rFonts w:ascii="Arial" w:hAnsi="Arial"/>
      <w:color w:val="000000" w:themeColor="text1"/>
      <w:sz w:val="20"/>
      <w:lang w:eastAsia="en-US"/>
    </w:rPr>
  </w:style>
  <w:style w:type="paragraph" w:customStyle="1" w:styleId="Smallletters">
    <w:name w:val="Small letters"/>
    <w:basedOn w:val="Normal"/>
    <w:rsid w:val="0012250E"/>
    <w:pPr>
      <w:numPr>
        <w:numId w:val="33"/>
      </w:numPr>
      <w:tabs>
        <w:tab w:val="left" w:pos="454"/>
      </w:tabs>
      <w:spacing w:after="160" w:line="280" w:lineRule="atLeast"/>
    </w:pPr>
    <w:rPr>
      <w:rFonts w:ascii="Arial" w:hAnsi="Arial"/>
      <w:color w:val="000000" w:themeColor="text1"/>
      <w:sz w:val="20"/>
      <w:lang w:eastAsia="en-US"/>
    </w:rPr>
  </w:style>
  <w:style w:type="paragraph" w:customStyle="1" w:styleId="TableCells">
    <w:name w:val="Table Cells"/>
    <w:basedOn w:val="Normal"/>
    <w:rsid w:val="0012250E"/>
    <w:pPr>
      <w:spacing w:line="280" w:lineRule="atLeast"/>
    </w:pPr>
    <w:rPr>
      <w:rFonts w:ascii="Arial" w:hAnsi="Arial"/>
      <w:color w:val="000000" w:themeColor="text1"/>
      <w:sz w:val="20"/>
      <w:szCs w:val="20"/>
      <w:lang w:eastAsia="en-US"/>
    </w:rPr>
  </w:style>
  <w:style w:type="paragraph" w:customStyle="1" w:styleId="CaptionFigures">
    <w:name w:val="Caption Figures"/>
    <w:basedOn w:val="Normal"/>
    <w:next w:val="Normal"/>
    <w:rsid w:val="0012250E"/>
    <w:pPr>
      <w:tabs>
        <w:tab w:val="left" w:pos="851"/>
      </w:tabs>
      <w:spacing w:after="200" w:line="276" w:lineRule="auto"/>
    </w:pPr>
    <w:rPr>
      <w:rFonts w:ascii="Arial" w:hAnsi="Arial"/>
      <w:b/>
      <w:bCs/>
      <w:color w:val="000000"/>
      <w:sz w:val="18"/>
      <w:szCs w:val="18"/>
      <w:lang w:eastAsia="en-US"/>
    </w:rPr>
  </w:style>
  <w:style w:type="paragraph" w:customStyle="1" w:styleId="CaptionTables">
    <w:name w:val="Caption Tables"/>
    <w:basedOn w:val="Normal"/>
    <w:next w:val="Normal"/>
    <w:rsid w:val="0012250E"/>
    <w:pPr>
      <w:keepNext/>
      <w:tabs>
        <w:tab w:val="left" w:pos="851"/>
      </w:tabs>
      <w:spacing w:after="60" w:line="276" w:lineRule="auto"/>
    </w:pPr>
    <w:rPr>
      <w:rFonts w:ascii="Arial" w:hAnsi="Arial"/>
      <w:b/>
      <w:bCs/>
      <w:color w:val="000000"/>
      <w:sz w:val="18"/>
      <w:szCs w:val="22"/>
      <w:lang w:eastAsia="en-US"/>
    </w:rPr>
  </w:style>
  <w:style w:type="paragraph" w:customStyle="1" w:styleId="GANumberedHeading1">
    <w:name w:val="GA Numbered Heading 1"/>
    <w:basedOn w:val="Normal"/>
    <w:next w:val="Normal"/>
    <w:rsid w:val="0012250E"/>
    <w:pPr>
      <w:keepNext/>
      <w:spacing w:after="80" w:line="240" w:lineRule="atLeast"/>
      <w:outlineLvl w:val="0"/>
    </w:pPr>
    <w:rPr>
      <w:rFonts w:ascii="Arial" w:hAnsi="Arial"/>
      <w:b/>
      <w:caps/>
      <w:color w:val="43B02A"/>
      <w:sz w:val="28"/>
      <w:lang w:eastAsia="en-US"/>
    </w:rPr>
  </w:style>
  <w:style w:type="paragraph" w:customStyle="1" w:styleId="GANumberedHeading2">
    <w:name w:val="GA Numbered Heading 2"/>
    <w:basedOn w:val="Normal"/>
    <w:next w:val="Normal"/>
    <w:rsid w:val="0012250E"/>
    <w:pPr>
      <w:keepNext/>
      <w:tabs>
        <w:tab w:val="left" w:pos="907"/>
      </w:tabs>
      <w:spacing w:after="80" w:line="240" w:lineRule="atLeast"/>
      <w:outlineLvl w:val="1"/>
    </w:pPr>
    <w:rPr>
      <w:rFonts w:ascii="Arial" w:hAnsi="Arial"/>
      <w:b/>
      <w:color w:val="43B02A"/>
      <w:sz w:val="28"/>
      <w:lang w:eastAsia="en-US"/>
    </w:rPr>
  </w:style>
  <w:style w:type="paragraph" w:customStyle="1" w:styleId="GANumberedHeading3">
    <w:name w:val="GA Numbered Heading 3"/>
    <w:basedOn w:val="Normal"/>
    <w:next w:val="Normal"/>
    <w:rsid w:val="0012250E"/>
    <w:pPr>
      <w:keepNext/>
      <w:tabs>
        <w:tab w:val="left" w:pos="1021"/>
      </w:tabs>
      <w:spacing w:after="80" w:line="240" w:lineRule="atLeast"/>
      <w:outlineLvl w:val="2"/>
    </w:pPr>
    <w:rPr>
      <w:rFonts w:ascii="Arial" w:hAnsi="Arial"/>
      <w:b/>
      <w:color w:val="43B02A"/>
      <w:szCs w:val="22"/>
      <w:lang w:eastAsia="en-US"/>
    </w:rPr>
  </w:style>
  <w:style w:type="paragraph" w:customStyle="1" w:styleId="GANumberedHeading4">
    <w:name w:val="GA Numbered Heading 4"/>
    <w:basedOn w:val="Normal"/>
    <w:next w:val="Normal"/>
    <w:rsid w:val="0012250E"/>
    <w:pPr>
      <w:keepNext/>
      <w:tabs>
        <w:tab w:val="left" w:pos="1247"/>
      </w:tabs>
      <w:spacing w:after="80" w:line="240" w:lineRule="atLeast"/>
      <w:outlineLvl w:val="3"/>
    </w:pPr>
    <w:rPr>
      <w:rFonts w:ascii="Arial" w:hAnsi="Arial"/>
      <w:b/>
      <w:i/>
      <w:color w:val="43B02A"/>
      <w:lang w:eastAsia="en-US"/>
    </w:rPr>
  </w:style>
  <w:style w:type="paragraph" w:customStyle="1" w:styleId="GANumberedHeading5">
    <w:name w:val="GA Numbered Heading 5"/>
    <w:basedOn w:val="Normal"/>
    <w:next w:val="Normal"/>
    <w:rsid w:val="0012250E"/>
    <w:pPr>
      <w:keepNext/>
      <w:tabs>
        <w:tab w:val="left" w:pos="1418"/>
      </w:tabs>
      <w:spacing w:after="80" w:line="240" w:lineRule="atLeast"/>
      <w:outlineLvl w:val="4"/>
    </w:pPr>
    <w:rPr>
      <w:rFonts w:ascii="Arial" w:hAnsi="Arial"/>
      <w:b/>
      <w:color w:val="43B02A"/>
      <w:sz w:val="22"/>
      <w:szCs w:val="22"/>
      <w:lang w:eastAsia="en-US"/>
    </w:rPr>
  </w:style>
  <w:style w:type="paragraph" w:customStyle="1" w:styleId="GANumberedHeading6">
    <w:name w:val="GA Numbered Heading 6"/>
    <w:basedOn w:val="Normal"/>
    <w:next w:val="Normal"/>
    <w:rsid w:val="0012250E"/>
    <w:pPr>
      <w:keepNext/>
      <w:tabs>
        <w:tab w:val="left" w:pos="1588"/>
      </w:tabs>
      <w:spacing w:after="80" w:line="240" w:lineRule="atLeast"/>
      <w:outlineLvl w:val="5"/>
    </w:pPr>
    <w:rPr>
      <w:rFonts w:ascii="Arial" w:hAnsi="Arial"/>
      <w:b/>
      <w:i/>
      <w:color w:val="43B02A"/>
      <w:sz w:val="22"/>
      <w:szCs w:val="22"/>
      <w:lang w:eastAsia="en-US"/>
    </w:rPr>
  </w:style>
  <w:style w:type="character" w:customStyle="1" w:styleId="fontstyle21">
    <w:name w:val="fontstyle21"/>
    <w:basedOn w:val="DefaultParagraphFont"/>
    <w:rsid w:val="0012250E"/>
    <w:rPr>
      <w:rFonts w:ascii="TimesNewRomanPS-ItalicMT" w:hAnsi="TimesNewRomanPS-ItalicMT" w:hint="default"/>
      <w:b w:val="0"/>
      <w:bCs w:val="0"/>
      <w:i/>
      <w:iCs/>
      <w:color w:val="000000"/>
      <w:sz w:val="24"/>
      <w:szCs w:val="24"/>
    </w:rPr>
  </w:style>
  <w:style w:type="character" w:styleId="SubtleEmphasis">
    <w:name w:val="Subtle Emphasis"/>
    <w:basedOn w:val="DefaultParagraphFont"/>
    <w:uiPriority w:val="19"/>
    <w:qFormat/>
    <w:rsid w:val="0012250E"/>
    <w:rPr>
      <w:i/>
      <w:iCs/>
      <w:color w:val="404040" w:themeColor="text1" w:themeTint="BF"/>
    </w:rPr>
  </w:style>
  <w:style w:type="paragraph" w:customStyle="1" w:styleId="Pa6">
    <w:name w:val="Pa6"/>
    <w:basedOn w:val="Normal"/>
    <w:next w:val="Normal"/>
    <w:uiPriority w:val="99"/>
    <w:rsid w:val="003B3994"/>
    <w:pPr>
      <w:autoSpaceDE w:val="0"/>
      <w:autoSpaceDN w:val="0"/>
      <w:adjustRightInd w:val="0"/>
      <w:spacing w:line="241" w:lineRule="atLeast"/>
    </w:pPr>
    <w:rPr>
      <w:rFonts w:ascii="Calibri" w:eastAsiaTheme="minorHAnsi" w:hAnsi="Calibri" w:cs="Calibri"/>
      <w:lang w:val="sr-Latn-ME" w:eastAsia="en-US"/>
    </w:rPr>
  </w:style>
  <w:style w:type="paragraph" w:customStyle="1" w:styleId="Pa4">
    <w:name w:val="Pa4"/>
    <w:basedOn w:val="Normal"/>
    <w:next w:val="Normal"/>
    <w:uiPriority w:val="99"/>
    <w:rsid w:val="003B3994"/>
    <w:pPr>
      <w:autoSpaceDE w:val="0"/>
      <w:autoSpaceDN w:val="0"/>
      <w:adjustRightInd w:val="0"/>
      <w:spacing w:line="241" w:lineRule="atLeast"/>
    </w:pPr>
    <w:rPr>
      <w:rFonts w:ascii="Calibri" w:eastAsiaTheme="minorHAnsi" w:hAnsi="Calibri" w:cs="Calibri"/>
      <w:lang w:val="sr-Latn-ME" w:eastAsia="en-US"/>
    </w:rPr>
  </w:style>
  <w:style w:type="paragraph" w:customStyle="1" w:styleId="Pa3">
    <w:name w:val="Pa3"/>
    <w:basedOn w:val="Normal"/>
    <w:next w:val="Normal"/>
    <w:uiPriority w:val="99"/>
    <w:rsid w:val="003B3994"/>
    <w:pPr>
      <w:autoSpaceDE w:val="0"/>
      <w:autoSpaceDN w:val="0"/>
      <w:adjustRightInd w:val="0"/>
      <w:spacing w:line="241" w:lineRule="atLeast"/>
    </w:pPr>
    <w:rPr>
      <w:rFonts w:ascii="Calibri" w:eastAsiaTheme="minorHAnsi" w:hAnsi="Calibri" w:cs="Calibri"/>
      <w:lang w:val="sr-Latn-ME" w:eastAsia="en-US"/>
    </w:rPr>
  </w:style>
  <w:style w:type="character" w:customStyle="1" w:styleId="A1">
    <w:name w:val="A1"/>
    <w:uiPriority w:val="99"/>
    <w:rsid w:val="003B3994"/>
    <w:rPr>
      <w:color w:val="000000"/>
      <w:sz w:val="20"/>
      <w:szCs w:val="20"/>
    </w:rPr>
  </w:style>
  <w:style w:type="table" w:customStyle="1" w:styleId="PlainTable31">
    <w:name w:val="Plain Table 31"/>
    <w:basedOn w:val="TableNormal"/>
    <w:uiPriority w:val="43"/>
    <w:rsid w:val="00C627FC"/>
    <w:rPr>
      <w:rFonts w:asciiTheme="minorHAnsi" w:eastAsiaTheme="minorHAnsi" w:hAnsiTheme="minorHAnsi" w:cstheme="minorBidi"/>
      <w:sz w:val="22"/>
      <w:szCs w:val="22"/>
      <w:lang w:val="sr-Latn-ME"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Grid3">
    <w:name w:val="Table Grid3"/>
    <w:basedOn w:val="TableNormal"/>
    <w:next w:val="TableGrid"/>
    <w:uiPriority w:val="59"/>
    <w:rsid w:val="00CD5BD4"/>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F73887"/>
    <w:rPr>
      <w:rFonts w:asciiTheme="minorHAnsi" w:eastAsiaTheme="minorHAnsi" w:hAnsiTheme="minorHAnsi" w:cstheme="minorBidi"/>
      <w:sz w:val="22"/>
      <w:szCs w:val="22"/>
      <w:lang w:val="en-US" w:eastAsia="en-US"/>
    </w:rPr>
    <w:tblPr>
      <w:tblStyleRowBandSize w:val="1"/>
      <w:tblStyleColBandSize w:val="1"/>
      <w:tblInd w:w="0" w:type="nil"/>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A64">
    <w:name w:val="A6+4"/>
    <w:uiPriority w:val="99"/>
    <w:rsid w:val="001722AC"/>
    <w:rPr>
      <w:rFonts w:cs="Cambria"/>
      <w:b/>
      <w:bCs/>
      <w:color w:val="211D1E"/>
      <w:sz w:val="28"/>
      <w:szCs w:val="28"/>
    </w:rPr>
  </w:style>
  <w:style w:type="paragraph" w:customStyle="1" w:styleId="gmail-msolistparagraph">
    <w:name w:val="gmail-msolistparagraph"/>
    <w:basedOn w:val="Normal"/>
    <w:rsid w:val="00346555"/>
    <w:pPr>
      <w:spacing w:before="100" w:beforeAutospacing="1" w:after="100" w:afterAutospacing="1"/>
    </w:pPr>
    <w:rPr>
      <w:rFonts w:eastAsia="Calibri"/>
      <w:lang w:val="en-US" w:eastAsia="en-US"/>
    </w:rPr>
  </w:style>
  <w:style w:type="paragraph" w:customStyle="1" w:styleId="T30X">
    <w:name w:val="T30X"/>
    <w:basedOn w:val="Normal"/>
    <w:uiPriority w:val="99"/>
    <w:rsid w:val="00E627E1"/>
    <w:pPr>
      <w:autoSpaceDE w:val="0"/>
      <w:autoSpaceDN w:val="0"/>
      <w:adjustRightInd w:val="0"/>
      <w:spacing w:before="60" w:after="60"/>
      <w:ind w:firstLine="283"/>
      <w:jc w:val="both"/>
    </w:pPr>
    <w:rPr>
      <w:color w:val="000000"/>
      <w:sz w:val="22"/>
      <w:szCs w:val="22"/>
      <w:lang w:val="en-US" w:eastAsia="en-US"/>
    </w:rPr>
  </w:style>
  <w:style w:type="character" w:customStyle="1" w:styleId="None">
    <w:name w:val="None"/>
    <w:rsid w:val="00414786"/>
  </w:style>
  <w:style w:type="paragraph" w:customStyle="1" w:styleId="TableStyle2">
    <w:name w:val="Table Style 2"/>
    <w:rsid w:val="00A31F98"/>
    <w:pPr>
      <w:pBdr>
        <w:top w:val="nil"/>
        <w:left w:val="nil"/>
        <w:bottom w:val="nil"/>
        <w:right w:val="nil"/>
        <w:between w:val="nil"/>
        <w:bar w:val="nil"/>
      </w:pBdr>
    </w:pPr>
    <w:rPr>
      <w:rFonts w:ascii="Helvetica Neue" w:eastAsia="Arial Unicode MS" w:hAnsi="Helvetica Neue" w:cs="Arial Unicode MS"/>
      <w:color w:val="000000"/>
      <w:u w:color="000000"/>
      <w:bdr w:val="nil"/>
      <w:lang w:val="en-US"/>
      <w14:textOutline w14:w="12700" w14:cap="flat" w14:cmpd="sng" w14:algn="ctr">
        <w14:noFill/>
        <w14:prstDash w14:val="solid"/>
        <w14:miter w14:lim="400000"/>
      </w14:textOutline>
    </w:rPr>
  </w:style>
  <w:style w:type="character" w:customStyle="1" w:styleId="UnresolvedMention1">
    <w:name w:val="Unresolved Mention1"/>
    <w:basedOn w:val="DefaultParagraphFont"/>
    <w:uiPriority w:val="99"/>
    <w:semiHidden/>
    <w:unhideWhenUsed/>
    <w:rsid w:val="00281A3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73123">
      <w:bodyDiv w:val="1"/>
      <w:marLeft w:val="0"/>
      <w:marRight w:val="0"/>
      <w:marTop w:val="0"/>
      <w:marBottom w:val="0"/>
      <w:divBdr>
        <w:top w:val="none" w:sz="0" w:space="0" w:color="auto"/>
        <w:left w:val="none" w:sz="0" w:space="0" w:color="auto"/>
        <w:bottom w:val="none" w:sz="0" w:space="0" w:color="auto"/>
        <w:right w:val="none" w:sz="0" w:space="0" w:color="auto"/>
      </w:divBdr>
    </w:div>
    <w:div w:id="51933473">
      <w:bodyDiv w:val="1"/>
      <w:marLeft w:val="0"/>
      <w:marRight w:val="0"/>
      <w:marTop w:val="0"/>
      <w:marBottom w:val="0"/>
      <w:divBdr>
        <w:top w:val="none" w:sz="0" w:space="0" w:color="auto"/>
        <w:left w:val="none" w:sz="0" w:space="0" w:color="auto"/>
        <w:bottom w:val="none" w:sz="0" w:space="0" w:color="auto"/>
        <w:right w:val="none" w:sz="0" w:space="0" w:color="auto"/>
      </w:divBdr>
    </w:div>
    <w:div w:id="55707260">
      <w:bodyDiv w:val="1"/>
      <w:marLeft w:val="0"/>
      <w:marRight w:val="0"/>
      <w:marTop w:val="0"/>
      <w:marBottom w:val="0"/>
      <w:divBdr>
        <w:top w:val="none" w:sz="0" w:space="0" w:color="auto"/>
        <w:left w:val="none" w:sz="0" w:space="0" w:color="auto"/>
        <w:bottom w:val="none" w:sz="0" w:space="0" w:color="auto"/>
        <w:right w:val="none" w:sz="0" w:space="0" w:color="auto"/>
      </w:divBdr>
    </w:div>
    <w:div w:id="104884152">
      <w:bodyDiv w:val="1"/>
      <w:marLeft w:val="0"/>
      <w:marRight w:val="0"/>
      <w:marTop w:val="0"/>
      <w:marBottom w:val="0"/>
      <w:divBdr>
        <w:top w:val="none" w:sz="0" w:space="0" w:color="auto"/>
        <w:left w:val="none" w:sz="0" w:space="0" w:color="auto"/>
        <w:bottom w:val="none" w:sz="0" w:space="0" w:color="auto"/>
        <w:right w:val="none" w:sz="0" w:space="0" w:color="auto"/>
      </w:divBdr>
    </w:div>
    <w:div w:id="105973129">
      <w:bodyDiv w:val="1"/>
      <w:marLeft w:val="0"/>
      <w:marRight w:val="0"/>
      <w:marTop w:val="0"/>
      <w:marBottom w:val="0"/>
      <w:divBdr>
        <w:top w:val="none" w:sz="0" w:space="0" w:color="auto"/>
        <w:left w:val="none" w:sz="0" w:space="0" w:color="auto"/>
        <w:bottom w:val="none" w:sz="0" w:space="0" w:color="auto"/>
        <w:right w:val="none" w:sz="0" w:space="0" w:color="auto"/>
      </w:divBdr>
    </w:div>
    <w:div w:id="118962161">
      <w:bodyDiv w:val="1"/>
      <w:marLeft w:val="0"/>
      <w:marRight w:val="0"/>
      <w:marTop w:val="0"/>
      <w:marBottom w:val="0"/>
      <w:divBdr>
        <w:top w:val="none" w:sz="0" w:space="0" w:color="auto"/>
        <w:left w:val="none" w:sz="0" w:space="0" w:color="auto"/>
        <w:bottom w:val="none" w:sz="0" w:space="0" w:color="auto"/>
        <w:right w:val="none" w:sz="0" w:space="0" w:color="auto"/>
      </w:divBdr>
    </w:div>
    <w:div w:id="126512940">
      <w:bodyDiv w:val="1"/>
      <w:marLeft w:val="0"/>
      <w:marRight w:val="0"/>
      <w:marTop w:val="0"/>
      <w:marBottom w:val="0"/>
      <w:divBdr>
        <w:top w:val="none" w:sz="0" w:space="0" w:color="auto"/>
        <w:left w:val="none" w:sz="0" w:space="0" w:color="auto"/>
        <w:bottom w:val="none" w:sz="0" w:space="0" w:color="auto"/>
        <w:right w:val="none" w:sz="0" w:space="0" w:color="auto"/>
      </w:divBdr>
    </w:div>
    <w:div w:id="130904561">
      <w:bodyDiv w:val="1"/>
      <w:marLeft w:val="0"/>
      <w:marRight w:val="0"/>
      <w:marTop w:val="0"/>
      <w:marBottom w:val="0"/>
      <w:divBdr>
        <w:top w:val="none" w:sz="0" w:space="0" w:color="auto"/>
        <w:left w:val="none" w:sz="0" w:space="0" w:color="auto"/>
        <w:bottom w:val="none" w:sz="0" w:space="0" w:color="auto"/>
        <w:right w:val="none" w:sz="0" w:space="0" w:color="auto"/>
      </w:divBdr>
    </w:div>
    <w:div w:id="172036714">
      <w:bodyDiv w:val="1"/>
      <w:marLeft w:val="0"/>
      <w:marRight w:val="0"/>
      <w:marTop w:val="0"/>
      <w:marBottom w:val="0"/>
      <w:divBdr>
        <w:top w:val="none" w:sz="0" w:space="0" w:color="auto"/>
        <w:left w:val="none" w:sz="0" w:space="0" w:color="auto"/>
        <w:bottom w:val="none" w:sz="0" w:space="0" w:color="auto"/>
        <w:right w:val="none" w:sz="0" w:space="0" w:color="auto"/>
      </w:divBdr>
    </w:div>
    <w:div w:id="209877602">
      <w:bodyDiv w:val="1"/>
      <w:marLeft w:val="0"/>
      <w:marRight w:val="0"/>
      <w:marTop w:val="0"/>
      <w:marBottom w:val="0"/>
      <w:divBdr>
        <w:top w:val="none" w:sz="0" w:space="0" w:color="auto"/>
        <w:left w:val="none" w:sz="0" w:space="0" w:color="auto"/>
        <w:bottom w:val="none" w:sz="0" w:space="0" w:color="auto"/>
        <w:right w:val="none" w:sz="0" w:space="0" w:color="auto"/>
      </w:divBdr>
    </w:div>
    <w:div w:id="213155093">
      <w:bodyDiv w:val="1"/>
      <w:marLeft w:val="0"/>
      <w:marRight w:val="0"/>
      <w:marTop w:val="0"/>
      <w:marBottom w:val="0"/>
      <w:divBdr>
        <w:top w:val="none" w:sz="0" w:space="0" w:color="auto"/>
        <w:left w:val="none" w:sz="0" w:space="0" w:color="auto"/>
        <w:bottom w:val="none" w:sz="0" w:space="0" w:color="auto"/>
        <w:right w:val="none" w:sz="0" w:space="0" w:color="auto"/>
      </w:divBdr>
    </w:div>
    <w:div w:id="261303169">
      <w:bodyDiv w:val="1"/>
      <w:marLeft w:val="0"/>
      <w:marRight w:val="0"/>
      <w:marTop w:val="0"/>
      <w:marBottom w:val="0"/>
      <w:divBdr>
        <w:top w:val="none" w:sz="0" w:space="0" w:color="auto"/>
        <w:left w:val="none" w:sz="0" w:space="0" w:color="auto"/>
        <w:bottom w:val="none" w:sz="0" w:space="0" w:color="auto"/>
        <w:right w:val="none" w:sz="0" w:space="0" w:color="auto"/>
      </w:divBdr>
    </w:div>
    <w:div w:id="292098881">
      <w:bodyDiv w:val="1"/>
      <w:marLeft w:val="0"/>
      <w:marRight w:val="0"/>
      <w:marTop w:val="0"/>
      <w:marBottom w:val="0"/>
      <w:divBdr>
        <w:top w:val="none" w:sz="0" w:space="0" w:color="auto"/>
        <w:left w:val="none" w:sz="0" w:space="0" w:color="auto"/>
        <w:bottom w:val="none" w:sz="0" w:space="0" w:color="auto"/>
        <w:right w:val="none" w:sz="0" w:space="0" w:color="auto"/>
      </w:divBdr>
    </w:div>
    <w:div w:id="303509195">
      <w:bodyDiv w:val="1"/>
      <w:marLeft w:val="0"/>
      <w:marRight w:val="0"/>
      <w:marTop w:val="0"/>
      <w:marBottom w:val="0"/>
      <w:divBdr>
        <w:top w:val="none" w:sz="0" w:space="0" w:color="auto"/>
        <w:left w:val="none" w:sz="0" w:space="0" w:color="auto"/>
        <w:bottom w:val="none" w:sz="0" w:space="0" w:color="auto"/>
        <w:right w:val="none" w:sz="0" w:space="0" w:color="auto"/>
      </w:divBdr>
    </w:div>
    <w:div w:id="330177914">
      <w:bodyDiv w:val="1"/>
      <w:marLeft w:val="0"/>
      <w:marRight w:val="0"/>
      <w:marTop w:val="0"/>
      <w:marBottom w:val="0"/>
      <w:divBdr>
        <w:top w:val="none" w:sz="0" w:space="0" w:color="auto"/>
        <w:left w:val="none" w:sz="0" w:space="0" w:color="auto"/>
        <w:bottom w:val="none" w:sz="0" w:space="0" w:color="auto"/>
        <w:right w:val="none" w:sz="0" w:space="0" w:color="auto"/>
      </w:divBdr>
    </w:div>
    <w:div w:id="339889030">
      <w:bodyDiv w:val="1"/>
      <w:marLeft w:val="0"/>
      <w:marRight w:val="0"/>
      <w:marTop w:val="0"/>
      <w:marBottom w:val="0"/>
      <w:divBdr>
        <w:top w:val="none" w:sz="0" w:space="0" w:color="auto"/>
        <w:left w:val="none" w:sz="0" w:space="0" w:color="auto"/>
        <w:bottom w:val="none" w:sz="0" w:space="0" w:color="auto"/>
        <w:right w:val="none" w:sz="0" w:space="0" w:color="auto"/>
      </w:divBdr>
      <w:divsChild>
        <w:div w:id="1092166908">
          <w:marLeft w:val="0"/>
          <w:marRight w:val="0"/>
          <w:marTop w:val="0"/>
          <w:marBottom w:val="0"/>
          <w:divBdr>
            <w:top w:val="none" w:sz="0" w:space="0" w:color="auto"/>
            <w:left w:val="none" w:sz="0" w:space="0" w:color="auto"/>
            <w:bottom w:val="none" w:sz="0" w:space="0" w:color="auto"/>
            <w:right w:val="none" w:sz="0" w:space="0" w:color="auto"/>
          </w:divBdr>
        </w:div>
      </w:divsChild>
    </w:div>
    <w:div w:id="361978796">
      <w:bodyDiv w:val="1"/>
      <w:marLeft w:val="0"/>
      <w:marRight w:val="0"/>
      <w:marTop w:val="0"/>
      <w:marBottom w:val="0"/>
      <w:divBdr>
        <w:top w:val="none" w:sz="0" w:space="0" w:color="auto"/>
        <w:left w:val="none" w:sz="0" w:space="0" w:color="auto"/>
        <w:bottom w:val="none" w:sz="0" w:space="0" w:color="auto"/>
        <w:right w:val="none" w:sz="0" w:space="0" w:color="auto"/>
      </w:divBdr>
    </w:div>
    <w:div w:id="387343713">
      <w:bodyDiv w:val="1"/>
      <w:marLeft w:val="0"/>
      <w:marRight w:val="0"/>
      <w:marTop w:val="0"/>
      <w:marBottom w:val="0"/>
      <w:divBdr>
        <w:top w:val="none" w:sz="0" w:space="0" w:color="auto"/>
        <w:left w:val="none" w:sz="0" w:space="0" w:color="auto"/>
        <w:bottom w:val="none" w:sz="0" w:space="0" w:color="auto"/>
        <w:right w:val="none" w:sz="0" w:space="0" w:color="auto"/>
      </w:divBdr>
    </w:div>
    <w:div w:id="520315397">
      <w:bodyDiv w:val="1"/>
      <w:marLeft w:val="0"/>
      <w:marRight w:val="0"/>
      <w:marTop w:val="0"/>
      <w:marBottom w:val="0"/>
      <w:divBdr>
        <w:top w:val="none" w:sz="0" w:space="0" w:color="auto"/>
        <w:left w:val="none" w:sz="0" w:space="0" w:color="auto"/>
        <w:bottom w:val="none" w:sz="0" w:space="0" w:color="auto"/>
        <w:right w:val="none" w:sz="0" w:space="0" w:color="auto"/>
      </w:divBdr>
    </w:div>
    <w:div w:id="521434710">
      <w:bodyDiv w:val="1"/>
      <w:marLeft w:val="0"/>
      <w:marRight w:val="0"/>
      <w:marTop w:val="0"/>
      <w:marBottom w:val="0"/>
      <w:divBdr>
        <w:top w:val="none" w:sz="0" w:space="0" w:color="auto"/>
        <w:left w:val="none" w:sz="0" w:space="0" w:color="auto"/>
        <w:bottom w:val="none" w:sz="0" w:space="0" w:color="auto"/>
        <w:right w:val="none" w:sz="0" w:space="0" w:color="auto"/>
      </w:divBdr>
    </w:div>
    <w:div w:id="578904859">
      <w:bodyDiv w:val="1"/>
      <w:marLeft w:val="0"/>
      <w:marRight w:val="0"/>
      <w:marTop w:val="0"/>
      <w:marBottom w:val="0"/>
      <w:divBdr>
        <w:top w:val="none" w:sz="0" w:space="0" w:color="auto"/>
        <w:left w:val="none" w:sz="0" w:space="0" w:color="auto"/>
        <w:bottom w:val="none" w:sz="0" w:space="0" w:color="auto"/>
        <w:right w:val="none" w:sz="0" w:space="0" w:color="auto"/>
      </w:divBdr>
    </w:div>
    <w:div w:id="695352893">
      <w:bodyDiv w:val="1"/>
      <w:marLeft w:val="0"/>
      <w:marRight w:val="0"/>
      <w:marTop w:val="0"/>
      <w:marBottom w:val="0"/>
      <w:divBdr>
        <w:top w:val="none" w:sz="0" w:space="0" w:color="auto"/>
        <w:left w:val="none" w:sz="0" w:space="0" w:color="auto"/>
        <w:bottom w:val="none" w:sz="0" w:space="0" w:color="auto"/>
        <w:right w:val="none" w:sz="0" w:space="0" w:color="auto"/>
      </w:divBdr>
    </w:div>
    <w:div w:id="709917377">
      <w:bodyDiv w:val="1"/>
      <w:marLeft w:val="0"/>
      <w:marRight w:val="0"/>
      <w:marTop w:val="0"/>
      <w:marBottom w:val="0"/>
      <w:divBdr>
        <w:top w:val="none" w:sz="0" w:space="0" w:color="auto"/>
        <w:left w:val="none" w:sz="0" w:space="0" w:color="auto"/>
        <w:bottom w:val="none" w:sz="0" w:space="0" w:color="auto"/>
        <w:right w:val="none" w:sz="0" w:space="0" w:color="auto"/>
      </w:divBdr>
    </w:div>
    <w:div w:id="710961918">
      <w:bodyDiv w:val="1"/>
      <w:marLeft w:val="0"/>
      <w:marRight w:val="0"/>
      <w:marTop w:val="0"/>
      <w:marBottom w:val="0"/>
      <w:divBdr>
        <w:top w:val="none" w:sz="0" w:space="0" w:color="auto"/>
        <w:left w:val="none" w:sz="0" w:space="0" w:color="auto"/>
        <w:bottom w:val="none" w:sz="0" w:space="0" w:color="auto"/>
        <w:right w:val="none" w:sz="0" w:space="0" w:color="auto"/>
      </w:divBdr>
    </w:div>
    <w:div w:id="823396121">
      <w:bodyDiv w:val="1"/>
      <w:marLeft w:val="0"/>
      <w:marRight w:val="0"/>
      <w:marTop w:val="0"/>
      <w:marBottom w:val="0"/>
      <w:divBdr>
        <w:top w:val="none" w:sz="0" w:space="0" w:color="auto"/>
        <w:left w:val="none" w:sz="0" w:space="0" w:color="auto"/>
        <w:bottom w:val="none" w:sz="0" w:space="0" w:color="auto"/>
        <w:right w:val="none" w:sz="0" w:space="0" w:color="auto"/>
      </w:divBdr>
    </w:div>
    <w:div w:id="890383964">
      <w:bodyDiv w:val="1"/>
      <w:marLeft w:val="0"/>
      <w:marRight w:val="0"/>
      <w:marTop w:val="0"/>
      <w:marBottom w:val="0"/>
      <w:divBdr>
        <w:top w:val="none" w:sz="0" w:space="0" w:color="auto"/>
        <w:left w:val="none" w:sz="0" w:space="0" w:color="auto"/>
        <w:bottom w:val="none" w:sz="0" w:space="0" w:color="auto"/>
        <w:right w:val="none" w:sz="0" w:space="0" w:color="auto"/>
      </w:divBdr>
    </w:div>
    <w:div w:id="913899532">
      <w:bodyDiv w:val="1"/>
      <w:marLeft w:val="0"/>
      <w:marRight w:val="0"/>
      <w:marTop w:val="0"/>
      <w:marBottom w:val="0"/>
      <w:divBdr>
        <w:top w:val="none" w:sz="0" w:space="0" w:color="auto"/>
        <w:left w:val="none" w:sz="0" w:space="0" w:color="auto"/>
        <w:bottom w:val="none" w:sz="0" w:space="0" w:color="auto"/>
        <w:right w:val="none" w:sz="0" w:space="0" w:color="auto"/>
      </w:divBdr>
    </w:div>
    <w:div w:id="923221993">
      <w:bodyDiv w:val="1"/>
      <w:marLeft w:val="0"/>
      <w:marRight w:val="0"/>
      <w:marTop w:val="0"/>
      <w:marBottom w:val="0"/>
      <w:divBdr>
        <w:top w:val="none" w:sz="0" w:space="0" w:color="auto"/>
        <w:left w:val="none" w:sz="0" w:space="0" w:color="auto"/>
        <w:bottom w:val="none" w:sz="0" w:space="0" w:color="auto"/>
        <w:right w:val="none" w:sz="0" w:space="0" w:color="auto"/>
      </w:divBdr>
    </w:div>
    <w:div w:id="987397458">
      <w:bodyDiv w:val="1"/>
      <w:marLeft w:val="0"/>
      <w:marRight w:val="0"/>
      <w:marTop w:val="0"/>
      <w:marBottom w:val="0"/>
      <w:divBdr>
        <w:top w:val="none" w:sz="0" w:space="0" w:color="auto"/>
        <w:left w:val="none" w:sz="0" w:space="0" w:color="auto"/>
        <w:bottom w:val="none" w:sz="0" w:space="0" w:color="auto"/>
        <w:right w:val="none" w:sz="0" w:space="0" w:color="auto"/>
      </w:divBdr>
    </w:div>
    <w:div w:id="1005742740">
      <w:bodyDiv w:val="1"/>
      <w:marLeft w:val="0"/>
      <w:marRight w:val="0"/>
      <w:marTop w:val="0"/>
      <w:marBottom w:val="0"/>
      <w:divBdr>
        <w:top w:val="none" w:sz="0" w:space="0" w:color="auto"/>
        <w:left w:val="none" w:sz="0" w:space="0" w:color="auto"/>
        <w:bottom w:val="none" w:sz="0" w:space="0" w:color="auto"/>
        <w:right w:val="none" w:sz="0" w:space="0" w:color="auto"/>
      </w:divBdr>
    </w:div>
    <w:div w:id="1013924293">
      <w:bodyDiv w:val="1"/>
      <w:marLeft w:val="0"/>
      <w:marRight w:val="0"/>
      <w:marTop w:val="0"/>
      <w:marBottom w:val="0"/>
      <w:divBdr>
        <w:top w:val="none" w:sz="0" w:space="0" w:color="auto"/>
        <w:left w:val="none" w:sz="0" w:space="0" w:color="auto"/>
        <w:bottom w:val="none" w:sz="0" w:space="0" w:color="auto"/>
        <w:right w:val="none" w:sz="0" w:space="0" w:color="auto"/>
      </w:divBdr>
    </w:div>
    <w:div w:id="1175344293">
      <w:bodyDiv w:val="1"/>
      <w:marLeft w:val="0"/>
      <w:marRight w:val="0"/>
      <w:marTop w:val="0"/>
      <w:marBottom w:val="0"/>
      <w:divBdr>
        <w:top w:val="none" w:sz="0" w:space="0" w:color="auto"/>
        <w:left w:val="none" w:sz="0" w:space="0" w:color="auto"/>
        <w:bottom w:val="none" w:sz="0" w:space="0" w:color="auto"/>
        <w:right w:val="none" w:sz="0" w:space="0" w:color="auto"/>
      </w:divBdr>
    </w:div>
    <w:div w:id="1205672540">
      <w:bodyDiv w:val="1"/>
      <w:marLeft w:val="0"/>
      <w:marRight w:val="0"/>
      <w:marTop w:val="0"/>
      <w:marBottom w:val="0"/>
      <w:divBdr>
        <w:top w:val="none" w:sz="0" w:space="0" w:color="auto"/>
        <w:left w:val="none" w:sz="0" w:space="0" w:color="auto"/>
        <w:bottom w:val="none" w:sz="0" w:space="0" w:color="auto"/>
        <w:right w:val="none" w:sz="0" w:space="0" w:color="auto"/>
      </w:divBdr>
    </w:div>
    <w:div w:id="1219056001">
      <w:bodyDiv w:val="1"/>
      <w:marLeft w:val="0"/>
      <w:marRight w:val="0"/>
      <w:marTop w:val="0"/>
      <w:marBottom w:val="0"/>
      <w:divBdr>
        <w:top w:val="none" w:sz="0" w:space="0" w:color="auto"/>
        <w:left w:val="none" w:sz="0" w:space="0" w:color="auto"/>
        <w:bottom w:val="none" w:sz="0" w:space="0" w:color="auto"/>
        <w:right w:val="none" w:sz="0" w:space="0" w:color="auto"/>
      </w:divBdr>
    </w:div>
    <w:div w:id="1222516930">
      <w:bodyDiv w:val="1"/>
      <w:marLeft w:val="0"/>
      <w:marRight w:val="0"/>
      <w:marTop w:val="0"/>
      <w:marBottom w:val="0"/>
      <w:divBdr>
        <w:top w:val="none" w:sz="0" w:space="0" w:color="auto"/>
        <w:left w:val="none" w:sz="0" w:space="0" w:color="auto"/>
        <w:bottom w:val="none" w:sz="0" w:space="0" w:color="auto"/>
        <w:right w:val="none" w:sz="0" w:space="0" w:color="auto"/>
      </w:divBdr>
    </w:div>
    <w:div w:id="1291394888">
      <w:bodyDiv w:val="1"/>
      <w:marLeft w:val="0"/>
      <w:marRight w:val="0"/>
      <w:marTop w:val="0"/>
      <w:marBottom w:val="0"/>
      <w:divBdr>
        <w:top w:val="none" w:sz="0" w:space="0" w:color="auto"/>
        <w:left w:val="none" w:sz="0" w:space="0" w:color="auto"/>
        <w:bottom w:val="none" w:sz="0" w:space="0" w:color="auto"/>
        <w:right w:val="none" w:sz="0" w:space="0" w:color="auto"/>
      </w:divBdr>
    </w:div>
    <w:div w:id="1309825070">
      <w:bodyDiv w:val="1"/>
      <w:marLeft w:val="0"/>
      <w:marRight w:val="0"/>
      <w:marTop w:val="0"/>
      <w:marBottom w:val="0"/>
      <w:divBdr>
        <w:top w:val="none" w:sz="0" w:space="0" w:color="auto"/>
        <w:left w:val="none" w:sz="0" w:space="0" w:color="auto"/>
        <w:bottom w:val="none" w:sz="0" w:space="0" w:color="auto"/>
        <w:right w:val="none" w:sz="0" w:space="0" w:color="auto"/>
      </w:divBdr>
    </w:div>
    <w:div w:id="1369990284">
      <w:bodyDiv w:val="1"/>
      <w:marLeft w:val="0"/>
      <w:marRight w:val="0"/>
      <w:marTop w:val="0"/>
      <w:marBottom w:val="0"/>
      <w:divBdr>
        <w:top w:val="none" w:sz="0" w:space="0" w:color="auto"/>
        <w:left w:val="none" w:sz="0" w:space="0" w:color="auto"/>
        <w:bottom w:val="none" w:sz="0" w:space="0" w:color="auto"/>
        <w:right w:val="none" w:sz="0" w:space="0" w:color="auto"/>
      </w:divBdr>
    </w:div>
    <w:div w:id="1381632107">
      <w:bodyDiv w:val="1"/>
      <w:marLeft w:val="0"/>
      <w:marRight w:val="0"/>
      <w:marTop w:val="0"/>
      <w:marBottom w:val="0"/>
      <w:divBdr>
        <w:top w:val="none" w:sz="0" w:space="0" w:color="auto"/>
        <w:left w:val="none" w:sz="0" w:space="0" w:color="auto"/>
        <w:bottom w:val="none" w:sz="0" w:space="0" w:color="auto"/>
        <w:right w:val="none" w:sz="0" w:space="0" w:color="auto"/>
      </w:divBdr>
    </w:div>
    <w:div w:id="1396778526">
      <w:bodyDiv w:val="1"/>
      <w:marLeft w:val="0"/>
      <w:marRight w:val="0"/>
      <w:marTop w:val="0"/>
      <w:marBottom w:val="0"/>
      <w:divBdr>
        <w:top w:val="none" w:sz="0" w:space="0" w:color="auto"/>
        <w:left w:val="none" w:sz="0" w:space="0" w:color="auto"/>
        <w:bottom w:val="none" w:sz="0" w:space="0" w:color="auto"/>
        <w:right w:val="none" w:sz="0" w:space="0" w:color="auto"/>
      </w:divBdr>
    </w:div>
    <w:div w:id="1402219518">
      <w:bodyDiv w:val="1"/>
      <w:marLeft w:val="0"/>
      <w:marRight w:val="0"/>
      <w:marTop w:val="0"/>
      <w:marBottom w:val="0"/>
      <w:divBdr>
        <w:top w:val="none" w:sz="0" w:space="0" w:color="auto"/>
        <w:left w:val="none" w:sz="0" w:space="0" w:color="auto"/>
        <w:bottom w:val="none" w:sz="0" w:space="0" w:color="auto"/>
        <w:right w:val="none" w:sz="0" w:space="0" w:color="auto"/>
      </w:divBdr>
    </w:div>
    <w:div w:id="1410231170">
      <w:bodyDiv w:val="1"/>
      <w:marLeft w:val="0"/>
      <w:marRight w:val="0"/>
      <w:marTop w:val="0"/>
      <w:marBottom w:val="0"/>
      <w:divBdr>
        <w:top w:val="none" w:sz="0" w:space="0" w:color="auto"/>
        <w:left w:val="none" w:sz="0" w:space="0" w:color="auto"/>
        <w:bottom w:val="none" w:sz="0" w:space="0" w:color="auto"/>
        <w:right w:val="none" w:sz="0" w:space="0" w:color="auto"/>
      </w:divBdr>
    </w:div>
    <w:div w:id="1410468453">
      <w:bodyDiv w:val="1"/>
      <w:marLeft w:val="0"/>
      <w:marRight w:val="0"/>
      <w:marTop w:val="0"/>
      <w:marBottom w:val="0"/>
      <w:divBdr>
        <w:top w:val="none" w:sz="0" w:space="0" w:color="auto"/>
        <w:left w:val="none" w:sz="0" w:space="0" w:color="auto"/>
        <w:bottom w:val="none" w:sz="0" w:space="0" w:color="auto"/>
        <w:right w:val="none" w:sz="0" w:space="0" w:color="auto"/>
      </w:divBdr>
    </w:div>
    <w:div w:id="1417939418">
      <w:bodyDiv w:val="1"/>
      <w:marLeft w:val="0"/>
      <w:marRight w:val="0"/>
      <w:marTop w:val="0"/>
      <w:marBottom w:val="0"/>
      <w:divBdr>
        <w:top w:val="none" w:sz="0" w:space="0" w:color="auto"/>
        <w:left w:val="none" w:sz="0" w:space="0" w:color="auto"/>
        <w:bottom w:val="none" w:sz="0" w:space="0" w:color="auto"/>
        <w:right w:val="none" w:sz="0" w:space="0" w:color="auto"/>
      </w:divBdr>
    </w:div>
    <w:div w:id="1444379375">
      <w:bodyDiv w:val="1"/>
      <w:marLeft w:val="0"/>
      <w:marRight w:val="0"/>
      <w:marTop w:val="0"/>
      <w:marBottom w:val="0"/>
      <w:divBdr>
        <w:top w:val="none" w:sz="0" w:space="0" w:color="auto"/>
        <w:left w:val="none" w:sz="0" w:space="0" w:color="auto"/>
        <w:bottom w:val="none" w:sz="0" w:space="0" w:color="auto"/>
        <w:right w:val="none" w:sz="0" w:space="0" w:color="auto"/>
      </w:divBdr>
    </w:div>
    <w:div w:id="1467964222">
      <w:bodyDiv w:val="1"/>
      <w:marLeft w:val="0"/>
      <w:marRight w:val="0"/>
      <w:marTop w:val="0"/>
      <w:marBottom w:val="0"/>
      <w:divBdr>
        <w:top w:val="none" w:sz="0" w:space="0" w:color="auto"/>
        <w:left w:val="none" w:sz="0" w:space="0" w:color="auto"/>
        <w:bottom w:val="none" w:sz="0" w:space="0" w:color="auto"/>
        <w:right w:val="none" w:sz="0" w:space="0" w:color="auto"/>
      </w:divBdr>
    </w:div>
    <w:div w:id="1513956998">
      <w:bodyDiv w:val="1"/>
      <w:marLeft w:val="0"/>
      <w:marRight w:val="0"/>
      <w:marTop w:val="0"/>
      <w:marBottom w:val="0"/>
      <w:divBdr>
        <w:top w:val="none" w:sz="0" w:space="0" w:color="auto"/>
        <w:left w:val="none" w:sz="0" w:space="0" w:color="auto"/>
        <w:bottom w:val="none" w:sz="0" w:space="0" w:color="auto"/>
        <w:right w:val="none" w:sz="0" w:space="0" w:color="auto"/>
      </w:divBdr>
    </w:div>
    <w:div w:id="1525362707">
      <w:bodyDiv w:val="1"/>
      <w:marLeft w:val="0"/>
      <w:marRight w:val="0"/>
      <w:marTop w:val="0"/>
      <w:marBottom w:val="0"/>
      <w:divBdr>
        <w:top w:val="none" w:sz="0" w:space="0" w:color="auto"/>
        <w:left w:val="none" w:sz="0" w:space="0" w:color="auto"/>
        <w:bottom w:val="none" w:sz="0" w:space="0" w:color="auto"/>
        <w:right w:val="none" w:sz="0" w:space="0" w:color="auto"/>
      </w:divBdr>
    </w:div>
    <w:div w:id="1529636340">
      <w:bodyDiv w:val="1"/>
      <w:marLeft w:val="0"/>
      <w:marRight w:val="0"/>
      <w:marTop w:val="0"/>
      <w:marBottom w:val="0"/>
      <w:divBdr>
        <w:top w:val="none" w:sz="0" w:space="0" w:color="auto"/>
        <w:left w:val="none" w:sz="0" w:space="0" w:color="auto"/>
        <w:bottom w:val="none" w:sz="0" w:space="0" w:color="auto"/>
        <w:right w:val="none" w:sz="0" w:space="0" w:color="auto"/>
      </w:divBdr>
    </w:div>
    <w:div w:id="1560432030">
      <w:bodyDiv w:val="1"/>
      <w:marLeft w:val="0"/>
      <w:marRight w:val="0"/>
      <w:marTop w:val="0"/>
      <w:marBottom w:val="0"/>
      <w:divBdr>
        <w:top w:val="none" w:sz="0" w:space="0" w:color="auto"/>
        <w:left w:val="none" w:sz="0" w:space="0" w:color="auto"/>
        <w:bottom w:val="none" w:sz="0" w:space="0" w:color="auto"/>
        <w:right w:val="none" w:sz="0" w:space="0" w:color="auto"/>
      </w:divBdr>
    </w:div>
    <w:div w:id="1588684229">
      <w:bodyDiv w:val="1"/>
      <w:marLeft w:val="0"/>
      <w:marRight w:val="0"/>
      <w:marTop w:val="0"/>
      <w:marBottom w:val="0"/>
      <w:divBdr>
        <w:top w:val="none" w:sz="0" w:space="0" w:color="auto"/>
        <w:left w:val="none" w:sz="0" w:space="0" w:color="auto"/>
        <w:bottom w:val="none" w:sz="0" w:space="0" w:color="auto"/>
        <w:right w:val="none" w:sz="0" w:space="0" w:color="auto"/>
      </w:divBdr>
    </w:div>
    <w:div w:id="1597708720">
      <w:bodyDiv w:val="1"/>
      <w:marLeft w:val="0"/>
      <w:marRight w:val="0"/>
      <w:marTop w:val="0"/>
      <w:marBottom w:val="0"/>
      <w:divBdr>
        <w:top w:val="none" w:sz="0" w:space="0" w:color="auto"/>
        <w:left w:val="none" w:sz="0" w:space="0" w:color="auto"/>
        <w:bottom w:val="none" w:sz="0" w:space="0" w:color="auto"/>
        <w:right w:val="none" w:sz="0" w:space="0" w:color="auto"/>
      </w:divBdr>
    </w:div>
    <w:div w:id="1673800140">
      <w:bodyDiv w:val="1"/>
      <w:marLeft w:val="0"/>
      <w:marRight w:val="0"/>
      <w:marTop w:val="0"/>
      <w:marBottom w:val="0"/>
      <w:divBdr>
        <w:top w:val="none" w:sz="0" w:space="0" w:color="auto"/>
        <w:left w:val="none" w:sz="0" w:space="0" w:color="auto"/>
        <w:bottom w:val="none" w:sz="0" w:space="0" w:color="auto"/>
        <w:right w:val="none" w:sz="0" w:space="0" w:color="auto"/>
      </w:divBdr>
    </w:div>
    <w:div w:id="1698769418">
      <w:bodyDiv w:val="1"/>
      <w:marLeft w:val="0"/>
      <w:marRight w:val="0"/>
      <w:marTop w:val="0"/>
      <w:marBottom w:val="0"/>
      <w:divBdr>
        <w:top w:val="none" w:sz="0" w:space="0" w:color="auto"/>
        <w:left w:val="none" w:sz="0" w:space="0" w:color="auto"/>
        <w:bottom w:val="none" w:sz="0" w:space="0" w:color="auto"/>
        <w:right w:val="none" w:sz="0" w:space="0" w:color="auto"/>
      </w:divBdr>
    </w:div>
    <w:div w:id="1728722027">
      <w:bodyDiv w:val="1"/>
      <w:marLeft w:val="0"/>
      <w:marRight w:val="0"/>
      <w:marTop w:val="0"/>
      <w:marBottom w:val="0"/>
      <w:divBdr>
        <w:top w:val="none" w:sz="0" w:space="0" w:color="auto"/>
        <w:left w:val="none" w:sz="0" w:space="0" w:color="auto"/>
        <w:bottom w:val="none" w:sz="0" w:space="0" w:color="auto"/>
        <w:right w:val="none" w:sz="0" w:space="0" w:color="auto"/>
      </w:divBdr>
    </w:div>
    <w:div w:id="1892378964">
      <w:bodyDiv w:val="1"/>
      <w:marLeft w:val="0"/>
      <w:marRight w:val="0"/>
      <w:marTop w:val="0"/>
      <w:marBottom w:val="0"/>
      <w:divBdr>
        <w:top w:val="none" w:sz="0" w:space="0" w:color="auto"/>
        <w:left w:val="none" w:sz="0" w:space="0" w:color="auto"/>
        <w:bottom w:val="none" w:sz="0" w:space="0" w:color="auto"/>
        <w:right w:val="none" w:sz="0" w:space="0" w:color="auto"/>
      </w:divBdr>
    </w:div>
    <w:div w:id="1923180084">
      <w:bodyDiv w:val="1"/>
      <w:marLeft w:val="0"/>
      <w:marRight w:val="0"/>
      <w:marTop w:val="0"/>
      <w:marBottom w:val="0"/>
      <w:divBdr>
        <w:top w:val="none" w:sz="0" w:space="0" w:color="auto"/>
        <w:left w:val="none" w:sz="0" w:space="0" w:color="auto"/>
        <w:bottom w:val="none" w:sz="0" w:space="0" w:color="auto"/>
        <w:right w:val="none" w:sz="0" w:space="0" w:color="auto"/>
      </w:divBdr>
    </w:div>
    <w:div w:id="1952475153">
      <w:bodyDiv w:val="1"/>
      <w:marLeft w:val="0"/>
      <w:marRight w:val="0"/>
      <w:marTop w:val="0"/>
      <w:marBottom w:val="0"/>
      <w:divBdr>
        <w:top w:val="none" w:sz="0" w:space="0" w:color="auto"/>
        <w:left w:val="none" w:sz="0" w:space="0" w:color="auto"/>
        <w:bottom w:val="none" w:sz="0" w:space="0" w:color="auto"/>
        <w:right w:val="none" w:sz="0" w:space="0" w:color="auto"/>
      </w:divBdr>
    </w:div>
    <w:div w:id="1956137190">
      <w:bodyDiv w:val="1"/>
      <w:marLeft w:val="0"/>
      <w:marRight w:val="0"/>
      <w:marTop w:val="0"/>
      <w:marBottom w:val="0"/>
      <w:divBdr>
        <w:top w:val="none" w:sz="0" w:space="0" w:color="auto"/>
        <w:left w:val="none" w:sz="0" w:space="0" w:color="auto"/>
        <w:bottom w:val="none" w:sz="0" w:space="0" w:color="auto"/>
        <w:right w:val="none" w:sz="0" w:space="0" w:color="auto"/>
      </w:divBdr>
    </w:div>
    <w:div w:id="1959750839">
      <w:bodyDiv w:val="1"/>
      <w:marLeft w:val="0"/>
      <w:marRight w:val="0"/>
      <w:marTop w:val="0"/>
      <w:marBottom w:val="0"/>
      <w:divBdr>
        <w:top w:val="none" w:sz="0" w:space="0" w:color="auto"/>
        <w:left w:val="none" w:sz="0" w:space="0" w:color="auto"/>
        <w:bottom w:val="none" w:sz="0" w:space="0" w:color="auto"/>
        <w:right w:val="none" w:sz="0" w:space="0" w:color="auto"/>
      </w:divBdr>
    </w:div>
    <w:div w:id="1980109223">
      <w:bodyDiv w:val="1"/>
      <w:marLeft w:val="0"/>
      <w:marRight w:val="0"/>
      <w:marTop w:val="0"/>
      <w:marBottom w:val="0"/>
      <w:divBdr>
        <w:top w:val="none" w:sz="0" w:space="0" w:color="auto"/>
        <w:left w:val="none" w:sz="0" w:space="0" w:color="auto"/>
        <w:bottom w:val="none" w:sz="0" w:space="0" w:color="auto"/>
        <w:right w:val="none" w:sz="0" w:space="0" w:color="auto"/>
      </w:divBdr>
    </w:div>
    <w:div w:id="1989434592">
      <w:bodyDiv w:val="1"/>
      <w:marLeft w:val="0"/>
      <w:marRight w:val="0"/>
      <w:marTop w:val="0"/>
      <w:marBottom w:val="0"/>
      <w:divBdr>
        <w:top w:val="none" w:sz="0" w:space="0" w:color="auto"/>
        <w:left w:val="none" w:sz="0" w:space="0" w:color="auto"/>
        <w:bottom w:val="none" w:sz="0" w:space="0" w:color="auto"/>
        <w:right w:val="none" w:sz="0" w:space="0" w:color="auto"/>
      </w:divBdr>
    </w:div>
    <w:div w:id="2004815005">
      <w:bodyDiv w:val="1"/>
      <w:marLeft w:val="0"/>
      <w:marRight w:val="0"/>
      <w:marTop w:val="0"/>
      <w:marBottom w:val="0"/>
      <w:divBdr>
        <w:top w:val="none" w:sz="0" w:space="0" w:color="auto"/>
        <w:left w:val="none" w:sz="0" w:space="0" w:color="auto"/>
        <w:bottom w:val="none" w:sz="0" w:space="0" w:color="auto"/>
        <w:right w:val="none" w:sz="0" w:space="0" w:color="auto"/>
      </w:divBdr>
    </w:div>
    <w:div w:id="2028480377">
      <w:bodyDiv w:val="1"/>
      <w:marLeft w:val="0"/>
      <w:marRight w:val="0"/>
      <w:marTop w:val="0"/>
      <w:marBottom w:val="0"/>
      <w:divBdr>
        <w:top w:val="none" w:sz="0" w:space="0" w:color="auto"/>
        <w:left w:val="none" w:sz="0" w:space="0" w:color="auto"/>
        <w:bottom w:val="none" w:sz="0" w:space="0" w:color="auto"/>
        <w:right w:val="none" w:sz="0" w:space="0" w:color="auto"/>
      </w:divBdr>
    </w:div>
    <w:div w:id="2081517609">
      <w:bodyDiv w:val="1"/>
      <w:marLeft w:val="0"/>
      <w:marRight w:val="0"/>
      <w:marTop w:val="0"/>
      <w:marBottom w:val="0"/>
      <w:divBdr>
        <w:top w:val="none" w:sz="0" w:space="0" w:color="auto"/>
        <w:left w:val="none" w:sz="0" w:space="0" w:color="auto"/>
        <w:bottom w:val="none" w:sz="0" w:space="0" w:color="auto"/>
        <w:right w:val="none" w:sz="0" w:space="0" w:color="auto"/>
      </w:divBdr>
    </w:div>
    <w:div w:id="2081976551">
      <w:bodyDiv w:val="1"/>
      <w:marLeft w:val="0"/>
      <w:marRight w:val="0"/>
      <w:marTop w:val="0"/>
      <w:marBottom w:val="0"/>
      <w:divBdr>
        <w:top w:val="none" w:sz="0" w:space="0" w:color="auto"/>
        <w:left w:val="none" w:sz="0" w:space="0" w:color="auto"/>
        <w:bottom w:val="none" w:sz="0" w:space="0" w:color="auto"/>
        <w:right w:val="none" w:sz="0" w:space="0" w:color="auto"/>
      </w:divBdr>
    </w:div>
    <w:div w:id="2118063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uroplusmed.org/cdm_dataportal/taxon/19fd794c-b1e4-4b8c-b864-779534b05b93/synonymy?highlite=060a459b-3294-4278-86fc-eeb99a6f9221&amp;acceptedFor=060a459b-3294-4278-86fc-eeb99a6f9221" TargetMode="External"/><Relationship Id="rId21" Type="http://schemas.openxmlformats.org/officeDocument/2006/relationships/image" Target="media/image6.jpeg"/><Relationship Id="rId42" Type="http://schemas.openxmlformats.org/officeDocument/2006/relationships/hyperlink" Target="https://europlusmed.org/cdm_dataportal/taxon/792e2d77-2a1d-4fd0-89be-71b72e523a1a/synonymy?highlite=8221dcac-0af3-442d-95a6-bf6038def320&amp;acceptedFor=8221dcac-0af3-442d-95a6-bf6038def320" TargetMode="External"/><Relationship Id="rId63" Type="http://schemas.openxmlformats.org/officeDocument/2006/relationships/hyperlink" Target="https://europlusmed.org/cdm_dataportal/taxon/525ace0a-1302-476d-b5dc-d5fb697dabd9" TargetMode="External"/><Relationship Id="rId84" Type="http://schemas.openxmlformats.org/officeDocument/2006/relationships/hyperlink" Target="https://europlusmed.org/cdm_dataportal/taxon/027fe560-232d-41cb-8213-281c9a73a369" TargetMode="External"/><Relationship Id="rId138" Type="http://schemas.openxmlformats.org/officeDocument/2006/relationships/hyperlink" Target="https://europlusmed.org/cdm_dataportal/taxon/e49cbd73-1f99-4169-ae08-972bb9ad3491" TargetMode="External"/><Relationship Id="rId159" Type="http://schemas.openxmlformats.org/officeDocument/2006/relationships/hyperlink" Target="https://europlusmed.org/cdm_dataportal/taxon/4b19130a-28f2-491f-999f-e8ce946bad02" TargetMode="External"/><Relationship Id="rId170" Type="http://schemas.openxmlformats.org/officeDocument/2006/relationships/hyperlink" Target="https://europlusmed.org/cdm_dataportal/taxon/9990d185-71f6-46c0-b0d8-26376a941c1e" TargetMode="External"/><Relationship Id="rId191" Type="http://schemas.openxmlformats.org/officeDocument/2006/relationships/hyperlink" Target="http://cedis.me/wp-content/uploads/2017/06/strategija_razvoja_energetike_cg_do_2030._godine_0_0.pdf" TargetMode="External"/><Relationship Id="rId205" Type="http://schemas.openxmlformats.org/officeDocument/2006/relationships/image" Target="media/image28.jpeg"/><Relationship Id="rId107" Type="http://schemas.openxmlformats.org/officeDocument/2006/relationships/hyperlink" Target="https://europlusmed.org/cdm_dataportal/taxon/271e5b77-3669-4aff-ac01-948a47f837c3" TargetMode="External"/><Relationship Id="rId11" Type="http://schemas.openxmlformats.org/officeDocument/2006/relationships/hyperlink" Target="https://epa.org.me/wp-content/uploads/2017/12/zakon-o-zastiti-prirode.pdf" TargetMode="External"/><Relationship Id="rId32" Type="http://schemas.openxmlformats.org/officeDocument/2006/relationships/hyperlink" Target="https://europlusmed.org/cdm_dataportal/taxon/e49cbd73-1f99-4169-ae08-972bb9ad3491" TargetMode="External"/><Relationship Id="rId53" Type="http://schemas.openxmlformats.org/officeDocument/2006/relationships/hyperlink" Target="https://europlusmed.org/cdm_dataportal/taxon/59a7f925-ae09-4229-965f-21c8252c1212" TargetMode="External"/><Relationship Id="rId74" Type="http://schemas.openxmlformats.org/officeDocument/2006/relationships/hyperlink" Target="https://europlusmed.org/cdm_dataportal/taxon/3f0cb28b-3600-4c19-b6af-3583ee582a33" TargetMode="External"/><Relationship Id="rId128" Type="http://schemas.openxmlformats.org/officeDocument/2006/relationships/hyperlink" Target="https://europlusmed.org/cdm_dataportal/taxon/c7185ce0-d67c-43a4-9e77-49dcfe11ec93" TargetMode="External"/><Relationship Id="rId149" Type="http://schemas.openxmlformats.org/officeDocument/2006/relationships/hyperlink" Target="https://europlusmed.org/cdm_dataportal/taxon/856fb189-01e9-4d40-bdd2-33913a9dad24" TargetMode="External"/><Relationship Id="rId5" Type="http://schemas.openxmlformats.org/officeDocument/2006/relationships/webSettings" Target="webSettings.xml"/><Relationship Id="rId95" Type="http://schemas.openxmlformats.org/officeDocument/2006/relationships/hyperlink" Target="https://europlusmed.org/cdm_dataportal/taxon/817506a5-92e3-4504-a520-f438a8972941" TargetMode="External"/><Relationship Id="rId160" Type="http://schemas.openxmlformats.org/officeDocument/2006/relationships/hyperlink" Target="https://europlusmed.org/cdm_dataportal/taxon/b8d239a3-4bab-4a60-b96c-05a23941d156" TargetMode="External"/><Relationship Id="rId181" Type="http://schemas.openxmlformats.org/officeDocument/2006/relationships/image" Target="media/image20.png"/><Relationship Id="rId216" Type="http://schemas.openxmlformats.org/officeDocument/2006/relationships/hyperlink" Target="https://whc.unesco.org/en/list/125/" TargetMode="External"/><Relationship Id="rId22" Type="http://schemas.openxmlformats.org/officeDocument/2006/relationships/image" Target="media/image7.jpeg"/><Relationship Id="rId43" Type="http://schemas.openxmlformats.org/officeDocument/2006/relationships/hyperlink" Target="https://europlusmed.org/cdm_dataportal/taxon/a26f2cea-7496-4d24-83e3-75f4366c41ba/synonymy?highlite=ff125dff-6839-40d9-8a23-f1e230fc0070&amp;acceptedFor=ff125dff-6839-40d9-8a23-f1e230fc0070" TargetMode="External"/><Relationship Id="rId64" Type="http://schemas.openxmlformats.org/officeDocument/2006/relationships/hyperlink" Target="https://europlusmed.org/cdm_dataportal/taxon/8ab0d3aa-6479-4261-b864-5643efbb9c8b" TargetMode="External"/><Relationship Id="rId118" Type="http://schemas.openxmlformats.org/officeDocument/2006/relationships/hyperlink" Target="https://europlusmed.org/cdm_dataportal/taxon/19fd794c-b1e4-4b8c-b864-779534b05b93" TargetMode="External"/><Relationship Id="rId139" Type="http://schemas.openxmlformats.org/officeDocument/2006/relationships/hyperlink" Target="https://europlusmed.org/cdm_dataportal/taxon/2980bb78-2833-4928-b231-a8f81aa2ba85" TargetMode="External"/><Relationship Id="rId85" Type="http://schemas.openxmlformats.org/officeDocument/2006/relationships/hyperlink" Target="https://europlusmed.org/cdm_dataportal/taxon/a61601e4-f2ff-49ef-bf24-0ccdf802310c" TargetMode="External"/><Relationship Id="rId150" Type="http://schemas.openxmlformats.org/officeDocument/2006/relationships/hyperlink" Target="https://europlusmed.org/cdm_dataportal/taxon/4f3addcb-ead7-492e-9170-6111c5ffdb88" TargetMode="External"/><Relationship Id="rId171" Type="http://schemas.openxmlformats.org/officeDocument/2006/relationships/hyperlink" Target="https://europlusmed.org/cdm_dataportal/taxon/f8a86328-2da8-4bb4-9340-0d19820ba136/synonymy?highlite=4093b9a0-e65d-402a-a9ac-0a2f07ee9993&amp;acceptedFor=4093b9a0-e65d-402a-a9ac-0a2f07ee9993" TargetMode="External"/><Relationship Id="rId192" Type="http://schemas.openxmlformats.org/officeDocument/2006/relationships/hyperlink" Target="https://sr-rs.facebook.com/lovacko.udruzenjerisan" TargetMode="External"/><Relationship Id="rId206" Type="http://schemas.openxmlformats.org/officeDocument/2006/relationships/image" Target="media/image29.jpeg"/><Relationship Id="rId12" Type="http://schemas.openxmlformats.org/officeDocument/2006/relationships/hyperlink" Target="https://portals.iucn.org/library/sites/library/files/documents/pag-021.pdf" TargetMode="External"/><Relationship Id="rId33" Type="http://schemas.openxmlformats.org/officeDocument/2006/relationships/hyperlink" Target="https://europlusmed.org/cdm_dataportal/taxon/72ece39a-df24-445e-b254-91cc86199674" TargetMode="External"/><Relationship Id="rId108" Type="http://schemas.openxmlformats.org/officeDocument/2006/relationships/hyperlink" Target="https://europlusmed.org/cdm_dataportal/taxon/7fbcd347-4442-49df-8421-042db93e2def" TargetMode="External"/><Relationship Id="rId129" Type="http://schemas.openxmlformats.org/officeDocument/2006/relationships/hyperlink" Target="https://europlusmed.org/cdm_dataportal/taxon/68b7a43a-c85f-4824-9c7a-13c7236fc592" TargetMode="External"/><Relationship Id="rId54" Type="http://schemas.openxmlformats.org/officeDocument/2006/relationships/hyperlink" Target="https://europlusmed.org/cdm_dataportal/taxon/63f83466-2ff2-4696-a7a6-9214c6b17760" TargetMode="External"/><Relationship Id="rId75" Type="http://schemas.openxmlformats.org/officeDocument/2006/relationships/hyperlink" Target="https://europlusmed.org/cdm_dataportal/taxon/a218b0ef-6942-4c8a-aa82-f454b11caf91/synonymy?highlite=5bd9e53c-7c34-4a60-a4cb-51f11e767596&amp;acceptedFor=5bd9e53c-7c34-4a60-a4cb-51f11e767596" TargetMode="External"/><Relationship Id="rId96" Type="http://schemas.openxmlformats.org/officeDocument/2006/relationships/hyperlink" Target="https://europlusmed.org/cdm_dataportal/taxon/3d4ce3d7-20fa-4126-b801-b11352e449d8" TargetMode="External"/><Relationship Id="rId140" Type="http://schemas.openxmlformats.org/officeDocument/2006/relationships/hyperlink" Target="https://europlusmed.org/cdm_dataportal/taxon/9143220e-cd74-4420-b6d6-7e56fdea6399" TargetMode="External"/><Relationship Id="rId161" Type="http://schemas.openxmlformats.org/officeDocument/2006/relationships/hyperlink" Target="https://europlusmed.org/cdm_dataportal/taxon/a7080252-ea62-4eb3-87fe-17c6ce77890b/synonymy?highlite=4ae21774-f130-4ba5-8637-5dac3dfa844d&amp;acceptedFor=4ae21774-f130-4ba5-8637-5dac3dfa844d" TargetMode="External"/><Relationship Id="rId182" Type="http://schemas.openxmlformats.org/officeDocument/2006/relationships/image" Target="media/image21.png"/><Relationship Id="rId217" Type="http://schemas.openxmlformats.org/officeDocument/2006/relationships/hyperlink" Target="https://epa.org.me/wp-content/uploads/2017/12/zakon-o-zastiti-prirode.pdf" TargetMode="External"/><Relationship Id="rId6" Type="http://schemas.openxmlformats.org/officeDocument/2006/relationships/footnotes" Target="footnotes.xml"/><Relationship Id="rId23" Type="http://schemas.openxmlformats.org/officeDocument/2006/relationships/image" Target="media/image8.jpeg"/><Relationship Id="rId119" Type="http://schemas.openxmlformats.org/officeDocument/2006/relationships/hyperlink" Target="https://europlusmed.org/cdm_dataportal/taxon/2ebab19b-fc16-4244-b4c3-e9e2afd9a817" TargetMode="External"/><Relationship Id="rId44" Type="http://schemas.openxmlformats.org/officeDocument/2006/relationships/hyperlink" Target="https://europlusmed.org/cdm_dataportal/taxon/41be9e8a-cc89-42d1-9a17-3d476c79bfc5" TargetMode="External"/><Relationship Id="rId65" Type="http://schemas.openxmlformats.org/officeDocument/2006/relationships/hyperlink" Target="https://www.researchgate.net/publication/249034995_The_Chrysopogono_grylli-Nerietum_oleandri_association_in_Croatia_as_compared_with_other_Rubo_ulmifolii-Nerion_oleandri_communities_Tamaricetalia_Nerio-Tamaricetea_in_the_Mediterranean" TargetMode="External"/><Relationship Id="rId86" Type="http://schemas.openxmlformats.org/officeDocument/2006/relationships/hyperlink" Target="https://europlusmed.org/cdm_dataportal/taxon/7c8012f2-bbda-4e51-83cd-39a06994098c" TargetMode="External"/><Relationship Id="rId130" Type="http://schemas.openxmlformats.org/officeDocument/2006/relationships/hyperlink" Target="https://europlusmed.org/cdm_dataportal/taxon/3eeb6cbd-5376-41d2-8440-749d9e250d75" TargetMode="External"/><Relationship Id="rId151" Type="http://schemas.openxmlformats.org/officeDocument/2006/relationships/hyperlink" Target="https://europlusmed.org/cdm_dataportal/taxon/395b1728-0471-4ca9-8f8a-b5b4b413078a" TargetMode="External"/><Relationship Id="rId172" Type="http://schemas.openxmlformats.org/officeDocument/2006/relationships/hyperlink" Target="https://www.dropbox.com/s/6qva4h8pzu2srgs/Jovanovic%20et%20Vukicevic%20-%20Fitocenoza%20sa%20oleanderom%20CANU%201978.pdf?dl=0" TargetMode="External"/><Relationship Id="rId193" Type="http://schemas.openxmlformats.org/officeDocument/2006/relationships/hyperlink" Target="https://www.protectedplanet.net/en/search-areas?filters%5Bdb_type%5D%5B%5D=wdpa" TargetMode="External"/><Relationship Id="rId207" Type="http://schemas.openxmlformats.org/officeDocument/2006/relationships/hyperlink" Target="http://cedis.me/wp-content/uploads/2017/06/strategija_razvoja_energetike_cg_do_2030._godine_0_0.pdf" TargetMode="External"/><Relationship Id="rId13" Type="http://schemas.openxmlformats.org/officeDocument/2006/relationships/hyperlink" Target="https://whc.unesco.org/en/list/125/" TargetMode="External"/><Relationship Id="rId109" Type="http://schemas.openxmlformats.org/officeDocument/2006/relationships/hyperlink" Target="https://europlusmed.org/cdm_dataportal/taxon/c9cb1b6f-c214-4b61-8d5a-c3eafab5f3b5" TargetMode="External"/><Relationship Id="rId34" Type="http://schemas.openxmlformats.org/officeDocument/2006/relationships/hyperlink" Target="https://europlusmed.org/cdm_dataportal/taxon/4b6bcaec-cab7-4a0c-919c-dec7b64c9c7a" TargetMode="External"/><Relationship Id="rId55" Type="http://schemas.openxmlformats.org/officeDocument/2006/relationships/hyperlink" Target="https://europlusmed.org/cdm_dataportal/taxon/6ae8b7e3-13e7-41e7-9c12-72d02c764023" TargetMode="External"/><Relationship Id="rId76" Type="http://schemas.openxmlformats.org/officeDocument/2006/relationships/hyperlink" Target="https://europlusmed.org/cdm_dataportal/taxon/a7080252-ea62-4eb3-87fe-17c6ce77890b/synonymy?highlite=4ae21774-f130-4ba5-8637-5dac3dfa844d&amp;acceptedFor=4ae21774-f130-4ba5-8637-5dac3dfa844d" TargetMode="External"/><Relationship Id="rId97" Type="http://schemas.openxmlformats.org/officeDocument/2006/relationships/hyperlink" Target="https://europlusmed.org/cdm_dataportal/taxon/4badd5c3-3d24-482e-922c-b2a746165f96" TargetMode="External"/><Relationship Id="rId120" Type="http://schemas.openxmlformats.org/officeDocument/2006/relationships/hyperlink" Target="https://europlusmed.org/cdm_dataportal/taxon/84eeddd0-6e66-4e01-ba39-c85a184dce21/synonymy?highlite=4d283f11-478b-41d6-bc8f-203015c77385&amp;acceptedFor=4d283f11-478b-41d6-bc8f-203015c77385" TargetMode="External"/><Relationship Id="rId141" Type="http://schemas.openxmlformats.org/officeDocument/2006/relationships/hyperlink" Target="https://europlusmed.org/cdm_dataportal/taxon/1e1e0ae5-9a67-4fc8-a2f3-433368e298e8/synonymy?highlite=10f94883-332a-4994-a3c3-cf1cc8b5e948&amp;acceptedFor=10f94883-332a-4994-a3c3-cf1cc8b5e948" TargetMode="External"/><Relationship Id="rId7" Type="http://schemas.openxmlformats.org/officeDocument/2006/relationships/endnotes" Target="endnotes.xml"/><Relationship Id="rId162" Type="http://schemas.openxmlformats.org/officeDocument/2006/relationships/hyperlink" Target="https://europlusmed.org/cdm_dataportal/taxon/7826ad25-4c74-4df5-bc1b-c1b33f0f0156" TargetMode="External"/><Relationship Id="rId183" Type="http://schemas.openxmlformats.org/officeDocument/2006/relationships/image" Target="media/image22.jpeg"/><Relationship Id="rId218" Type="http://schemas.openxmlformats.org/officeDocument/2006/relationships/hyperlink" Target="http://www.prirodainfo.me/Dokumentacija/Open/221" TargetMode="External"/><Relationship Id="rId24" Type="http://schemas.openxmlformats.org/officeDocument/2006/relationships/image" Target="media/image9.jpeg"/><Relationship Id="rId45" Type="http://schemas.openxmlformats.org/officeDocument/2006/relationships/hyperlink" Target="https://europlusmed.org/cdm_dataportal/taxon/57445bfb-2a1a-44bf-aab7-e4a6a7da9e35" TargetMode="External"/><Relationship Id="rId66" Type="http://schemas.openxmlformats.org/officeDocument/2006/relationships/hyperlink" Target="https://europlusmed.org/cdm_dataportal/taxon/a7080252-ea62-4eb3-87fe-17c6ce77890b/synonymy?highlite=4ae21774-f130-4ba5-8637-5dac3dfa844d&amp;acceptedFor=4ae21774-f130-4ba5-8637-5dac3dfa844d" TargetMode="External"/><Relationship Id="rId87" Type="http://schemas.openxmlformats.org/officeDocument/2006/relationships/hyperlink" Target="https://europlusmed.org/cdm_dataportal/taxon/7d7859d2-7ea2-40fb-8356-b96cb767e527" TargetMode="External"/><Relationship Id="rId110" Type="http://schemas.openxmlformats.org/officeDocument/2006/relationships/hyperlink" Target="https://europlusmed.org/cdm_dataportal/taxon/41be9e8a-cc89-42d1-9a17-3d476c79bfc5" TargetMode="External"/><Relationship Id="rId131" Type="http://schemas.openxmlformats.org/officeDocument/2006/relationships/hyperlink" Target="https://europlusmed.org/cdm_dataportal/taxon/ae013ee4-c317-4db9-8500-ea7bc8db4359/synonymy?highlite=6a95f4fb-b706-40e7-8690-230455e20241&amp;acceptedFor=6a95f4fb-b706-40e7-8690-230455e20241" TargetMode="External"/><Relationship Id="rId152" Type="http://schemas.openxmlformats.org/officeDocument/2006/relationships/hyperlink" Target="https://europlusmed.org/cdm_dataportal/taxon/1248659d-d41e-4984-8234-6eebaaea830b" TargetMode="External"/><Relationship Id="rId173" Type="http://schemas.openxmlformats.org/officeDocument/2006/relationships/hyperlink" Target="https://www.researchgate.net/publication/249034995_The_Chrysopogono_grylli-Nerietum_oleandri_association_in_Croatia_as_compared_with_other_Rubo_ulmifolii-Nerion_oleandri_communities_Tamaricetalia_Nerio-Tamaricetea_in_the_Mediterranean" TargetMode="External"/><Relationship Id="rId194" Type="http://schemas.openxmlformats.org/officeDocument/2006/relationships/hyperlink" Target="https://www.cabi.org/isc/datasheet/36220" TargetMode="External"/><Relationship Id="rId208" Type="http://schemas.openxmlformats.org/officeDocument/2006/relationships/hyperlink" Target="https://portals.iucn.org/library/sites/library/files/documents/PAG-019-2nd%20ed.-En.pdf" TargetMode="External"/><Relationship Id="rId14" Type="http://schemas.openxmlformats.org/officeDocument/2006/relationships/hyperlink" Target="http://www.prirodainfo.me/Dokumentacija/Open/221" TargetMode="External"/><Relationship Id="rId35" Type="http://schemas.openxmlformats.org/officeDocument/2006/relationships/hyperlink" Target="https://europlusmed.org/cdm_dataportal/taxon/a7080252-ea62-4eb3-87fe-17c6ce77890b/synonymy?highlite=4ae21774-f130-4ba5-8637-5dac3dfa844d&amp;acceptedFor=4ae21774-f130-4ba5-8637-5dac3dfa844d" TargetMode="External"/><Relationship Id="rId56" Type="http://schemas.openxmlformats.org/officeDocument/2006/relationships/hyperlink" Target="https://europlusmed.org/cdm_dataportal/taxon/e54d9e6b-fa19-4e99-9a97-7035afb9e4f4" TargetMode="External"/><Relationship Id="rId77" Type="http://schemas.openxmlformats.org/officeDocument/2006/relationships/hyperlink" Target="https://europlusmed.org/cdm_dataportal/taxon/33661b24-532b-402b-b6f5-936580d592db" TargetMode="External"/><Relationship Id="rId100" Type="http://schemas.openxmlformats.org/officeDocument/2006/relationships/hyperlink" Target="https://europlusmed.org/cdm_dataportal/taxon/8ab0d3aa-6479-4261-b864-5643efbb9c8b" TargetMode="External"/><Relationship Id="rId8" Type="http://schemas.openxmlformats.org/officeDocument/2006/relationships/image" Target="media/image1.jpeg"/><Relationship Id="rId51" Type="http://schemas.openxmlformats.org/officeDocument/2006/relationships/hyperlink" Target="https://en.wikipedia.org/wiki/Carl_Linnaeus" TargetMode="External"/><Relationship Id="rId72" Type="http://schemas.openxmlformats.org/officeDocument/2006/relationships/hyperlink" Target="https://europlusmed.org/cdm_dataportal/taxon/d150c170-19f3-4aed-8124-0f3e5b84c388" TargetMode="External"/><Relationship Id="rId93" Type="http://schemas.openxmlformats.org/officeDocument/2006/relationships/hyperlink" Target="https://europlusmed.org/cdm_dataportal/taxon/b2e63679-43d7-4245-8b78-8fc094fdc4dc" TargetMode="External"/><Relationship Id="rId98" Type="http://schemas.openxmlformats.org/officeDocument/2006/relationships/hyperlink" Target="https://europlusmed.org/cdm_dataportal/taxon/33fe4f19-9e2b-4286-860c-db183b30c790" TargetMode="External"/><Relationship Id="rId121" Type="http://schemas.openxmlformats.org/officeDocument/2006/relationships/hyperlink" Target="https://europlusmed.org/cdm_dataportal/taxon/88a8c280-5fba-4a2d-97fe-3064a8343830" TargetMode="External"/><Relationship Id="rId142" Type="http://schemas.openxmlformats.org/officeDocument/2006/relationships/hyperlink" Target="https://europlusmed.org/cdm_dataportal/taxon/525ace0a-1302-476d-b5dc-d5fb697dabd9" TargetMode="External"/><Relationship Id="rId163" Type="http://schemas.openxmlformats.org/officeDocument/2006/relationships/hyperlink" Target="https://europlusmed.org/cdm_dataportal/taxon/8425b755-cc4c-46df-9c22-0d5805563481" TargetMode="External"/><Relationship Id="rId184" Type="http://schemas.openxmlformats.org/officeDocument/2006/relationships/chart" Target="charts/chart1.xml"/><Relationship Id="rId189" Type="http://schemas.openxmlformats.org/officeDocument/2006/relationships/hyperlink" Target="https://www.booking.com/hotel/me/apartments-sopot.sr.html?aid=356980&amp;sid=e4dae9aa234fbfd51b838177f11b73b3&amp;dest_id=437387;dest_type=city;dist=0;group_adults=2;group_children=0;hapos=6;hpos=6;no_rooms=1;req_adults=2;req_children=0;room1=A%2CA;sb_price_type=total;sr_order=popularity;srepoch=1663260172;srpvid=9b067585c3470014;type=total;ucfs=1&amp;" TargetMode="External"/><Relationship Id="rId219" Type="http://schemas.openxmlformats.org/officeDocument/2006/relationships/footer" Target="footer1.xml"/><Relationship Id="rId3" Type="http://schemas.openxmlformats.org/officeDocument/2006/relationships/styles" Target="styles.xml"/><Relationship Id="rId214" Type="http://schemas.openxmlformats.org/officeDocument/2006/relationships/hyperlink" Target="https://www.ucg.ac.me/skladiste/blog_41660/objava_79477/fajlovi/KATALOG%20NATURA%202000%20STANI%C5%A0TA%20FINAL%202019.pdf" TargetMode="External"/><Relationship Id="rId25" Type="http://schemas.openxmlformats.org/officeDocument/2006/relationships/image" Target="media/image10.emf"/><Relationship Id="rId46" Type="http://schemas.openxmlformats.org/officeDocument/2006/relationships/hyperlink" Target="https://europlusmed.org/cdm_dataportal/taxon/3abb2eb1-e982-4a1e-9784-1970cd18b67f" TargetMode="External"/><Relationship Id="rId67" Type="http://schemas.openxmlformats.org/officeDocument/2006/relationships/hyperlink" Target="https://europlusmed.org/cdm_dataportal/taxon/1a56d5aa-aa87-4f61-bfcb-4d8450c303e3/synonymy?highlite=5a64d9aa-4758-4b1e-b42e-b2d028cc4d08&amp;acceptedFor=5a64d9aa-4758-4b1e-b42e-b2d028cc4d08" TargetMode="External"/><Relationship Id="rId116" Type="http://schemas.openxmlformats.org/officeDocument/2006/relationships/hyperlink" Target="https://europlusmed.org/cdm_dataportal/taxon/60d50a6e-9000-4726-a6c1-587ee8fe6b23" TargetMode="External"/><Relationship Id="rId137" Type="http://schemas.openxmlformats.org/officeDocument/2006/relationships/hyperlink" Target="https://europlusmed.org/cdm_dataportal/taxon/774fa045-9f65-403e-b9bc-8219724c8745" TargetMode="External"/><Relationship Id="rId158" Type="http://schemas.openxmlformats.org/officeDocument/2006/relationships/hyperlink" Target="https://europlusmed.org/cdm_dataportal/taxon/3abb2eb1-e982-4a1e-9784-1970cd18b67f" TargetMode="External"/><Relationship Id="rId20" Type="http://schemas.openxmlformats.org/officeDocument/2006/relationships/image" Target="media/image5.jpeg"/><Relationship Id="rId41" Type="http://schemas.openxmlformats.org/officeDocument/2006/relationships/hyperlink" Target="https://europlusmed.org/cdm_dataportal/taxon/abad1f27-8ec8-48ca-9ecb-ca1c867c14e5/synonymy?highlite=b78f908c-0773-43b2-a53e-2a57311bb756&amp;acceptedFor=b78f908c-0773-43b2-a53e-2a57311bb756" TargetMode="External"/><Relationship Id="rId62" Type="http://schemas.openxmlformats.org/officeDocument/2006/relationships/hyperlink" Target="https://europlusmed.org/cdm_dataportal/taxon/1e1e0ae5-9a67-4fc8-a2f3-433368e298e8/synonymy?highlite=10f94883-332a-4994-a3c3-cf1cc8b5e948&amp;acceptedFor=10f94883-332a-4994-a3c3-cf1cc8b5e948" TargetMode="External"/><Relationship Id="rId83" Type="http://schemas.openxmlformats.org/officeDocument/2006/relationships/hyperlink" Target="https://europlusmed.org/cdm_dataportal/taxon/774fa045-9f65-403e-b9bc-8219724c8745" TargetMode="External"/><Relationship Id="rId88" Type="http://schemas.openxmlformats.org/officeDocument/2006/relationships/hyperlink" Target="https://europlusmed.org/cdm_dataportal/taxon/1248659d-d41e-4984-8234-6eebaaea830b" TargetMode="External"/><Relationship Id="rId111" Type="http://schemas.openxmlformats.org/officeDocument/2006/relationships/hyperlink" Target="https://europlusmed.org/cdm_dataportal/taxon/ef72501b-39e8-4be5-9a96-6d4c757aa6ab" TargetMode="External"/><Relationship Id="rId132" Type="http://schemas.openxmlformats.org/officeDocument/2006/relationships/hyperlink" Target="https://europlusmed.org/cdm_dataportal/taxon/59a7f925-ae09-4229-965f-21c8252c1212" TargetMode="External"/><Relationship Id="rId153" Type="http://schemas.openxmlformats.org/officeDocument/2006/relationships/hyperlink" Target="https://europlusmed.org/cdm_dataportal/taxon/52a33fbd-cf41-442e-8ca6-acc41d30ede4" TargetMode="External"/><Relationship Id="rId174" Type="http://schemas.openxmlformats.org/officeDocument/2006/relationships/image" Target="media/image13.jpg"/><Relationship Id="rId179" Type="http://schemas.openxmlformats.org/officeDocument/2006/relationships/image" Target="media/image18.png"/><Relationship Id="rId195" Type="http://schemas.openxmlformats.org/officeDocument/2006/relationships/hyperlink" Target="https://www.iucnredlist.org/species/202961/13537523" TargetMode="External"/><Relationship Id="rId209" Type="http://schemas.openxmlformats.org/officeDocument/2006/relationships/hyperlink" Target="https://portals.iucn.org/library/sites/library/files/documents/pag-021.pdf" TargetMode="External"/><Relationship Id="rId190" Type="http://schemas.openxmlformats.org/officeDocument/2006/relationships/hyperlink" Target="https://www.booking.com/hotel/me/apartmani-mrsic-risan.sr.html?aid=357028&amp;label=bin859jc-1DCAsojwFCFWFwYXJ0bWFuaS1tcnNpYy1yaXNhbkgzWANojwGIAQGYASS4ARfIAQzYAQPoAQGIAgGoAgO4AsKujZkGwAIB0gIkMTkwYTNhOGQtMmJkNC00YzdhLThlNmEtMzA2ZjYyZGIzODBm2AIE4AIB&amp;sid=e4dae9aa234fbfd51b838177f11b73b3&amp;dist=0&amp;group_adults=2&amp;keep_landing=1&amp;sb_price_type=total&amp;type=total&amp;" TargetMode="External"/><Relationship Id="rId204" Type="http://schemas.openxmlformats.org/officeDocument/2006/relationships/image" Target="media/image27.png"/><Relationship Id="rId220" Type="http://schemas.openxmlformats.org/officeDocument/2006/relationships/footer" Target="footer2.xml"/><Relationship Id="rId15" Type="http://schemas.openxmlformats.org/officeDocument/2006/relationships/hyperlink" Target="http://www.prirodainfo.me/Dokumentacija/Open/221" TargetMode="External"/><Relationship Id="rId36" Type="http://schemas.openxmlformats.org/officeDocument/2006/relationships/hyperlink" Target="https://europlusmed.org/cdm_dataportal/taxon/71a48fb1-26af-43ba-8a23-695b89c92fc2/synonymy?highlite=9fb3f19a-63dd-41de-88f0-2313a9299a7b&amp;acceptedFor=9fb3f19a-63dd-41de-88f0-2313a9299a7b" TargetMode="External"/><Relationship Id="rId57" Type="http://schemas.openxmlformats.org/officeDocument/2006/relationships/hyperlink" Target="https://europlusmed.org/cdm_dataportal/taxon/856fb189-01e9-4d40-bdd2-33913a9dad24/synonymy?highlite=6d14539f-d14b-4ca3-9451-bdec63c1513e&amp;acceptedFor=6d14539f-d14b-4ca3-9451-bdec63c1513e" TargetMode="External"/><Relationship Id="rId106" Type="http://schemas.openxmlformats.org/officeDocument/2006/relationships/hyperlink" Target="https://europlusmed.org/cdm_dataportal/taxon/a34fa7f7-3a88-4794-b9cb-49e0a7be775c" TargetMode="External"/><Relationship Id="rId127" Type="http://schemas.openxmlformats.org/officeDocument/2006/relationships/hyperlink" Target="https://europlusmed.org/cdm_dataportal/taxon/389cc7a2-c4f9-4b59-871f-4f4b7366960c" TargetMode="External"/><Relationship Id="rId10" Type="http://schemas.openxmlformats.org/officeDocument/2006/relationships/hyperlink" Target="https://epa.org.me/wp-content/uploads/2017/12/zakon-o-zastiti-prirode.pdf" TargetMode="External"/><Relationship Id="rId31" Type="http://schemas.openxmlformats.org/officeDocument/2006/relationships/hyperlink" Target="https://europlusmed.org/cdm_dataportal/taxon/4739a3ae-2d5e-4cb1-81f6-2dc4dd9c1769" TargetMode="External"/><Relationship Id="rId52" Type="http://schemas.openxmlformats.org/officeDocument/2006/relationships/hyperlink" Target="https://en.wikipedia.org/w/index.php?title=Charles_Howard_Stirton&amp;action=edit&amp;redlink=1" TargetMode="External"/><Relationship Id="rId73" Type="http://schemas.openxmlformats.org/officeDocument/2006/relationships/hyperlink" Target="https://europlusmed.org/cdm_dataportal/taxon/a6e1b63e-fcfa-46c2-b917-afcb2c547944" TargetMode="External"/><Relationship Id="rId78" Type="http://schemas.openxmlformats.org/officeDocument/2006/relationships/hyperlink" Target="https://europlusmed.org/cdm_dataportal/taxon/d5cd0789-8677-4499-bf93-6c50e7522474/synonymy?highlite=c42795f3-f740-4239-90c8-6a536c1804cf&amp;acceptedFor=c42795f3-f740-4239-90c8-6a536c1804cf" TargetMode="External"/><Relationship Id="rId94" Type="http://schemas.openxmlformats.org/officeDocument/2006/relationships/hyperlink" Target="https://europlusmed.org/cdm_dataportal/taxon/dc9b0e02-1219-4df1-af15-a97beac75f7a" TargetMode="External"/><Relationship Id="rId99" Type="http://schemas.openxmlformats.org/officeDocument/2006/relationships/hyperlink" Target="https://europlusmed.org/cdm_dataportal/taxon/d52b1568-4793-48aa-9fd6-84e42780a351" TargetMode="External"/><Relationship Id="rId101" Type="http://schemas.openxmlformats.org/officeDocument/2006/relationships/hyperlink" Target="https://europlusmed.org/cdm_dataportal/taxon/71a48fb1-26af-43ba-8a23-695b89c92fc2" TargetMode="External"/><Relationship Id="rId122" Type="http://schemas.openxmlformats.org/officeDocument/2006/relationships/hyperlink" Target="https://europlusmed.org/cdm_dataportal/taxon/bd82a2ae-1c75-448b-8ffd-87acfadc997f" TargetMode="External"/><Relationship Id="rId143" Type="http://schemas.openxmlformats.org/officeDocument/2006/relationships/hyperlink" Target="https://europlusmed.org/cdm_dataportal/taxon/2ebab19b-fc16-4244-b4c3-e9e2afd9a817" TargetMode="External"/><Relationship Id="rId148" Type="http://schemas.openxmlformats.org/officeDocument/2006/relationships/hyperlink" Target="https://europlusmed.org/cdm_dataportal/taxon/994f58d9-f137-4154-a9f5-9491db97f92b" TargetMode="External"/><Relationship Id="rId164" Type="http://schemas.openxmlformats.org/officeDocument/2006/relationships/hyperlink" Target="https://europlusmed.org/cdm_dataportal/taxon/d52b1568-4793-48aa-9fd6-84e42780a351" TargetMode="External"/><Relationship Id="rId169" Type="http://schemas.openxmlformats.org/officeDocument/2006/relationships/hyperlink" Target="https://europlusmed.org/cdm_dataportal/taxon/61dde6c8-6296-45f0-9135-0a5a7bd8d7ad" TargetMode="External"/><Relationship Id="rId185" Type="http://schemas.openxmlformats.org/officeDocument/2006/relationships/hyperlink" Target="https://whc.unesco.org/en/list/125/" TargetMode="External"/><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9.png"/><Relationship Id="rId210" Type="http://schemas.openxmlformats.org/officeDocument/2006/relationships/hyperlink" Target="https://eur-lex.europa.eu/LexUriServ/LexUriServ.do?uri=CONSLEG:1992L0043:20070101:EN:PDF" TargetMode="External"/><Relationship Id="rId215" Type="http://schemas.openxmlformats.org/officeDocument/2006/relationships/hyperlink" Target="https://www.protectedplanet.net/en/search-areas?filters%5Bdb_type%5D%5B%5D=wdpa" TargetMode="External"/><Relationship Id="rId26" Type="http://schemas.openxmlformats.org/officeDocument/2006/relationships/image" Target="media/image11.emf"/><Relationship Id="rId47" Type="http://schemas.openxmlformats.org/officeDocument/2006/relationships/hyperlink" Target="https://europlusmed.org/cdm_dataportal/taxon/c76d5008-d6c9-491e-8e59-70f5c1ea08e8/synonymy?highlite=7c1f769b-c5fe-4564-beab-8182a1118cd4&amp;acceptedFor=7c1f769b-c5fe-4564-beab-8182a1118cd4" TargetMode="External"/><Relationship Id="rId68" Type="http://schemas.openxmlformats.org/officeDocument/2006/relationships/hyperlink" Target="https://europlusmed.org/cdm_dataportal/taxon/c87eb07f-cd3c-4ed3-b4fc-d0fcd34ddc5a" TargetMode="External"/><Relationship Id="rId89" Type="http://schemas.openxmlformats.org/officeDocument/2006/relationships/hyperlink" Target="https://europlusmed.org/cdm_dataportal/taxon/1e1e0ae5-9a67-4fc8-a2f3-433368e298e8/synonymy?highlite=10f94883-332a-4994-a3c3-cf1cc8b5e948&amp;acceptedFor=10f94883-332a-4994-a3c3-cf1cc8b5e948" TargetMode="External"/><Relationship Id="rId112" Type="http://schemas.openxmlformats.org/officeDocument/2006/relationships/hyperlink" Target="https://europlusmed.org/cdm_dataportal/taxon/57445bfb-2a1a-44bf-aab7-e4a6a7da9e35" TargetMode="External"/><Relationship Id="rId133" Type="http://schemas.openxmlformats.org/officeDocument/2006/relationships/hyperlink" Target="https://europlusmed.org/cdm_dataportal/taxon/cd9fb95a-eb1c-4a44-bcce-5d3cd79ad97f" TargetMode="External"/><Relationship Id="rId154" Type="http://schemas.openxmlformats.org/officeDocument/2006/relationships/hyperlink" Target="https://europlusmed.org/cdm_dataportal/taxon/d49748d9-bccd-4317-8ab1-14453fe8e477" TargetMode="External"/><Relationship Id="rId175" Type="http://schemas.openxmlformats.org/officeDocument/2006/relationships/image" Target="media/image14.jpeg"/><Relationship Id="rId196" Type="http://schemas.openxmlformats.org/officeDocument/2006/relationships/hyperlink" Target="https://eunis.eea.europa.eu/species/152565" TargetMode="External"/><Relationship Id="rId200" Type="http://schemas.openxmlformats.org/officeDocument/2006/relationships/hyperlink" Target="https://www.europarc.org/sustainable-tourism/" TargetMode="External"/><Relationship Id="rId16" Type="http://schemas.openxmlformats.org/officeDocument/2006/relationships/hyperlink" Target="https://www.dropbox.com/s/6qva4h8pzu2srgs/Jovanovic%20et%20Vukicevic%20-%20Fitocenoza%20sa%20oleanderom%20CANU%201978.pdf?dl=0" TargetMode="External"/><Relationship Id="rId221" Type="http://schemas.openxmlformats.org/officeDocument/2006/relationships/fontTable" Target="fontTable.xml"/><Relationship Id="rId37" Type="http://schemas.openxmlformats.org/officeDocument/2006/relationships/hyperlink" Target="https://europlusmed.org/cdm_dataportal/taxon/33661b24-532b-402b-b6f5-936580d592db" TargetMode="External"/><Relationship Id="rId58" Type="http://schemas.openxmlformats.org/officeDocument/2006/relationships/hyperlink" Target="https://europlusmed.org/cdm_dataportal/taxon/b22a5936-1de8-475d-b079-34273a3b50b7" TargetMode="External"/><Relationship Id="rId79" Type="http://schemas.openxmlformats.org/officeDocument/2006/relationships/hyperlink" Target="https://europlusmed.org/cdm_dataportal/taxon/39205b21-73b9-46af-b8fe-79cfdb68fd5f" TargetMode="External"/><Relationship Id="rId102" Type="http://schemas.openxmlformats.org/officeDocument/2006/relationships/hyperlink" Target="https://europlusmed.org/cdm_dataportal/taxon/98def393-5467-4daa-a48d-f78a4ab144e3" TargetMode="External"/><Relationship Id="rId123" Type="http://schemas.openxmlformats.org/officeDocument/2006/relationships/hyperlink" Target="https://europlusmed.org/cdm_dataportal/taxon/792e2d77-2a1d-4fd0-89be-71b72e523a1a/synonymy?highlite=8221dcac-0af3-442d-95a6-bf6038def320&amp;acceptedFor=8221dcac-0af3-442d-95a6-bf6038def320" TargetMode="External"/><Relationship Id="rId144" Type="http://schemas.openxmlformats.org/officeDocument/2006/relationships/hyperlink" Target="https://europlusmed.org/cdm_dataportal/taxon/11eac181-b41b-4af5-be28-4f18a128669f" TargetMode="External"/><Relationship Id="rId90" Type="http://schemas.openxmlformats.org/officeDocument/2006/relationships/hyperlink" Target="https://europlusmed.org/cdm_dataportal/taxon/9143220e-cd74-4420-b6d6-7e56fdea6399" TargetMode="External"/><Relationship Id="rId165" Type="http://schemas.openxmlformats.org/officeDocument/2006/relationships/hyperlink" Target="https://europlusmed.org/cdm_dataportal/taxon/a218b0ef-6942-4c8a-aa82-f454b11caf91/synonymy?highlite=5bd9e53c-7c34-4a60-a4cb-51f11e767596&amp;acceptedFor=5bd9e53c-7c34-4a60-a4cb-51f11e767596" TargetMode="External"/><Relationship Id="rId186" Type="http://schemas.openxmlformats.org/officeDocument/2006/relationships/image" Target="media/image23.jpeg"/><Relationship Id="rId211" Type="http://schemas.openxmlformats.org/officeDocument/2006/relationships/hyperlink" Target="http://www.forest-trends.org/documents/files/doc_590.pdf" TargetMode="External"/><Relationship Id="rId27" Type="http://schemas.openxmlformats.org/officeDocument/2006/relationships/image" Target="media/image12.jpeg"/><Relationship Id="rId48" Type="http://schemas.openxmlformats.org/officeDocument/2006/relationships/hyperlink" Target="https://europlusmed.org/cdm_dataportal/taxon/5e546287-e93b-4aa8-8768-4dccc4e97c38" TargetMode="External"/><Relationship Id="rId69" Type="http://schemas.openxmlformats.org/officeDocument/2006/relationships/hyperlink" Target="https://europlusmed.org/cdm_dataportal/taxon/e65d7e74-6f2d-4a03-b95e-2d6fe1e2a0f7" TargetMode="External"/><Relationship Id="rId113" Type="http://schemas.openxmlformats.org/officeDocument/2006/relationships/hyperlink" Target="https://europlusmed.org/cdm_dataportal/taxon/5e546287-e93b-4aa8-8768-4dccc4e97c38" TargetMode="External"/><Relationship Id="rId134" Type="http://schemas.openxmlformats.org/officeDocument/2006/relationships/hyperlink" Target="https://europlusmed.org/cdm_dataportal/taxon/44ce229c-18de-4e11-89ba-a883bf728a41" TargetMode="External"/><Relationship Id="rId80" Type="http://schemas.openxmlformats.org/officeDocument/2006/relationships/hyperlink" Target="https://europlusmed.org/cdm_dataportal/taxon/4b6bcaec-cab7-4a0c-919c-dec7b64c9c7a" TargetMode="External"/><Relationship Id="rId155" Type="http://schemas.openxmlformats.org/officeDocument/2006/relationships/hyperlink" Target="https://europlusmed.org/cdm_dataportal/taxon/4badd5c3-3d24-482e-922c-b2a746165f96" TargetMode="External"/><Relationship Id="rId176" Type="http://schemas.openxmlformats.org/officeDocument/2006/relationships/image" Target="media/image15.png"/><Relationship Id="rId197" Type="http://schemas.openxmlformats.org/officeDocument/2006/relationships/image" Target="media/image24.png"/><Relationship Id="rId201" Type="http://schemas.openxmlformats.org/officeDocument/2006/relationships/hyperlink" Target="https://whc.unesco.org/en/list/125/" TargetMode="External"/><Relationship Id="rId222" Type="http://schemas.openxmlformats.org/officeDocument/2006/relationships/theme" Target="theme/theme1.xml"/><Relationship Id="rId17" Type="http://schemas.openxmlformats.org/officeDocument/2006/relationships/hyperlink" Target="https://www.researchgate.net/publication/249034995_The_Chrysopogono_grylli-Nerietum_oleandri_association_in_Croatia_as_compared_with_other_Rubo_ulmifolii-Nerion_oleandri_communities_Tamaricetalia_Nerio-Tamaricetea_in_the_Mediterranean" TargetMode="External"/><Relationship Id="rId38" Type="http://schemas.openxmlformats.org/officeDocument/2006/relationships/hyperlink" Target="https://europlusmed.org/cdm_dataportal/taxon/44ce229c-18de-4e11-89ba-a883bf728a41" TargetMode="External"/><Relationship Id="rId59" Type="http://schemas.openxmlformats.org/officeDocument/2006/relationships/hyperlink" Target="https://europlusmed.org/cdm_dataportal/taxon/95425f8d-1001-4a52-b061-33cad328e7c0" TargetMode="External"/><Relationship Id="rId103" Type="http://schemas.openxmlformats.org/officeDocument/2006/relationships/hyperlink" Target="https://europlusmed.org/cdm_dataportal/taxon/b4f5c693-cf09-4dc3-8fe7-74fb0ed996d0" TargetMode="External"/><Relationship Id="rId124" Type="http://schemas.openxmlformats.org/officeDocument/2006/relationships/hyperlink" Target="https://europlusmed.org/cdm_dataportal/taxon/a26f2cea-7496-4d24-83e3-75f4366c41ba" TargetMode="External"/><Relationship Id="rId70" Type="http://schemas.openxmlformats.org/officeDocument/2006/relationships/hyperlink" Target="https://europlusmed.org/cdm_dataportal/taxon/e6bd7bf9-f4d2-49f4-9409-ba8647d7641e" TargetMode="External"/><Relationship Id="rId91" Type="http://schemas.openxmlformats.org/officeDocument/2006/relationships/hyperlink" Target="https://europlusmed.org/cdm_dataportal/taxon/525ace0a-1302-476d-b5dc-d5fb697dabd9" TargetMode="External"/><Relationship Id="rId145" Type="http://schemas.openxmlformats.org/officeDocument/2006/relationships/hyperlink" Target="https://europlusmed.org/cdm_dataportal/taxon/d150c170-19f3-4aed-8124-0f3e5b84c388" TargetMode="External"/><Relationship Id="rId166" Type="http://schemas.openxmlformats.org/officeDocument/2006/relationships/hyperlink" Target="https://europlusmed.org/cdm_dataportal/taxon/93593e83-7763-46fe-8278-c38cbad1dda1" TargetMode="External"/><Relationship Id="rId187" Type="http://schemas.openxmlformats.org/officeDocument/2006/relationships/hyperlink" Target="https://www.booking.com/hotel/me/kula-risan.sr.html?aid=356980&amp;sid=e4dae9aa234fbfd51b838177f11b73b3&amp;dest_id=437387;dest_type=city;dist=0;group_adults=2;group_children=0;hapos=1;hpos=1;no_rooms=1;req_adults=2;req_children=0;room1=A%2CA;sb_price_type=total;sr_order=popularity;srepoch=1663258070;srpvid=5ad8716a4fe4021a;type=total;ucfs=1&amp;" TargetMode="External"/><Relationship Id="rId1" Type="http://schemas.openxmlformats.org/officeDocument/2006/relationships/customXml" Target="../customXml/item1.xml"/><Relationship Id="rId212" Type="http://schemas.openxmlformats.org/officeDocument/2006/relationships/hyperlink" Target="https://www.researchgate.net/publication/249034995_The_Chrysopogono_grylli-Nerietum_oleandri_association_in_Croatia_as_compared_with_other_Rubo_ulmifolii-Nerion_oleandri_communities_Tamaricetalia_Nerio-Tamaricetea_in_the_Mediterranean" TargetMode="External"/><Relationship Id="rId28" Type="http://schemas.openxmlformats.org/officeDocument/2006/relationships/hyperlink" Target="https://www.dropbox.com/s/6qva4h8pzu2srgs/Jovanovic%20et%20Vukicevic%20-%20Fitocenoza%20sa%20oleanderom%20CANU%201978.pdf?dl=0" TargetMode="External"/><Relationship Id="rId49" Type="http://schemas.openxmlformats.org/officeDocument/2006/relationships/hyperlink" Target="https://europlusmed.org/cdm_dataportal/taxon/ef72501b-39e8-4be5-9a96-6d4c757aa6ab/synonymy?highlite=c1260aed-3cbb-4d81-bfc9-c9a542d6ff15&amp;acceptedFor=c1260aed-3cbb-4d81-bfc9-c9a542d6ff15" TargetMode="External"/><Relationship Id="rId114" Type="http://schemas.openxmlformats.org/officeDocument/2006/relationships/hyperlink" Target="https://europlusmed.org/cdm_dataportal/taxon/579dd2a1-7a23-4e88-9c4a-ca3936345183" TargetMode="External"/><Relationship Id="rId60" Type="http://schemas.openxmlformats.org/officeDocument/2006/relationships/hyperlink" Target="https://europlusmed.org/cdm_dataportal/taxon/5b224170-da61-4d56-8aec-2354a2fee852" TargetMode="External"/><Relationship Id="rId81" Type="http://schemas.openxmlformats.org/officeDocument/2006/relationships/hyperlink" Target="https://europlusmed.org/cdm_dataportal/taxon/72e651b0-755a-4440-b57a-3ab01d40fc86" TargetMode="External"/><Relationship Id="rId135" Type="http://schemas.openxmlformats.org/officeDocument/2006/relationships/hyperlink" Target="https://europlusmed.org/cdm_dataportal/taxon/4739a3ae-2d5e-4cb1-81f6-2dc4dd9c1769" TargetMode="External"/><Relationship Id="rId156" Type="http://schemas.openxmlformats.org/officeDocument/2006/relationships/hyperlink" Target="https://europlusmed.org/cdm_dataportal/taxon/a34fa7f7-3a88-4794-b9cb-49e0a7be775c" TargetMode="External"/><Relationship Id="rId177" Type="http://schemas.openxmlformats.org/officeDocument/2006/relationships/image" Target="media/image16.png"/><Relationship Id="rId198" Type="http://schemas.openxmlformats.org/officeDocument/2006/relationships/hyperlink" Target="https://forum.eionet.europa.eu/habitat-art17report/library/2007-2012-reporting/factsheets/habitats/rocky-habitats/8210-calcareous-rocky-slopes-chasmophytic-vegetation/download/en/1/8210-calcareous-rocky-slopes-with-chasmophytic-vegetation.pdf" TargetMode="External"/><Relationship Id="rId202" Type="http://schemas.openxmlformats.org/officeDocument/2006/relationships/image" Target="media/image25.jpg"/><Relationship Id="rId18" Type="http://schemas.openxmlformats.org/officeDocument/2006/relationships/image" Target="media/image3.jpeg"/><Relationship Id="rId39" Type="http://schemas.openxmlformats.org/officeDocument/2006/relationships/hyperlink" Target="https://europlusmed.org/cdm_dataportal/taxon/bd82a2ae-1c75-448b-8ffd-87acfadc997f" TargetMode="External"/><Relationship Id="rId50" Type="http://schemas.openxmlformats.org/officeDocument/2006/relationships/hyperlink" Target="https://europlusmed.org/cdm_dataportal/taxon/579dd2a1-7a23-4e88-9c4a-ca3936345183/synonymy?highlite=95ac367f-1033-46b1-a60a-4ab749d9548f&amp;acceptedFor=95ac367f-1033-46b1-a60a-4ab749d9548f" TargetMode="External"/><Relationship Id="rId104" Type="http://schemas.openxmlformats.org/officeDocument/2006/relationships/hyperlink" Target="https://europlusmed.org/cdm_dataportal/taxon/031dfe8e-6368-4928-a7f8-8121eb09b244" TargetMode="External"/><Relationship Id="rId125" Type="http://schemas.openxmlformats.org/officeDocument/2006/relationships/hyperlink" Target="https://europlusmed.org/cdm_dataportal/taxon/7fe756eb-5af3-4371-8a5d-64ba6b9ff2f7" TargetMode="External"/><Relationship Id="rId146" Type="http://schemas.openxmlformats.org/officeDocument/2006/relationships/hyperlink" Target="https://europlusmed.org/cdm_dataportal/taxon/3c472535-1821-41c0-86fb-0f1a3b53b5f4" TargetMode="External"/><Relationship Id="rId167" Type="http://schemas.openxmlformats.org/officeDocument/2006/relationships/hyperlink" Target="https://europlusmed.org/cdm_dataportal/taxon/60d50a6e-9000-4726-a6c1-587ee8fe6b23" TargetMode="External"/><Relationship Id="rId188" Type="http://schemas.openxmlformats.org/officeDocument/2006/relationships/hyperlink" Target="https://www.booking.com/hotel/me/apatrments-angelina.sr.html?aid=356980&amp;sid=e4dae9aa234fbfd51b838177f11b73b3&amp;dest_id=437387;dest_type=city;dist=0;group_adults=2;group_children=0;hapos=3;hpos=3;no_rooms=1;req_adults=2;req_children=0;room1=A%2CA;sb_price_type=total;sr_order=popularity;srepoch=1663260172;srpvid=9b067585c3470014;type=total;ucfs=1&amp;" TargetMode="External"/><Relationship Id="rId71" Type="http://schemas.openxmlformats.org/officeDocument/2006/relationships/hyperlink" Target="https://europlusmed.org/cdm_dataportal/taxon/fe0789c3-78eb-43e9-a8a0-b47fab42e7eb" TargetMode="External"/><Relationship Id="rId92" Type="http://schemas.openxmlformats.org/officeDocument/2006/relationships/hyperlink" Target="https://europlusmed.org/cdm_dataportal/taxon/52a33fbd-cf41-442e-8ca6-acc41d30ede4" TargetMode="External"/><Relationship Id="rId213" Type="http://schemas.openxmlformats.org/officeDocument/2006/relationships/hyperlink" Target="https://www.dropbox.com/s/6qva4h8pzu2srgs/Jovanovic%20et%20Vukicevic%20-%20Fitocenoza%20sa%20oleanderom%20CANU%201978.pdf?dl=0" TargetMode="External"/><Relationship Id="rId2" Type="http://schemas.openxmlformats.org/officeDocument/2006/relationships/numbering" Target="numbering.xml"/><Relationship Id="rId29" Type="http://schemas.openxmlformats.org/officeDocument/2006/relationships/hyperlink" Target="https://europlusmed.org/cdm_dataportal/taxon/d150c170-19f3-4aed-8124-0f3e5b84c388" TargetMode="External"/><Relationship Id="rId40" Type="http://schemas.openxmlformats.org/officeDocument/2006/relationships/hyperlink" Target="https://europlusmed.org/cdm_dataportal/taxon/d49748d9-bccd-4317-8ab1-14453fe8e477" TargetMode="External"/><Relationship Id="rId115" Type="http://schemas.openxmlformats.org/officeDocument/2006/relationships/hyperlink" Target="https://europlusmed.org/cdm_dataportal/taxon/6deaa159-2a7c-4243-9f48-ec7c6616c1eb" TargetMode="External"/><Relationship Id="rId136" Type="http://schemas.openxmlformats.org/officeDocument/2006/relationships/hyperlink" Target="https://europlusmed.org/cdm_dataportal/taxon/2980bb78-2833-4928-b231-a8f81aa2ba85" TargetMode="External"/><Relationship Id="rId157" Type="http://schemas.openxmlformats.org/officeDocument/2006/relationships/hyperlink" Target="https://europlusmed.org/cdm_dataportal/taxon/1a56d5aa-aa87-4f61-bfcb-4d8450c303e3/synonymy?highlite=5a64d9aa-4758-4b1e-b42e-b2d028cc4d08&amp;acceptedFor=5a64d9aa-4758-4b1e-b42e-b2d028cc4d08" TargetMode="External"/><Relationship Id="rId178" Type="http://schemas.openxmlformats.org/officeDocument/2006/relationships/image" Target="media/image17.jpeg"/><Relationship Id="rId61" Type="http://schemas.openxmlformats.org/officeDocument/2006/relationships/hyperlink" Target="https://europlusmed.org/cdm_dataportal/taxon/f70e679c-9177-4000-925e-04ccb98de3dc/synonymy?highlite=95e31cca-da0a-4bac-a6b4-285f0b004d32&amp;acceptedFor=95e31cca-da0a-4bac-a6b4-285f0b004d32" TargetMode="External"/><Relationship Id="rId82" Type="http://schemas.openxmlformats.org/officeDocument/2006/relationships/hyperlink" Target="https://europlusmed.org/cdm_dataportal/taxon/72ece39a-df24-445e-b254-91cc86199674" TargetMode="External"/><Relationship Id="rId199" Type="http://schemas.openxmlformats.org/officeDocument/2006/relationships/hyperlink" Target="https://www.iucnredlist.org/species/202961/13537523" TargetMode="External"/><Relationship Id="rId203" Type="http://schemas.openxmlformats.org/officeDocument/2006/relationships/image" Target="media/image26.png"/><Relationship Id="rId19" Type="http://schemas.openxmlformats.org/officeDocument/2006/relationships/image" Target="media/image4.jpeg"/><Relationship Id="rId30" Type="http://schemas.openxmlformats.org/officeDocument/2006/relationships/hyperlink" Target="https://europlusmed.org/cdm_dataportal/taxon/52a33fbd-cf41-442e-8ca6-acc41d30ede4" TargetMode="External"/><Relationship Id="rId105" Type="http://schemas.openxmlformats.org/officeDocument/2006/relationships/hyperlink" Target="https://europlusmed.org/cdm_dataportal/taxon/031dfe8e-6368-4928-a7f8-8121eb09b244/synonymy?highlite=83bfa5c6-8ee8-454a-b833-fa0e56698615&amp;acceptedFor=83bfa5c6-8ee8-454a-b833-fa0e56698615" TargetMode="External"/><Relationship Id="rId126" Type="http://schemas.openxmlformats.org/officeDocument/2006/relationships/hyperlink" Target="https://europlusmed.org/cdm_dataportal/taxon/c76d5008-d6c9-491e-8e59-70f5c1ea08e8/synonymy?highlite=7c1f769b-c5fe-4564-beab-8182a1118cd4&amp;acceptedFor=7c1f769b-c5fe-4564-beab-8182a1118cd4" TargetMode="External"/><Relationship Id="rId147" Type="http://schemas.openxmlformats.org/officeDocument/2006/relationships/hyperlink" Target="https://europlusmed.org/cdm_dataportal/taxon/30765ca9-0e0f-4714-9d59-41bb9ab9438a" TargetMode="External"/><Relationship Id="rId168" Type="http://schemas.openxmlformats.org/officeDocument/2006/relationships/hyperlink" Target="https://europlusmed.org/cdm_dataportal/taxon/a3c8ac12-e8ae-483e-be67-3641ac7477b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ucg.ac.me/skladiste/blog_41660/objava_79477/fajlovi/KATALOG%20NATURA%202000%20STANI%C5%A0TA%20FINAL%202019.pdf" TargetMode="External"/><Relationship Id="rId2" Type="http://schemas.openxmlformats.org/officeDocument/2006/relationships/hyperlink" Target="https://www.researchgate.net/publication/249034995_The_Chrysopogono_grylli-Nerietum_oleandri_association_in_Croatia_as_compared_with_other_Rubo_ulmifolii-Nerion_oleandri_communities_Tamaricetalia_Nerio-Tamaricetea_in_the_Mediterranean" TargetMode="External"/><Relationship Id="rId1" Type="http://schemas.openxmlformats.org/officeDocument/2006/relationships/hyperlink" Target="https://www.dropbox.com/s/6qva4h8pzu2srgs/Jovanovic%20et%20Vukicevic%20-%20Fitocenoza%20sa%20oleanderom%20CANU%201978.pdf?dl=0"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Ana%20LalevicFilipovic\Desktop\plaz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000" b="0">
                <a:solidFill>
                  <a:schemeClr val="tx1"/>
                </a:solidFill>
                <a:latin typeface="Times New Roman" panose="02020603050405020304" pitchFamily="18" charset="0"/>
                <a:cs typeface="Times New Roman" panose="02020603050405020304" pitchFamily="18" charset="0"/>
              </a:rPr>
              <a:t>Broj stanovnika</a:t>
            </a:r>
            <a:r>
              <a:rPr lang="sr-Latn-BA" sz="1000" b="0">
                <a:solidFill>
                  <a:schemeClr val="tx1"/>
                </a:solidFill>
                <a:latin typeface="Times New Roman" panose="02020603050405020304" pitchFamily="18" charset="0"/>
                <a:cs typeface="Times New Roman" panose="02020603050405020304" pitchFamily="18" charset="0"/>
              </a:rPr>
              <a:t> Kotor (2012-2018) </a:t>
            </a:r>
            <a:endParaRPr lang="en-US" sz="1000" b="0">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lineChart>
        <c:grouping val="stacked"/>
        <c:varyColors val="0"/>
        <c:ser>
          <c:idx val="1"/>
          <c:order val="0"/>
          <c:tx>
            <c:strRef>
              <c:f>Sheet4!$M$26</c:f>
              <c:strCache>
                <c:ptCount val="1"/>
                <c:pt idx="0">
                  <c:v>Broj stanovnika</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Sheet4!$L$27:$L$33</c:f>
              <c:numCache>
                <c:formatCode>General</c:formatCode>
                <c:ptCount val="7"/>
                <c:pt idx="0">
                  <c:v>2012</c:v>
                </c:pt>
                <c:pt idx="1">
                  <c:v>2013</c:v>
                </c:pt>
                <c:pt idx="2">
                  <c:v>2014</c:v>
                </c:pt>
                <c:pt idx="3">
                  <c:v>2015</c:v>
                </c:pt>
                <c:pt idx="4">
                  <c:v>2016</c:v>
                </c:pt>
                <c:pt idx="5">
                  <c:v>2017</c:v>
                </c:pt>
                <c:pt idx="6">
                  <c:v>2018</c:v>
                </c:pt>
              </c:numCache>
            </c:numRef>
          </c:cat>
          <c:val>
            <c:numRef>
              <c:f>Sheet4!$M$27:$M$33</c:f>
              <c:numCache>
                <c:formatCode>General</c:formatCode>
                <c:ptCount val="7"/>
                <c:pt idx="0">
                  <c:v>22622</c:v>
                </c:pt>
                <c:pt idx="1">
                  <c:v>22627</c:v>
                </c:pt>
                <c:pt idx="2">
                  <c:v>22618</c:v>
                </c:pt>
                <c:pt idx="3">
                  <c:v>22574</c:v>
                </c:pt>
                <c:pt idx="4">
                  <c:v>22634</c:v>
                </c:pt>
                <c:pt idx="5">
                  <c:v>22651</c:v>
                </c:pt>
                <c:pt idx="6">
                  <c:v>22683</c:v>
                </c:pt>
              </c:numCache>
            </c:numRef>
          </c:val>
          <c:smooth val="0"/>
          <c:extLst>
            <c:ext xmlns:c16="http://schemas.microsoft.com/office/drawing/2014/chart" uri="{C3380CC4-5D6E-409C-BE32-E72D297353CC}">
              <c16:uniqueId val="{00000000-674B-4621-B61B-E6B6E2409BBC}"/>
            </c:ext>
          </c:extLst>
        </c:ser>
        <c:dLbls>
          <c:dLblPos val="ctr"/>
          <c:showLegendKey val="0"/>
          <c:showVal val="1"/>
          <c:showCatName val="0"/>
          <c:showSerName val="0"/>
          <c:showPercent val="0"/>
          <c:showBubbleSize val="0"/>
        </c:dLbls>
        <c:marker val="1"/>
        <c:smooth val="0"/>
        <c:axId val="57655296"/>
        <c:axId val="64408192"/>
      </c:lineChart>
      <c:catAx>
        <c:axId val="5765529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64408192"/>
        <c:crosses val="autoZero"/>
        <c:auto val="1"/>
        <c:lblAlgn val="ctr"/>
        <c:lblOffset val="100"/>
        <c:noMultiLvlLbl val="0"/>
      </c:catAx>
      <c:valAx>
        <c:axId val="64408192"/>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5765529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C96FA0-281C-44A2-B63C-BBEBDB3E76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53</Pages>
  <Words>23042</Words>
  <Characters>131343</Characters>
  <Application>Microsoft Office Word</Application>
  <DocSecurity>0</DocSecurity>
  <Lines>1094</Lines>
  <Paragraphs>308</Paragraphs>
  <ScaleCrop>false</ScaleCrop>
  <HeadingPairs>
    <vt:vector size="2" baseType="variant">
      <vt:variant>
        <vt:lpstr>Title</vt:lpstr>
      </vt:variant>
      <vt:variant>
        <vt:i4>1</vt:i4>
      </vt:variant>
    </vt:vector>
  </HeadingPairs>
  <TitlesOfParts>
    <vt:vector size="1" baseType="lpstr">
      <vt:lpstr>Studija revizije - Sastojina lovora i oleandera</vt:lpstr>
    </vt:vector>
  </TitlesOfParts>
  <Company>Warner Bros. Inc.</Company>
  <LinksUpToDate>false</LinksUpToDate>
  <CharactersWithSpaces>154077</CharactersWithSpaces>
  <SharedDoc>false</SharedDoc>
  <HLinks>
    <vt:vector size="24" baseType="variant">
      <vt:variant>
        <vt:i4>7929955</vt:i4>
      </vt:variant>
      <vt:variant>
        <vt:i4>9</vt:i4>
      </vt:variant>
      <vt:variant>
        <vt:i4>0</vt:i4>
      </vt:variant>
      <vt:variant>
        <vt:i4>5</vt:i4>
      </vt:variant>
      <vt:variant>
        <vt:lpwstr>http://www.wsl.ch/eccf/</vt:lpwstr>
      </vt:variant>
      <vt:variant>
        <vt:lpwstr/>
      </vt:variant>
      <vt:variant>
        <vt:i4>5701645</vt:i4>
      </vt:variant>
      <vt:variant>
        <vt:i4>6</vt:i4>
      </vt:variant>
      <vt:variant>
        <vt:i4>0</vt:i4>
      </vt:variant>
      <vt:variant>
        <vt:i4>5</vt:i4>
      </vt:variant>
      <vt:variant>
        <vt:lpwstr>https://epa.org.me/wp-content/uploads/2017/12/zakon-o-zastiti-prirode.pdf</vt:lpwstr>
      </vt:variant>
      <vt:variant>
        <vt:lpwstr/>
      </vt:variant>
      <vt:variant>
        <vt:i4>2424872</vt:i4>
      </vt:variant>
      <vt:variant>
        <vt:i4>3</vt:i4>
      </vt:variant>
      <vt:variant>
        <vt:i4>0</vt:i4>
      </vt:variant>
      <vt:variant>
        <vt:i4>5</vt:i4>
      </vt:variant>
      <vt:variant>
        <vt:lpwstr>http://eur-lex.europa.eu/legal-content/EN/TXT/?uri=CELEX:31992L0043</vt:lpwstr>
      </vt:variant>
      <vt:variant>
        <vt:lpwstr/>
      </vt:variant>
      <vt:variant>
        <vt:i4>5505119</vt:i4>
      </vt:variant>
      <vt:variant>
        <vt:i4>0</vt:i4>
      </vt:variant>
      <vt:variant>
        <vt:i4>0</vt:i4>
      </vt:variant>
      <vt:variant>
        <vt:i4>5</vt:i4>
      </vt:variant>
      <vt:variant>
        <vt:lpwstr>http://213.149.105.122/geoportal/visiosviewer/mapviewer.page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Studija revizije - Sastojina lovora i oleandera</dc:title>
  <dc:creator>Izeta Trubljanin</dc:creator>
  <cp:keywords>Studija REVIZIJE</cp:keywords>
  <cp:lastModifiedBy>Sanja Scepanovic</cp:lastModifiedBy>
  <cp:revision>2</cp:revision>
  <cp:lastPrinted>2023-12-06T13:23:00Z</cp:lastPrinted>
  <dcterms:created xsi:type="dcterms:W3CDTF">2024-02-07T08:07:00Z</dcterms:created>
  <dcterms:modified xsi:type="dcterms:W3CDTF">2024-02-07T08:07:00Z</dcterms:modified>
</cp:coreProperties>
</file>