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5144"/>
        <w:gridCol w:w="2470"/>
      </w:tblGrid>
      <w:tr w:rsidR="00C7447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0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7447D" w:rsidRDefault="005E510C">
            <w:pPr>
              <w:pStyle w:val="Standard"/>
              <w:spacing w:after="0" w:line="240" w:lineRule="auto"/>
              <w:ind w:left="-108" w:right="-86"/>
              <w:jc w:val="center"/>
            </w:pPr>
            <w:bookmarkStart w:id="0" w:name="_GoBack"/>
            <w:bookmarkEnd w:id="0"/>
            <w:r>
              <w:rPr>
                <w:noProof/>
                <w:lang w:val="en-US"/>
              </w:rPr>
              <w:drawing>
                <wp:inline distT="0" distB="0" distL="0" distR="0">
                  <wp:extent cx="460439" cy="716760"/>
                  <wp:effectExtent l="0" t="0" r="0" b="7140"/>
                  <wp:docPr id="1" name="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439" cy="71676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4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C7447D" w:rsidRDefault="005E51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Crna Gora</w:t>
            </w:r>
          </w:p>
          <w:p w:rsidR="00C7447D" w:rsidRDefault="005E51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Opština Kotor</w:t>
            </w:r>
          </w:p>
          <w:p w:rsidR="00C7447D" w:rsidRDefault="005E510C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Sekretarijat za kulturu, sport i društvene djelatnosti</w:t>
            </w:r>
          </w:p>
        </w:tc>
        <w:tc>
          <w:tcPr>
            <w:tcW w:w="247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7447D" w:rsidRDefault="005E51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Stari grad 317</w:t>
            </w:r>
          </w:p>
          <w:p w:rsidR="00C7447D" w:rsidRDefault="005E51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85330 Kotor, Crna Gora</w:t>
            </w:r>
          </w:p>
          <w:p w:rsidR="00C7447D" w:rsidRDefault="005E51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+382(0)32 325 874</w:t>
            </w:r>
          </w:p>
          <w:p w:rsidR="00C7447D" w:rsidRDefault="005E51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fax. +382(0)32 325 874</w:t>
            </w:r>
          </w:p>
          <w:p w:rsidR="00C7447D" w:rsidRDefault="005E51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kultura@kotor.me</w:t>
            </w:r>
          </w:p>
          <w:p w:rsidR="00C7447D" w:rsidRDefault="005E510C">
            <w:pPr>
              <w:pStyle w:val="Standard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www.kotor.me</w:t>
            </w:r>
          </w:p>
        </w:tc>
      </w:tr>
    </w:tbl>
    <w:p w:rsidR="00C7447D" w:rsidRDefault="005E510C">
      <w:pPr>
        <w:pStyle w:val="Standard"/>
        <w:tabs>
          <w:tab w:val="left" w:pos="6237"/>
        </w:tabs>
        <w:spacing w:after="0"/>
        <w:jc w:val="both"/>
      </w:pPr>
      <w:r>
        <w:rPr>
          <w:rFonts w:ascii="Arial" w:hAnsi="Arial" w:cs="Arial"/>
          <w:sz w:val="24"/>
          <w:szCs w:val="24"/>
        </w:rPr>
        <w:t>Br: 07-610/25-8970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Kotor, 28.05.2025. godine</w:t>
      </w:r>
    </w:p>
    <w:p w:rsidR="00C7447D" w:rsidRDefault="005E510C">
      <w:pPr>
        <w:pStyle w:val="NormalWeb"/>
        <w:shd w:val="clear" w:color="auto" w:fill="FFFFFF"/>
        <w:spacing w:before="150" w:after="150"/>
        <w:ind w:firstLine="708"/>
        <w:jc w:val="both"/>
        <w:rPr>
          <w:rFonts w:ascii="Arial" w:hAnsi="Arial"/>
          <w:color w:val="000000"/>
        </w:rPr>
      </w:pPr>
      <w:r>
        <w:rPr>
          <w:rFonts w:ascii="Arial" w:hAnsi="Arial" w:cs="Arial"/>
          <w:color w:val="000000"/>
        </w:rPr>
        <w:t>Na osnovu Odluke o Budžetu Opštine Kotor za 2025. godinu ("Sl.list Crne Gore – opštinski propisi", broj 21/25)</w:t>
      </w:r>
      <w:r>
        <w:rPr>
          <w:rFonts w:ascii="Arial" w:hAnsi="Arial"/>
          <w:color w:val="000000"/>
        </w:rPr>
        <w:t xml:space="preserve"> i člana 8 Odluke o visini, kriterijumima, načinu i postupku raspodjele sredstava za finansiranje sporta („Sl. list Crn</w:t>
      </w:r>
      <w:r>
        <w:rPr>
          <w:rFonts w:ascii="Arial" w:hAnsi="Arial"/>
          <w:color w:val="000000"/>
        </w:rPr>
        <w:t>e Gore - opštinski propisi" br. 50/17 i 46/19), Sekretarijat za kulturu, sport i društvene djelatnosti Opštine Kotor raspisuje</w:t>
      </w:r>
    </w:p>
    <w:p w:rsidR="00C7447D" w:rsidRDefault="005E510C">
      <w:pPr>
        <w:pStyle w:val="NormalWeb"/>
        <w:shd w:val="clear" w:color="auto" w:fill="FFFFFF"/>
        <w:spacing w:before="0" w:after="0" w:line="276" w:lineRule="auto"/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J A V N I  K O N K U R S</w:t>
      </w:r>
    </w:p>
    <w:p w:rsidR="00C7447D" w:rsidRDefault="005E510C">
      <w:pPr>
        <w:pStyle w:val="NormalWeb"/>
        <w:shd w:val="clear" w:color="auto" w:fill="FFFFFF"/>
        <w:spacing w:before="0" w:after="0" w:line="276" w:lineRule="auto"/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 raspodjelu budžetskih sredstava</w:t>
      </w:r>
    </w:p>
    <w:p w:rsidR="00C7447D" w:rsidRDefault="005E510C">
      <w:pPr>
        <w:pStyle w:val="NormalWeb"/>
        <w:shd w:val="clear" w:color="auto" w:fill="FFFFFF"/>
        <w:spacing w:before="0" w:after="0" w:line="276" w:lineRule="auto"/>
        <w:jc w:val="center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namijenjenih sufinansiranju programa rada sportskih organizacija u o</w:t>
      </w:r>
      <w:r>
        <w:rPr>
          <w:rFonts w:ascii="Arial" w:hAnsi="Arial"/>
          <w:color w:val="000000"/>
        </w:rPr>
        <w:t>pštini Kotor za 2025. godinu</w:t>
      </w:r>
      <w:r>
        <w:rPr>
          <w:rFonts w:ascii="Arial" w:hAnsi="Arial"/>
          <w:color w:val="000000"/>
        </w:rPr>
        <w:br/>
      </w:r>
    </w:p>
    <w:p w:rsidR="00C7447D" w:rsidRDefault="005E510C">
      <w:pPr>
        <w:pStyle w:val="NormalWeb"/>
        <w:shd w:val="clear" w:color="auto" w:fill="FFFFFF"/>
        <w:spacing w:before="150" w:after="150"/>
        <w:ind w:firstLine="708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Predmet konkursa je raspodjela sredstava iz Budžeta Opštine Kotor za 2025. godinu: za sufinansiranje programa rada sportskih organizacija, razvoj školskog sporta, razvoj ženskog sporta (ravnopravno učešće žena i muškaraca), ra</w:t>
      </w:r>
      <w:r>
        <w:rPr>
          <w:rFonts w:ascii="Arial" w:hAnsi="Arial"/>
          <w:color w:val="000000"/>
        </w:rPr>
        <w:t>zvoj sporta za osobe sa invaliditetom, razvoj sportske rekreacije i sporta za sve i vrši se na osnovu Javnog konkursa koji raspisuje organ lokalne uprave nadležan za sport (u daljem tekstu: Sekretarijat za kulturu, sport i društvene djelatnosti).</w:t>
      </w:r>
    </w:p>
    <w:p w:rsidR="00C7447D" w:rsidRDefault="005E510C">
      <w:pPr>
        <w:pStyle w:val="NormalWeb"/>
        <w:shd w:val="clear" w:color="auto" w:fill="FFFFFF"/>
        <w:spacing w:before="150" w:after="15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Pravo na </w:t>
      </w:r>
      <w:r>
        <w:rPr>
          <w:rFonts w:ascii="Arial" w:hAnsi="Arial" w:cs="Arial"/>
        </w:rPr>
        <w:t>sufinansiranje ostvaruju sportske organizacije koje su registrovane na teritoriji opštine Kotor, u skladu sa zakonom i koji se takmiče u disciplinama u kojima je regulisan jedinstveni sistem takmičenja u okviru zvaničnog matičnog sportskog saveza.</w:t>
      </w:r>
    </w:p>
    <w:p w:rsidR="00C7447D" w:rsidRDefault="005E510C">
      <w:pPr>
        <w:pStyle w:val="NormalWeb"/>
        <w:shd w:val="clear" w:color="auto" w:fill="FFFFFF"/>
        <w:spacing w:before="150" w:after="150"/>
        <w:ind w:firstLine="708"/>
        <w:jc w:val="both"/>
      </w:pPr>
      <w:r>
        <w:rPr>
          <w:rFonts w:ascii="Arial" w:hAnsi="Arial"/>
          <w:color w:val="000000"/>
        </w:rPr>
        <w:t>Bliži kr</w:t>
      </w:r>
      <w:r>
        <w:rPr>
          <w:rFonts w:ascii="Arial" w:hAnsi="Arial"/>
          <w:color w:val="000000"/>
        </w:rPr>
        <w:t>iterijumi za raspodjelu sredstava iz Budžeta Opštine Kotor sportskim organizacijama registrovanim na teritoriji opštine Kotor propisani su</w:t>
      </w:r>
      <w:r>
        <w:rPr>
          <w:rFonts w:ascii="Arial" w:hAnsi="Arial" w:cs="Arial"/>
        </w:rPr>
        <w:t xml:space="preserve"> članom 14 </w:t>
      </w:r>
      <w:r>
        <w:rPr>
          <w:rFonts w:ascii="Arial" w:hAnsi="Arial"/>
          <w:color w:val="000000"/>
        </w:rPr>
        <w:t>Odluke o visini, kriterijumima, načinu i postupku raspodjele sredstava za finansiranje sporta („Sl. list Cr</w:t>
      </w:r>
      <w:r>
        <w:rPr>
          <w:rFonts w:ascii="Arial" w:hAnsi="Arial"/>
          <w:color w:val="000000"/>
        </w:rPr>
        <w:t>ne Gore - opštinski propisi" br. 50/17 i 46/19).</w:t>
      </w:r>
    </w:p>
    <w:p w:rsidR="00C7447D" w:rsidRDefault="005E510C">
      <w:pPr>
        <w:pStyle w:val="NormalWeb"/>
        <w:shd w:val="clear" w:color="auto" w:fill="FFFFFF"/>
        <w:spacing w:before="92" w:after="92"/>
        <w:ind w:firstLine="708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Prijava na Konkurs podnosi se na propisanom obrascu Sekretarijata za kulturu, sport i društvene djelatnosti sa naznakom naziva Javnog konkursa.</w:t>
      </w:r>
    </w:p>
    <w:p w:rsidR="00C7447D" w:rsidRDefault="005E510C">
      <w:pPr>
        <w:pStyle w:val="NormalWeb"/>
        <w:shd w:val="clear" w:color="auto" w:fill="FFFFFF"/>
        <w:spacing w:before="150" w:after="15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Uz prijavu u zapečaćenoj koverti prilažu se:</w:t>
      </w:r>
    </w:p>
    <w:p w:rsidR="00C7447D" w:rsidRDefault="005E510C">
      <w:pPr>
        <w:pStyle w:val="Standard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Odluka o </w:t>
      </w:r>
      <w:r>
        <w:rPr>
          <w:rFonts w:ascii="Arial" w:hAnsi="Arial"/>
          <w:color w:val="000000"/>
          <w:sz w:val="24"/>
          <w:szCs w:val="24"/>
        </w:rPr>
        <w:t>osnivanju kluba sa imenima osnivača;</w:t>
      </w:r>
    </w:p>
    <w:p w:rsidR="00C7447D" w:rsidRDefault="005E510C">
      <w:pPr>
        <w:pStyle w:val="Standard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Statut kluba;</w:t>
      </w:r>
    </w:p>
    <w:p w:rsidR="00C7447D" w:rsidRDefault="005E510C">
      <w:pPr>
        <w:pStyle w:val="Standard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Rješenje o upisu u Registar sportskih organizacija;</w:t>
      </w:r>
    </w:p>
    <w:p w:rsidR="00C7447D" w:rsidRDefault="005E510C">
      <w:pPr>
        <w:pStyle w:val="Standard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Izvještaj o radu za prethodnu takmičarsku sezonu (sa prikazom najvažnijih troškova na propisanom obrascu nadležnog Sekretarijata), kao i zakonom propisan</w:t>
      </w:r>
      <w:r>
        <w:rPr>
          <w:rFonts w:ascii="Arial" w:hAnsi="Arial"/>
          <w:color w:val="000000"/>
          <w:sz w:val="24"/>
          <w:szCs w:val="24"/>
        </w:rPr>
        <w:t>e finansijske iskaze za prethodnu kalendarsku godinu (bilans stanja i bilans uspjeha), ovjerene i usvojene od strane skupštine kluba;</w:t>
      </w:r>
    </w:p>
    <w:p w:rsidR="00C7447D" w:rsidRDefault="005E510C">
      <w:pPr>
        <w:pStyle w:val="Standard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Program rada za narednu takmičarsku sezonu - opisno i troškovno po svakoj stavci, usvojen i ovjeren od skupštine kluba;</w:t>
      </w:r>
    </w:p>
    <w:p w:rsidR="00C7447D" w:rsidRDefault="005E510C">
      <w:pPr>
        <w:pStyle w:val="Standard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</w:t>
      </w:r>
      <w:r>
        <w:rPr>
          <w:rFonts w:ascii="Arial" w:hAnsi="Arial"/>
          <w:color w:val="000000"/>
          <w:sz w:val="24"/>
          <w:szCs w:val="24"/>
        </w:rPr>
        <w:t xml:space="preserve">tvrda matičnog saveza da Korisnik budžeta učestvuje u redovnom sistemu takmičenja koja organizuje nacionalni sportski savez Crne Gore u određenoj sportskoj disciplini (osim za klubove za koje u Crnoj Gori nije formiran sportski savez ili ne postoji sistem </w:t>
      </w:r>
      <w:r>
        <w:rPr>
          <w:rFonts w:ascii="Arial" w:hAnsi="Arial"/>
          <w:color w:val="000000"/>
          <w:sz w:val="24"/>
          <w:szCs w:val="24"/>
        </w:rPr>
        <w:t>takmičenja);</w:t>
      </w:r>
    </w:p>
    <w:p w:rsidR="00C7447D" w:rsidRDefault="005E510C">
      <w:pPr>
        <w:pStyle w:val="Standard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lastRenderedPageBreak/>
        <w:t>Interna evidencija starosne i polne strukture članstva (za dokaz masovnosti);</w:t>
      </w:r>
    </w:p>
    <w:p w:rsidR="00C7447D" w:rsidRDefault="005E510C">
      <w:pPr>
        <w:pStyle w:val="Standard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iz nacionalnog sportskog saveza o broju registrovanih takmičara/ki sportskog kluba po uzrasnim kategorijama;</w:t>
      </w:r>
    </w:p>
    <w:p w:rsidR="00C7447D" w:rsidRDefault="005E510C">
      <w:pPr>
        <w:pStyle w:val="Standard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iz nacionalnog sportskog saveza o konačn</w:t>
      </w:r>
      <w:r>
        <w:rPr>
          <w:rFonts w:ascii="Arial" w:hAnsi="Arial"/>
          <w:color w:val="000000"/>
          <w:sz w:val="24"/>
          <w:szCs w:val="24"/>
        </w:rPr>
        <w:t>om plasmanu seniora/ki u prethodnoj takmičarskoj sezoni;</w:t>
      </w:r>
    </w:p>
    <w:p w:rsidR="00C7447D" w:rsidRDefault="005E510C">
      <w:pPr>
        <w:pStyle w:val="Standard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iz nacionalnog sportskog saveza o konačnom plasmanu svih mlađih kategorija (juniori/ke, kadeti/kinje, pioniri/ke) u prethodnoj takmičarskoj sezoni;</w:t>
      </w:r>
    </w:p>
    <w:p w:rsidR="00C7447D" w:rsidRDefault="005E510C">
      <w:pPr>
        <w:pStyle w:val="Standard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iz nacionalnog sportskog saveza o k</w:t>
      </w:r>
      <w:r>
        <w:rPr>
          <w:rFonts w:ascii="Arial" w:hAnsi="Arial"/>
          <w:color w:val="000000"/>
          <w:sz w:val="24"/>
          <w:szCs w:val="24"/>
        </w:rPr>
        <w:t>onačnom plasmanu svih kategorija (seniori/ke, juniori/ke, kadeti/kinje, pioniri/ke) u prethodnoj međunarodnoj takmičarskoj sezoni;</w:t>
      </w:r>
    </w:p>
    <w:p w:rsidR="00C7447D" w:rsidRDefault="005E510C">
      <w:pPr>
        <w:pStyle w:val="Standard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iz nacionalnog sportskog saveza o osvojenom prvom ili drugom mjestu ili učešću među četiri najbolje ekipe na nacional</w:t>
      </w:r>
      <w:r>
        <w:rPr>
          <w:rFonts w:ascii="Arial" w:hAnsi="Arial"/>
          <w:color w:val="000000"/>
          <w:sz w:val="24"/>
          <w:szCs w:val="24"/>
        </w:rPr>
        <w:t>nom ili međunarodnom turnirskom takmičenju (kup);</w:t>
      </w:r>
    </w:p>
    <w:p w:rsidR="00C7447D" w:rsidRDefault="005E510C">
      <w:pPr>
        <w:pStyle w:val="Standard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iz nacionalnog sportskog saveza o mjestu i periodu organizacije sportskog takmičenja ukoliko je klub bio organizator nekog državnog ili međunarodnog takmičenja;</w:t>
      </w:r>
    </w:p>
    <w:p w:rsidR="00C7447D" w:rsidRDefault="005E510C">
      <w:pPr>
        <w:pStyle w:val="Standard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iz nacionalnog sportskog save</w:t>
      </w:r>
      <w:r>
        <w:rPr>
          <w:rFonts w:ascii="Arial" w:hAnsi="Arial"/>
          <w:color w:val="000000"/>
          <w:sz w:val="24"/>
          <w:szCs w:val="24"/>
        </w:rPr>
        <w:t>za o učešću člana/ice sportskog kluba za reprezentaciju Crne Gore u svim uzrasnim kategorijama;</w:t>
      </w:r>
    </w:p>
    <w:p w:rsidR="00C7447D" w:rsidRDefault="005E510C">
      <w:pPr>
        <w:pStyle w:val="Standard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poslovne banke da žiro račun kluba nije blokiran;</w:t>
      </w:r>
    </w:p>
    <w:p w:rsidR="00C7447D" w:rsidRDefault="005E510C">
      <w:pPr>
        <w:pStyle w:val="Standard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da klub ima angažovanog/u jednog/u stručnjaka/inju koji/a ima zakonom predviđene kvalifikacije</w:t>
      </w:r>
      <w:r>
        <w:rPr>
          <w:rFonts w:ascii="Arial" w:hAnsi="Arial"/>
          <w:color w:val="000000"/>
          <w:sz w:val="24"/>
          <w:szCs w:val="24"/>
        </w:rPr>
        <w:t xml:space="preserve"> za rad u sportu;</w:t>
      </w:r>
    </w:p>
    <w:p w:rsidR="00C7447D" w:rsidRDefault="005E510C">
      <w:pPr>
        <w:pStyle w:val="Standard"/>
        <w:numPr>
          <w:ilvl w:val="0"/>
          <w:numId w:val="5"/>
        </w:numPr>
        <w:shd w:val="clear" w:color="auto" w:fill="FFFFFF"/>
        <w:spacing w:line="240" w:lineRule="auto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Potvrda o obezbijeđenom prostoru za obavljanje djelatnosti.</w:t>
      </w:r>
    </w:p>
    <w:p w:rsidR="00C7447D" w:rsidRDefault="005E510C">
      <w:pPr>
        <w:pStyle w:val="Standard"/>
        <w:shd w:val="clear" w:color="auto" w:fill="FFFFFF"/>
        <w:spacing w:line="240" w:lineRule="auto"/>
        <w:ind w:firstLine="708"/>
        <w:jc w:val="both"/>
      </w:pPr>
      <w:r>
        <w:rPr>
          <w:rFonts w:ascii="Arial" w:hAnsi="Arial"/>
          <w:color w:val="000000"/>
          <w:sz w:val="24"/>
          <w:szCs w:val="24"/>
        </w:rPr>
        <w:t xml:space="preserve">Konkurs je otvoren </w:t>
      </w:r>
      <w:r>
        <w:rPr>
          <w:rFonts w:ascii="Arial" w:hAnsi="Arial"/>
          <w:b/>
          <w:bCs/>
          <w:color w:val="000000"/>
          <w:sz w:val="24"/>
          <w:szCs w:val="24"/>
        </w:rPr>
        <w:t>15 dana</w:t>
      </w:r>
      <w:r>
        <w:rPr>
          <w:rFonts w:ascii="Arial" w:hAnsi="Arial"/>
          <w:color w:val="000000"/>
          <w:sz w:val="24"/>
          <w:szCs w:val="24"/>
        </w:rPr>
        <w:t xml:space="preserve"> od dana objavljivanja na web sajtu Opštine Kotor, oglasnoj tabli i na web sajtu Lokalnog javnog emitera “Radio Kotor”, a zaključno sa </w:t>
      </w:r>
      <w:r>
        <w:rPr>
          <w:rFonts w:ascii="Arial" w:hAnsi="Arial"/>
          <w:b/>
          <w:bCs/>
          <w:color w:val="000000"/>
          <w:sz w:val="24"/>
          <w:szCs w:val="24"/>
        </w:rPr>
        <w:t>12.06.2025. godine.</w:t>
      </w:r>
    </w:p>
    <w:p w:rsidR="00C7447D" w:rsidRDefault="005E510C">
      <w:pPr>
        <w:pStyle w:val="Standard"/>
        <w:shd w:val="clear" w:color="auto" w:fill="FFFFFF"/>
        <w:spacing w:line="240" w:lineRule="auto"/>
        <w:ind w:firstLine="708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Prijavni obrazac se može preuzeti sa web sajta Opštine Kotor – Sekretarijat za kulturu, sport i društ</w:t>
      </w:r>
      <w:r>
        <w:rPr>
          <w:rFonts w:ascii="Arial" w:hAnsi="Arial"/>
          <w:color w:val="000000"/>
          <w:sz w:val="24"/>
          <w:szCs w:val="24"/>
        </w:rPr>
        <w:t>vene djelatnosti ili u Građanskom birou Opštine Kotor.</w:t>
      </w:r>
    </w:p>
    <w:p w:rsidR="00C7447D" w:rsidRDefault="005E510C">
      <w:pPr>
        <w:pStyle w:val="Standard"/>
        <w:spacing w:line="240" w:lineRule="auto"/>
        <w:ind w:firstLine="708"/>
        <w:jc w:val="both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Prijava se podnosi i predaje u Građanskom birou Opštine Kotor, u terminu predviđenom za rad sa strankama, sa naznakom “Za Komisiju za sport” ili putem pošte na adresu Stari grad 317.</w:t>
      </w:r>
    </w:p>
    <w:p w:rsidR="00C7447D" w:rsidRDefault="005E510C">
      <w:pPr>
        <w:pStyle w:val="Standard"/>
        <w:spacing w:line="240" w:lineRule="auto"/>
        <w:ind w:firstLine="708"/>
        <w:jc w:val="both"/>
      </w:pPr>
      <w:r>
        <w:rPr>
          <w:rFonts w:ascii="Arial" w:hAnsi="Arial"/>
          <w:color w:val="000000"/>
          <w:sz w:val="24"/>
          <w:szCs w:val="24"/>
        </w:rPr>
        <w:t>Za sve dodatne inf</w:t>
      </w:r>
      <w:r>
        <w:rPr>
          <w:rFonts w:ascii="Arial" w:hAnsi="Arial"/>
          <w:color w:val="000000"/>
          <w:sz w:val="24"/>
          <w:szCs w:val="24"/>
        </w:rPr>
        <w:t>ormacije</w:t>
      </w:r>
      <w:r>
        <w:rPr>
          <w:rFonts w:ascii="Arial" w:hAnsi="Arial" w:cs="Arial"/>
          <w:sz w:val="24"/>
          <w:szCs w:val="24"/>
        </w:rPr>
        <w:t xml:space="preserve"> povodom Konkursa sportske organizacije se mogu obratiti putem telefona 032/325-874 ili 032/325-860 (lokal 115) kao i putem e-mail adrese: </w:t>
      </w:r>
      <w:hyperlink r:id="rId9" w:history="1">
        <w:r>
          <w:rPr>
            <w:rFonts w:ascii="Arial" w:hAnsi="Arial" w:cs="Arial"/>
            <w:sz w:val="24"/>
            <w:szCs w:val="24"/>
          </w:rPr>
          <w:t>dejan.ognjanovic@kotor.me</w:t>
        </w:r>
      </w:hyperlink>
      <w:r>
        <w:rPr>
          <w:rFonts w:ascii="Arial" w:hAnsi="Arial" w:cs="Arial"/>
          <w:sz w:val="24"/>
          <w:szCs w:val="24"/>
        </w:rPr>
        <w:t>.</w:t>
      </w:r>
    </w:p>
    <w:p w:rsidR="00C7447D" w:rsidRDefault="00C7447D">
      <w:pPr>
        <w:pStyle w:val="Standard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7447D" w:rsidRDefault="005E510C">
      <w:pPr>
        <w:pStyle w:val="Standard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SEKRETARIJAT ZA KULTURU, SPORT </w:t>
      </w:r>
      <w:r>
        <w:rPr>
          <w:rFonts w:ascii="Arial" w:hAnsi="Arial" w:cs="Arial"/>
          <w:color w:val="000000"/>
          <w:sz w:val="24"/>
          <w:szCs w:val="24"/>
        </w:rPr>
        <w:t>I DRUŠTVENE DJELATNOSTI</w:t>
      </w:r>
    </w:p>
    <w:sectPr w:rsidR="00C7447D">
      <w:pgSz w:w="11906" w:h="16838"/>
      <w:pgMar w:top="1004" w:right="1417" w:bottom="638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10C" w:rsidRDefault="005E510C">
      <w:pPr>
        <w:spacing w:after="0" w:line="240" w:lineRule="auto"/>
      </w:pPr>
      <w:r>
        <w:separator/>
      </w:r>
    </w:p>
  </w:endnote>
  <w:endnote w:type="continuationSeparator" w:id="0">
    <w:p w:rsidR="005E510C" w:rsidRDefault="005E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10C" w:rsidRDefault="005E510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E510C" w:rsidRDefault="005E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96055"/>
    <w:multiLevelType w:val="multilevel"/>
    <w:tmpl w:val="EDF67B7C"/>
    <w:lvl w:ilvl="0">
      <w:start w:val="2"/>
      <w:numFmt w:val="decimal"/>
      <w:lvlText w:val="%1."/>
      <w:lvlJc w:val="left"/>
      <w:rPr>
        <w:rFonts w:ascii="Arial" w:hAnsi="Arial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CAA3081"/>
    <w:multiLevelType w:val="multilevel"/>
    <w:tmpl w:val="18DAD388"/>
    <w:styleLink w:val="WWNum2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">
    <w:nsid w:val="3F4C00D9"/>
    <w:multiLevelType w:val="multilevel"/>
    <w:tmpl w:val="69E03E7A"/>
    <w:lvl w:ilvl="0">
      <w:start w:val="1"/>
      <w:numFmt w:val="decimal"/>
      <w:lvlText w:val="%1."/>
      <w:lvlJc w:val="left"/>
      <w:rPr>
        <w:rFonts w:ascii="Arial" w:hAnsi="Arial"/>
        <w:sz w:val="24"/>
        <w:szCs w:val="24"/>
      </w:rPr>
    </w:lvl>
    <w:lvl w:ilvl="1">
      <w:start w:val="1"/>
      <w:numFmt w:val="decimal"/>
      <w:lvlText w:val="%2."/>
      <w:lvlJc w:val="left"/>
      <w:rPr>
        <w:rFonts w:ascii="Arial" w:hAnsi="Arial"/>
        <w:sz w:val="24"/>
        <w:szCs w:val="24"/>
      </w:rPr>
    </w:lvl>
    <w:lvl w:ilvl="2">
      <w:start w:val="1"/>
      <w:numFmt w:val="decimal"/>
      <w:lvlText w:val="%3."/>
      <w:lvlJc w:val="left"/>
      <w:rPr>
        <w:rFonts w:ascii="Arial" w:hAnsi="Arial"/>
        <w:sz w:val="24"/>
        <w:szCs w:val="24"/>
      </w:rPr>
    </w:lvl>
    <w:lvl w:ilvl="3">
      <w:start w:val="1"/>
      <w:numFmt w:val="decimal"/>
      <w:lvlText w:val="%4."/>
      <w:lvlJc w:val="left"/>
      <w:rPr>
        <w:rFonts w:ascii="Arial" w:hAnsi="Arial"/>
        <w:sz w:val="24"/>
        <w:szCs w:val="24"/>
      </w:rPr>
    </w:lvl>
    <w:lvl w:ilvl="4">
      <w:start w:val="1"/>
      <w:numFmt w:val="decimal"/>
      <w:lvlText w:val="%5."/>
      <w:lvlJc w:val="left"/>
      <w:rPr>
        <w:rFonts w:ascii="Arial" w:hAnsi="Arial"/>
        <w:sz w:val="24"/>
        <w:szCs w:val="24"/>
      </w:rPr>
    </w:lvl>
    <w:lvl w:ilvl="5">
      <w:start w:val="1"/>
      <w:numFmt w:val="decimal"/>
      <w:lvlText w:val="%6."/>
      <w:lvlJc w:val="left"/>
      <w:rPr>
        <w:rFonts w:ascii="Arial" w:hAnsi="Arial"/>
        <w:sz w:val="24"/>
        <w:szCs w:val="24"/>
      </w:rPr>
    </w:lvl>
    <w:lvl w:ilvl="6">
      <w:start w:val="1"/>
      <w:numFmt w:val="decimal"/>
      <w:lvlText w:val="%7."/>
      <w:lvlJc w:val="left"/>
      <w:rPr>
        <w:rFonts w:ascii="Arial" w:hAnsi="Arial"/>
        <w:sz w:val="24"/>
        <w:szCs w:val="24"/>
      </w:rPr>
    </w:lvl>
    <w:lvl w:ilvl="7">
      <w:start w:val="1"/>
      <w:numFmt w:val="decimal"/>
      <w:lvlText w:val="%8."/>
      <w:lvlJc w:val="left"/>
      <w:rPr>
        <w:rFonts w:ascii="Arial" w:hAnsi="Arial"/>
        <w:sz w:val="24"/>
        <w:szCs w:val="24"/>
      </w:rPr>
    </w:lvl>
    <w:lvl w:ilvl="8">
      <w:start w:val="1"/>
      <w:numFmt w:val="decimal"/>
      <w:lvlText w:val="%9."/>
      <w:lvlJc w:val="left"/>
      <w:rPr>
        <w:rFonts w:ascii="Arial" w:hAnsi="Arial"/>
        <w:sz w:val="24"/>
        <w:szCs w:val="24"/>
      </w:rPr>
    </w:lvl>
  </w:abstractNum>
  <w:abstractNum w:abstractNumId="3">
    <w:nsid w:val="6C275D39"/>
    <w:multiLevelType w:val="multilevel"/>
    <w:tmpl w:val="4A7AB5F8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6C5702FF"/>
    <w:multiLevelType w:val="multilevel"/>
    <w:tmpl w:val="3F9CCECE"/>
    <w:lvl w:ilvl="0">
      <w:start w:val="10"/>
      <w:numFmt w:val="decimal"/>
      <w:lvlText w:val="%1."/>
      <w:lvlJc w:val="left"/>
      <w:rPr>
        <w:rFonts w:ascii="Arial" w:hAnsi="Arial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7447D"/>
    <w:rsid w:val="00422615"/>
    <w:rsid w:val="005E510C"/>
    <w:rsid w:val="00C7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rPr>
      <w:color w:val="0563C1"/>
      <w:u w:val="single"/>
    </w:rPr>
  </w:style>
  <w:style w:type="character" w:customStyle="1" w:styleId="UnresolvedMention">
    <w:name w:val="Unresolved Mention"/>
    <w:basedOn w:val="DefaultParagraphFont"/>
    <w:rPr>
      <w:color w:val="605E5C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alloonText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Normal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efaultParagraphFont"/>
    <w:rPr>
      <w:color w:val="0563C1"/>
      <w:u w:val="single"/>
    </w:rPr>
  </w:style>
  <w:style w:type="character" w:customStyle="1" w:styleId="UnresolvedMention">
    <w:name w:val="Unresolved Mention"/>
    <w:basedOn w:val="DefaultParagraphFont"/>
    <w:rPr>
      <w:color w:val="605E5C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jan.ognjanovic@kotor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</dc:creator>
  <cp:lastModifiedBy>Milica Tomovic</cp:lastModifiedBy>
  <cp:revision>1</cp:revision>
  <cp:lastPrinted>2022-04-28T08:50:00Z</cp:lastPrinted>
  <dcterms:created xsi:type="dcterms:W3CDTF">2021-01-27T11:48:00Z</dcterms:created>
  <dcterms:modified xsi:type="dcterms:W3CDTF">2025-05-28T11:11:00Z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