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8A3C3" w14:textId="77777777" w:rsidR="00C86BEE" w:rsidRPr="00B27D25" w:rsidRDefault="007674FF" w:rsidP="00120B5F">
      <w:pPr>
        <w:pStyle w:val="Standard"/>
        <w:ind w:right="-142"/>
        <w:jc w:val="right"/>
        <w:rPr>
          <w:rFonts w:ascii="Arial" w:hAnsi="Arial"/>
          <w:sz w:val="22"/>
          <w:szCs w:val="22"/>
        </w:rPr>
      </w:pPr>
      <w:r w:rsidRPr="00B27D25">
        <w:rPr>
          <w:rFonts w:ascii="Arial" w:hAnsi="Arial"/>
          <w:sz w:val="22"/>
          <w:szCs w:val="22"/>
        </w:rPr>
        <w:t xml:space="preserve"> </w:t>
      </w:r>
      <w:r w:rsidR="00C86BEE" w:rsidRPr="00B27D25">
        <w:rPr>
          <w:rFonts w:ascii="Arial" w:hAnsi="Arial"/>
          <w:sz w:val="22"/>
          <w:szCs w:val="22"/>
        </w:rPr>
        <w:t xml:space="preserve"> </w:t>
      </w:r>
      <w:r w:rsidR="00C86BEE" w:rsidRPr="00B27D25">
        <w:rPr>
          <w:rFonts w:ascii="Arial" w:hAnsi="Arial"/>
          <w:b/>
          <w:sz w:val="22"/>
          <w:szCs w:val="22"/>
        </w:rPr>
        <w:t xml:space="preserve">                                                                                                              NACRT</w:t>
      </w:r>
    </w:p>
    <w:p w14:paraId="1483B7DA" w14:textId="77777777" w:rsidR="00B27D25" w:rsidRPr="00B27D25" w:rsidRDefault="00B27D25" w:rsidP="00B27D25">
      <w:pPr>
        <w:pStyle w:val="Standard"/>
        <w:ind w:right="-142"/>
        <w:jc w:val="both"/>
        <w:rPr>
          <w:rFonts w:ascii="Arial" w:hAnsi="Arial"/>
          <w:sz w:val="22"/>
          <w:szCs w:val="22"/>
        </w:rPr>
      </w:pPr>
      <w:r w:rsidRPr="00B27D25">
        <w:rPr>
          <w:rFonts w:ascii="Arial" w:hAnsi="Arial"/>
          <w:sz w:val="22"/>
          <w:szCs w:val="22"/>
        </w:rPr>
        <w:t>Na osnovu člana 3 stava 1 tačke 1, člana 4, stava 2 i člana 5 Odluke o izgradnji lokalnih objekata od opšteg interesa („Sl.list CG – opštinski propisi“, broj 14/22, 59/22, 30/23), člana 38 Zakona o lokalnoj samoupravi (“Sl.list CG” br. 02/18, 34/19, 38/20, 50/22, 84/22, 81/25) i člana 36 Statuta Opštine Kotor ("Sl. list CG – opštinski propisi" br. 37/19), Skupština Opštine Kotor, na sjednici održanoj dana _________2025.godine, donijela je</w:t>
      </w:r>
    </w:p>
    <w:p w14:paraId="5E357150" w14:textId="77777777" w:rsidR="009A128F" w:rsidRPr="00B27D25" w:rsidRDefault="00C86BEE" w:rsidP="00120B5F">
      <w:pPr>
        <w:pStyle w:val="NoSpacing"/>
        <w:ind w:right="-142"/>
        <w:jc w:val="center"/>
        <w:rPr>
          <w:rFonts w:ascii="Arial" w:hAnsi="Arial" w:cs="Arial"/>
          <w:b/>
          <w:sz w:val="22"/>
          <w:szCs w:val="22"/>
        </w:rPr>
      </w:pPr>
      <w:r w:rsidRPr="00B27D25">
        <w:rPr>
          <w:rFonts w:ascii="Arial" w:hAnsi="Arial" w:cs="Arial"/>
          <w:b/>
          <w:sz w:val="22"/>
          <w:szCs w:val="22"/>
        </w:rPr>
        <w:t>O D L U K U</w:t>
      </w:r>
    </w:p>
    <w:p w14:paraId="4348E879" w14:textId="77777777" w:rsidR="008E7E12" w:rsidRPr="00B27D25" w:rsidRDefault="00C86BEE" w:rsidP="008E7E12">
      <w:pPr>
        <w:ind w:right="-142"/>
        <w:jc w:val="center"/>
        <w:rPr>
          <w:rFonts w:ascii="Arial" w:hAnsi="Arial"/>
          <w:b/>
          <w:sz w:val="22"/>
          <w:szCs w:val="22"/>
        </w:rPr>
      </w:pPr>
      <w:r w:rsidRPr="00B27D25">
        <w:rPr>
          <w:rFonts w:ascii="Arial" w:hAnsi="Arial"/>
          <w:b/>
          <w:sz w:val="22"/>
          <w:szCs w:val="22"/>
        </w:rPr>
        <w:t xml:space="preserve">o utvrđivanju lokacije </w:t>
      </w:r>
      <w:r w:rsidR="00D665B5" w:rsidRPr="00B27D25">
        <w:rPr>
          <w:rFonts w:ascii="Arial" w:hAnsi="Arial"/>
          <w:b/>
          <w:sz w:val="22"/>
          <w:szCs w:val="22"/>
        </w:rPr>
        <w:t xml:space="preserve">za </w:t>
      </w:r>
      <w:r w:rsidR="00A051FB" w:rsidRPr="00B27D25">
        <w:rPr>
          <w:rFonts w:ascii="Arial" w:hAnsi="Arial"/>
          <w:b/>
          <w:sz w:val="22"/>
          <w:szCs w:val="22"/>
        </w:rPr>
        <w:t xml:space="preserve">izgradnju sistema vodosnadbijevanja </w:t>
      </w:r>
      <w:r w:rsidR="000C320C" w:rsidRPr="00B27D25">
        <w:rPr>
          <w:rFonts w:ascii="Arial" w:hAnsi="Arial"/>
          <w:b/>
          <w:sz w:val="22"/>
          <w:szCs w:val="22"/>
        </w:rPr>
        <w:t>Trojica-Pržice-Stara Forteca (Trojica-Šišići – faza I)</w:t>
      </w:r>
      <w:r w:rsidR="008E7E12" w:rsidRPr="00B27D25">
        <w:rPr>
          <w:rFonts w:ascii="Arial" w:hAnsi="Arial"/>
          <w:b/>
          <w:sz w:val="22"/>
          <w:szCs w:val="22"/>
        </w:rPr>
        <w:t xml:space="preserve">, </w:t>
      </w:r>
    </w:p>
    <w:p w14:paraId="5F0B3EB3" w14:textId="77777777" w:rsidR="008E7E12" w:rsidRPr="00B27D25" w:rsidRDefault="008E7E12" w:rsidP="00A051FB">
      <w:pPr>
        <w:ind w:right="-142"/>
        <w:jc w:val="center"/>
        <w:rPr>
          <w:rFonts w:ascii="Arial" w:hAnsi="Arial"/>
          <w:b/>
          <w:sz w:val="22"/>
          <w:szCs w:val="22"/>
        </w:rPr>
      </w:pPr>
      <w:r w:rsidRPr="00B27D25">
        <w:rPr>
          <w:rFonts w:ascii="Arial" w:hAnsi="Arial"/>
          <w:b/>
          <w:sz w:val="22"/>
          <w:szCs w:val="22"/>
        </w:rPr>
        <w:t>Opština  Kotor</w:t>
      </w:r>
    </w:p>
    <w:p w14:paraId="4D714393" w14:textId="77777777" w:rsidR="00337506" w:rsidRPr="00B27D25" w:rsidRDefault="008E7E12" w:rsidP="008E7E12">
      <w:pPr>
        <w:ind w:right="-142"/>
        <w:jc w:val="center"/>
        <w:rPr>
          <w:rFonts w:ascii="Arial" w:hAnsi="Arial"/>
          <w:b/>
          <w:sz w:val="22"/>
          <w:szCs w:val="22"/>
        </w:rPr>
      </w:pPr>
      <w:r w:rsidRPr="00B27D25">
        <w:rPr>
          <w:rFonts w:ascii="Arial" w:hAnsi="Arial"/>
          <w:b/>
          <w:sz w:val="22"/>
          <w:szCs w:val="22"/>
        </w:rPr>
        <w:t xml:space="preserve"> </w:t>
      </w:r>
    </w:p>
    <w:p w14:paraId="0D3A437C" w14:textId="77777777" w:rsidR="00C86BEE" w:rsidRPr="00B27D25" w:rsidRDefault="00C86BEE" w:rsidP="007A5809">
      <w:pPr>
        <w:pStyle w:val="NoSpacing"/>
        <w:ind w:right="-142"/>
        <w:rPr>
          <w:rFonts w:ascii="Arial" w:hAnsi="Arial" w:cs="Arial"/>
          <w:b/>
          <w:sz w:val="22"/>
          <w:szCs w:val="22"/>
        </w:rPr>
      </w:pPr>
    </w:p>
    <w:p w14:paraId="0F3BA0CD" w14:textId="77777777" w:rsidR="00C86BEE" w:rsidRPr="00B27D25" w:rsidRDefault="00337506" w:rsidP="00120B5F">
      <w:pPr>
        <w:pStyle w:val="Standard"/>
        <w:ind w:right="-142"/>
        <w:jc w:val="center"/>
        <w:rPr>
          <w:rFonts w:ascii="Arial" w:hAnsi="Arial"/>
          <w:b/>
          <w:sz w:val="22"/>
          <w:szCs w:val="22"/>
        </w:rPr>
      </w:pPr>
      <w:r w:rsidRPr="00B27D25">
        <w:rPr>
          <w:rFonts w:ascii="Arial" w:hAnsi="Arial"/>
          <w:b/>
          <w:sz w:val="22"/>
          <w:szCs w:val="22"/>
        </w:rPr>
        <w:t>Č</w:t>
      </w:r>
      <w:r w:rsidR="00C86BEE" w:rsidRPr="00B27D25">
        <w:rPr>
          <w:rFonts w:ascii="Arial" w:hAnsi="Arial"/>
          <w:b/>
          <w:sz w:val="22"/>
          <w:szCs w:val="22"/>
        </w:rPr>
        <w:t>lan 1</w:t>
      </w:r>
    </w:p>
    <w:p w14:paraId="7D948726" w14:textId="4CCE0538" w:rsidR="00274DFB" w:rsidRPr="00B27D25" w:rsidRDefault="00E6583A" w:rsidP="001745CB">
      <w:pPr>
        <w:ind w:right="-142"/>
        <w:jc w:val="both"/>
        <w:rPr>
          <w:rFonts w:ascii="Arial" w:hAnsi="Arial"/>
          <w:sz w:val="22"/>
          <w:szCs w:val="22"/>
        </w:rPr>
      </w:pPr>
      <w:r w:rsidRPr="00B27D25">
        <w:rPr>
          <w:rFonts w:ascii="Arial" w:hAnsi="Arial"/>
          <w:sz w:val="22"/>
          <w:szCs w:val="22"/>
        </w:rPr>
        <w:t>Ov</w:t>
      </w:r>
      <w:r w:rsidR="00337506" w:rsidRPr="00B27D25">
        <w:rPr>
          <w:rFonts w:ascii="Arial" w:hAnsi="Arial"/>
          <w:sz w:val="22"/>
          <w:szCs w:val="22"/>
        </w:rPr>
        <w:t>om</w:t>
      </w:r>
      <w:r w:rsidRPr="00B27D25">
        <w:rPr>
          <w:rFonts w:ascii="Arial" w:hAnsi="Arial"/>
          <w:sz w:val="22"/>
          <w:szCs w:val="22"/>
        </w:rPr>
        <w:t xml:space="preserve"> </w:t>
      </w:r>
      <w:r w:rsidR="00337506" w:rsidRPr="00B27D25">
        <w:rPr>
          <w:rFonts w:ascii="Arial" w:hAnsi="Arial"/>
          <w:sz w:val="22"/>
          <w:szCs w:val="22"/>
        </w:rPr>
        <w:t>Odlukom</w:t>
      </w:r>
      <w:r w:rsidR="004160AB" w:rsidRPr="00B27D25">
        <w:rPr>
          <w:sz w:val="22"/>
          <w:szCs w:val="22"/>
        </w:rPr>
        <w:t xml:space="preserve"> </w:t>
      </w:r>
      <w:r w:rsidR="004160AB" w:rsidRPr="00B27D25">
        <w:rPr>
          <w:rFonts w:ascii="Arial" w:hAnsi="Arial"/>
          <w:sz w:val="22"/>
          <w:szCs w:val="22"/>
        </w:rPr>
        <w:t>određuje se lokacija</w:t>
      </w:r>
      <w:r w:rsidRPr="00B27D25">
        <w:rPr>
          <w:rFonts w:ascii="Arial" w:hAnsi="Arial"/>
          <w:sz w:val="22"/>
          <w:szCs w:val="22"/>
        </w:rPr>
        <w:t xml:space="preserve"> sa elementima urbanistič</w:t>
      </w:r>
      <w:r w:rsidR="0046220B" w:rsidRPr="00B27D25">
        <w:rPr>
          <w:rFonts w:ascii="Arial" w:hAnsi="Arial"/>
          <w:sz w:val="22"/>
          <w:szCs w:val="22"/>
        </w:rPr>
        <w:t xml:space="preserve">ko-tehničkih uslova za izradu projektne dokumentacije za </w:t>
      </w:r>
      <w:r w:rsidR="002666BA" w:rsidRPr="00B27D25">
        <w:rPr>
          <w:rFonts w:ascii="Arial" w:hAnsi="Arial"/>
          <w:sz w:val="22"/>
          <w:szCs w:val="22"/>
        </w:rPr>
        <w:t>izgradnju vodovodnog sistema</w:t>
      </w:r>
      <w:r w:rsidR="007A5809" w:rsidRPr="00B27D25">
        <w:rPr>
          <w:rFonts w:ascii="Arial" w:hAnsi="Arial"/>
          <w:sz w:val="22"/>
          <w:szCs w:val="22"/>
        </w:rPr>
        <w:t xml:space="preserve"> na</w:t>
      </w:r>
      <w:r w:rsidR="00501D8C" w:rsidRPr="00B27D25">
        <w:rPr>
          <w:rFonts w:ascii="Arial" w:hAnsi="Arial"/>
          <w:sz w:val="22"/>
          <w:szCs w:val="22"/>
        </w:rPr>
        <w:t xml:space="preserve"> </w:t>
      </w:r>
      <w:r w:rsidR="00C95E96" w:rsidRPr="00B27D25">
        <w:rPr>
          <w:rFonts w:ascii="Arial" w:hAnsi="Arial"/>
          <w:sz w:val="22"/>
          <w:szCs w:val="22"/>
        </w:rPr>
        <w:t>dijelu kat. parc. 66/2, 70, 370 KO Škaljari II i 893 K</w:t>
      </w:r>
      <w:r w:rsidR="00B27D25" w:rsidRPr="00B27D25">
        <w:rPr>
          <w:rFonts w:ascii="Arial" w:hAnsi="Arial"/>
          <w:sz w:val="22"/>
          <w:szCs w:val="22"/>
        </w:rPr>
        <w:t>.</w:t>
      </w:r>
      <w:r w:rsidR="00C95E96" w:rsidRPr="00B27D25">
        <w:rPr>
          <w:rFonts w:ascii="Arial" w:hAnsi="Arial"/>
          <w:sz w:val="22"/>
          <w:szCs w:val="22"/>
        </w:rPr>
        <w:t>O</w:t>
      </w:r>
      <w:r w:rsidR="00B27D25" w:rsidRPr="00B27D25">
        <w:rPr>
          <w:rFonts w:ascii="Arial" w:hAnsi="Arial"/>
          <w:sz w:val="22"/>
          <w:szCs w:val="22"/>
        </w:rPr>
        <w:t>.</w:t>
      </w:r>
      <w:r w:rsidR="00C95E96" w:rsidRPr="00B27D25">
        <w:rPr>
          <w:rFonts w:ascii="Arial" w:hAnsi="Arial"/>
          <w:sz w:val="22"/>
          <w:szCs w:val="22"/>
        </w:rPr>
        <w:t xml:space="preserve"> Dub, </w:t>
      </w:r>
      <w:r w:rsidR="00B27D25" w:rsidRPr="00B27D25">
        <w:rPr>
          <w:rFonts w:ascii="Arial" w:hAnsi="Arial"/>
          <w:sz w:val="22"/>
          <w:szCs w:val="22"/>
        </w:rPr>
        <w:t>O</w:t>
      </w:r>
      <w:r w:rsidR="00C95E96" w:rsidRPr="00B27D25">
        <w:rPr>
          <w:rFonts w:ascii="Arial" w:hAnsi="Arial"/>
          <w:sz w:val="22"/>
          <w:szCs w:val="22"/>
        </w:rPr>
        <w:t>pština Kotor (kao i na katastarskim parcelama koje nastanu njihovom parcelacijom)</w:t>
      </w:r>
      <w:r w:rsidR="002666BA" w:rsidRPr="00B27D25">
        <w:rPr>
          <w:rFonts w:ascii="Arial" w:hAnsi="Arial"/>
          <w:sz w:val="22"/>
          <w:szCs w:val="22"/>
        </w:rPr>
        <w:t>.</w:t>
      </w:r>
    </w:p>
    <w:p w14:paraId="4611C33A" w14:textId="77777777" w:rsidR="00EA0EBA" w:rsidRPr="00B27D25" w:rsidRDefault="00EA0EBA" w:rsidP="00120B5F">
      <w:pPr>
        <w:ind w:right="-142"/>
        <w:jc w:val="both"/>
        <w:rPr>
          <w:rFonts w:ascii="Arial" w:hAnsi="Arial"/>
          <w:sz w:val="22"/>
          <w:szCs w:val="22"/>
        </w:rPr>
      </w:pPr>
    </w:p>
    <w:p w14:paraId="327B5CD1" w14:textId="77777777" w:rsidR="00337506" w:rsidRPr="00B27D25" w:rsidRDefault="00E6583A" w:rsidP="00120B5F">
      <w:pPr>
        <w:ind w:right="-142"/>
        <w:jc w:val="both"/>
        <w:rPr>
          <w:rFonts w:ascii="Arial" w:hAnsi="Arial"/>
          <w:sz w:val="22"/>
          <w:szCs w:val="22"/>
        </w:rPr>
      </w:pPr>
      <w:r w:rsidRPr="00B27D25">
        <w:rPr>
          <w:rFonts w:ascii="Arial" w:hAnsi="Arial"/>
          <w:sz w:val="22"/>
          <w:szCs w:val="22"/>
        </w:rPr>
        <w:t xml:space="preserve">Kako se radi o izgradnji infrastrukturnih objekata, isti se smatra lokalnim objektom od opšteg interesa. </w:t>
      </w:r>
    </w:p>
    <w:p w14:paraId="41A4821C" w14:textId="1F236380" w:rsidR="00941890" w:rsidRPr="00B27D25" w:rsidRDefault="00C86BEE" w:rsidP="00D45C6B">
      <w:pPr>
        <w:pStyle w:val="Standard"/>
        <w:ind w:right="-142"/>
        <w:jc w:val="both"/>
        <w:rPr>
          <w:rFonts w:ascii="Arial" w:hAnsi="Arial"/>
          <w:sz w:val="22"/>
          <w:szCs w:val="22"/>
        </w:rPr>
      </w:pPr>
      <w:r w:rsidRPr="00B27D25">
        <w:rPr>
          <w:rFonts w:ascii="Arial" w:hAnsi="Arial"/>
          <w:sz w:val="22"/>
          <w:szCs w:val="22"/>
        </w:rPr>
        <w:t xml:space="preserve">Inicijativu za donošenje ove Odluke podnio je </w:t>
      </w:r>
      <w:r w:rsidR="00247F3B" w:rsidRPr="00B27D25">
        <w:rPr>
          <w:rFonts w:ascii="Arial" w:hAnsi="Arial"/>
          <w:sz w:val="22"/>
          <w:szCs w:val="22"/>
        </w:rPr>
        <w:t>Sekretarijat za investicije</w:t>
      </w:r>
      <w:r w:rsidR="002A0E91" w:rsidRPr="00B27D25">
        <w:rPr>
          <w:rFonts w:ascii="Arial" w:hAnsi="Arial"/>
          <w:sz w:val="22"/>
          <w:szCs w:val="22"/>
        </w:rPr>
        <w:t>.</w:t>
      </w:r>
    </w:p>
    <w:p w14:paraId="5F205140" w14:textId="77777777" w:rsidR="002239CE" w:rsidRPr="00B27D25" w:rsidRDefault="00D45C6B" w:rsidP="00D45C6B">
      <w:pPr>
        <w:pStyle w:val="Standard"/>
        <w:ind w:right="-142"/>
        <w:jc w:val="center"/>
        <w:rPr>
          <w:rFonts w:ascii="Arial" w:hAnsi="Arial"/>
          <w:b/>
          <w:sz w:val="22"/>
          <w:szCs w:val="22"/>
        </w:rPr>
      </w:pPr>
      <w:r w:rsidRPr="00B27D25">
        <w:rPr>
          <w:rFonts w:ascii="Arial" w:hAnsi="Arial"/>
          <w:b/>
          <w:sz w:val="22"/>
          <w:szCs w:val="22"/>
        </w:rPr>
        <w:t>Član 2.</w:t>
      </w:r>
    </w:p>
    <w:p w14:paraId="75D9DF5C" w14:textId="77777777" w:rsidR="002239CE" w:rsidRPr="00B27D25" w:rsidRDefault="002239CE" w:rsidP="00B27D25">
      <w:pPr>
        <w:ind w:right="-142"/>
        <w:jc w:val="both"/>
        <w:rPr>
          <w:rFonts w:ascii="Arial" w:hAnsi="Arial"/>
          <w:b/>
          <w:sz w:val="22"/>
          <w:szCs w:val="22"/>
        </w:rPr>
      </w:pPr>
      <w:r w:rsidRPr="00B27D25">
        <w:rPr>
          <w:rFonts w:ascii="Arial" w:hAnsi="Arial"/>
          <w:b/>
          <w:sz w:val="22"/>
          <w:szCs w:val="22"/>
        </w:rPr>
        <w:t>PROGRAMSKI ZADATAK SA ELEMENTIMA URBANISTIČKO-TEHNIČKIH USLOVA</w:t>
      </w:r>
    </w:p>
    <w:p w14:paraId="425AC7D4" w14:textId="77777777" w:rsidR="00120B5F" w:rsidRPr="00B27D25" w:rsidRDefault="00120B5F" w:rsidP="00120B5F">
      <w:pPr>
        <w:ind w:right="-142"/>
        <w:rPr>
          <w:rFonts w:ascii="Arial" w:hAnsi="Arial"/>
          <w:b/>
          <w:sz w:val="22"/>
          <w:szCs w:val="22"/>
        </w:rPr>
      </w:pPr>
    </w:p>
    <w:p w14:paraId="2FB0F026" w14:textId="77777777" w:rsidR="00120B5F" w:rsidRPr="00B27D25" w:rsidRDefault="00382985" w:rsidP="00120B5F">
      <w:pPr>
        <w:ind w:right="-142"/>
        <w:jc w:val="both"/>
        <w:rPr>
          <w:rFonts w:ascii="Arial" w:hAnsi="Arial"/>
          <w:b/>
          <w:bCs/>
          <w:sz w:val="22"/>
          <w:szCs w:val="22"/>
          <w:shd w:val="clear" w:color="auto" w:fill="FFFFFF"/>
        </w:rPr>
      </w:pPr>
      <w:r w:rsidRPr="00B27D25">
        <w:rPr>
          <w:rFonts w:ascii="Arial" w:hAnsi="Arial"/>
          <w:b/>
          <w:bCs/>
          <w:sz w:val="22"/>
          <w:szCs w:val="22"/>
          <w:shd w:val="clear" w:color="auto" w:fill="FFFFFF"/>
        </w:rPr>
        <w:t>CILJ I PREDMET</w:t>
      </w:r>
    </w:p>
    <w:p w14:paraId="31F9BD5E" w14:textId="54604F06" w:rsidR="002A0E91" w:rsidRPr="00B27D25" w:rsidRDefault="00184A91" w:rsidP="00184A91">
      <w:pPr>
        <w:spacing w:before="200"/>
        <w:jc w:val="both"/>
        <w:rPr>
          <w:rFonts w:ascii="Arial" w:eastAsia="Times New Roman" w:hAnsi="Arial"/>
          <w:noProof/>
          <w:sz w:val="22"/>
          <w:szCs w:val="22"/>
          <w:shd w:val="clear" w:color="auto" w:fill="FFFFFF"/>
        </w:rPr>
      </w:pPr>
      <w:r w:rsidRPr="00B27D25">
        <w:rPr>
          <w:rFonts w:ascii="Arial" w:eastAsia="Times New Roman" w:hAnsi="Arial"/>
          <w:noProof/>
          <w:sz w:val="22"/>
          <w:szCs w:val="22"/>
          <w:shd w:val="clear" w:color="auto" w:fill="FFFFFF"/>
        </w:rPr>
        <w:t xml:space="preserve">U cilju </w:t>
      </w:r>
      <w:r w:rsidR="00B138C6" w:rsidRPr="00B27D25">
        <w:rPr>
          <w:rFonts w:ascii="Arial" w:eastAsia="Times New Roman" w:hAnsi="Arial"/>
          <w:noProof/>
          <w:sz w:val="22"/>
          <w:szCs w:val="22"/>
          <w:shd w:val="clear" w:color="auto" w:fill="FFFFFF"/>
        </w:rPr>
        <w:t xml:space="preserve">obezbjeđivanja </w:t>
      </w:r>
      <w:r w:rsidR="00455BE7" w:rsidRPr="00B27D25">
        <w:rPr>
          <w:rFonts w:ascii="Arial" w:eastAsia="Times New Roman" w:hAnsi="Arial"/>
          <w:noProof/>
          <w:sz w:val="22"/>
          <w:szCs w:val="22"/>
          <w:shd w:val="clear" w:color="auto" w:fill="FFFFFF"/>
        </w:rPr>
        <w:t xml:space="preserve">uslova za normalno vodosnabdijevanje stanovnika </w:t>
      </w:r>
      <w:r w:rsidR="000C320C" w:rsidRPr="00B27D25">
        <w:rPr>
          <w:rFonts w:ascii="Arial" w:eastAsia="Times New Roman" w:hAnsi="Arial"/>
          <w:noProof/>
          <w:sz w:val="22"/>
          <w:szCs w:val="22"/>
          <w:shd w:val="clear" w:color="auto" w:fill="FFFFFF"/>
        </w:rPr>
        <w:t>od Trojice preko Pržica do Stare Fortece</w:t>
      </w:r>
      <w:r w:rsidR="002A0E91" w:rsidRPr="00B27D25">
        <w:rPr>
          <w:rFonts w:ascii="Arial" w:eastAsia="Times New Roman" w:hAnsi="Arial"/>
          <w:noProof/>
          <w:sz w:val="22"/>
          <w:szCs w:val="22"/>
          <w:shd w:val="clear" w:color="auto" w:fill="FFFFFF"/>
        </w:rPr>
        <w:t xml:space="preserve">, </w:t>
      </w:r>
      <w:r w:rsidR="001F2E0B" w:rsidRPr="00B27D25">
        <w:rPr>
          <w:rFonts w:ascii="Arial" w:eastAsia="Times New Roman" w:hAnsi="Arial"/>
          <w:noProof/>
          <w:sz w:val="22"/>
          <w:szCs w:val="22"/>
          <w:shd w:val="clear" w:color="auto" w:fill="FFFFFF"/>
        </w:rPr>
        <w:t>Sekretarijat za investicije</w:t>
      </w:r>
      <w:r w:rsidR="002A0E91" w:rsidRPr="00B27D25">
        <w:rPr>
          <w:rFonts w:ascii="Arial" w:eastAsia="Times New Roman" w:hAnsi="Arial"/>
          <w:noProof/>
          <w:sz w:val="22"/>
          <w:szCs w:val="22"/>
          <w:shd w:val="clear" w:color="auto" w:fill="FFFFFF"/>
        </w:rPr>
        <w:t xml:space="preserve"> planira</w:t>
      </w:r>
      <w:r w:rsidR="001F2E0B" w:rsidRPr="00B27D25">
        <w:rPr>
          <w:rFonts w:ascii="Arial" w:eastAsia="Times New Roman" w:hAnsi="Arial"/>
          <w:noProof/>
          <w:sz w:val="22"/>
          <w:szCs w:val="22"/>
          <w:shd w:val="clear" w:color="auto" w:fill="FFFFFF"/>
        </w:rPr>
        <w:t>o</w:t>
      </w:r>
      <w:r w:rsidR="002A0E91" w:rsidRPr="00B27D25">
        <w:rPr>
          <w:rFonts w:ascii="Arial" w:eastAsia="Times New Roman" w:hAnsi="Arial"/>
          <w:noProof/>
          <w:sz w:val="22"/>
          <w:szCs w:val="22"/>
          <w:shd w:val="clear" w:color="auto" w:fill="FFFFFF"/>
        </w:rPr>
        <w:t xml:space="preserve"> </w:t>
      </w:r>
      <w:r w:rsidR="00C95E96" w:rsidRPr="00B27D25">
        <w:rPr>
          <w:rFonts w:ascii="Arial" w:eastAsia="Times New Roman" w:hAnsi="Arial"/>
          <w:noProof/>
          <w:sz w:val="22"/>
          <w:szCs w:val="22"/>
          <w:shd w:val="clear" w:color="auto" w:fill="FFFFFF"/>
        </w:rPr>
        <w:t xml:space="preserve">je </w:t>
      </w:r>
      <w:r w:rsidR="00E259D1" w:rsidRPr="00B27D25">
        <w:rPr>
          <w:rFonts w:ascii="Arial" w:eastAsia="Times New Roman" w:hAnsi="Arial"/>
          <w:noProof/>
          <w:sz w:val="22"/>
          <w:szCs w:val="22"/>
          <w:shd w:val="clear" w:color="auto" w:fill="FFFFFF"/>
        </w:rPr>
        <w:t>izgradnju vodovodnog sistema</w:t>
      </w:r>
      <w:r w:rsidRPr="00B27D25">
        <w:rPr>
          <w:rFonts w:ascii="Arial" w:eastAsia="Times New Roman" w:hAnsi="Arial"/>
          <w:noProof/>
          <w:sz w:val="22"/>
          <w:szCs w:val="22"/>
          <w:shd w:val="clear" w:color="auto" w:fill="FFFFFF"/>
        </w:rPr>
        <w:t xml:space="preserve"> </w:t>
      </w:r>
      <w:r w:rsidR="00C95E96" w:rsidRPr="00B27D25">
        <w:rPr>
          <w:rFonts w:ascii="Arial" w:eastAsia="Times New Roman" w:hAnsi="Arial"/>
          <w:noProof/>
          <w:sz w:val="22"/>
          <w:szCs w:val="22"/>
          <w:shd w:val="clear" w:color="auto" w:fill="FFFFFF"/>
        </w:rPr>
        <w:t xml:space="preserve">na području </w:t>
      </w:r>
      <w:r w:rsidRPr="00B27D25">
        <w:rPr>
          <w:rFonts w:ascii="Arial" w:eastAsia="Times New Roman" w:hAnsi="Arial"/>
          <w:noProof/>
          <w:sz w:val="22"/>
          <w:szCs w:val="22"/>
          <w:shd w:val="clear" w:color="auto" w:fill="FFFFFF"/>
        </w:rPr>
        <w:t>K</w:t>
      </w:r>
      <w:r w:rsidR="00B27D25" w:rsidRPr="00B27D25">
        <w:rPr>
          <w:rFonts w:ascii="Arial" w:eastAsia="Times New Roman" w:hAnsi="Arial"/>
          <w:noProof/>
          <w:sz w:val="22"/>
          <w:szCs w:val="22"/>
          <w:shd w:val="clear" w:color="auto" w:fill="FFFFFF"/>
        </w:rPr>
        <w:t>.</w:t>
      </w:r>
      <w:r w:rsidRPr="00B27D25">
        <w:rPr>
          <w:rFonts w:ascii="Arial" w:eastAsia="Times New Roman" w:hAnsi="Arial"/>
          <w:noProof/>
          <w:sz w:val="22"/>
          <w:szCs w:val="22"/>
          <w:shd w:val="clear" w:color="auto" w:fill="FFFFFF"/>
        </w:rPr>
        <w:t>O</w:t>
      </w:r>
      <w:r w:rsidR="00B27D25" w:rsidRPr="00B27D25">
        <w:rPr>
          <w:rFonts w:ascii="Arial" w:eastAsia="Times New Roman" w:hAnsi="Arial"/>
          <w:noProof/>
          <w:sz w:val="22"/>
          <w:szCs w:val="22"/>
          <w:shd w:val="clear" w:color="auto" w:fill="FFFFFF"/>
        </w:rPr>
        <w:t>.</w:t>
      </w:r>
      <w:r w:rsidRPr="00B27D25">
        <w:rPr>
          <w:rFonts w:ascii="Arial" w:eastAsia="Times New Roman" w:hAnsi="Arial"/>
          <w:noProof/>
          <w:sz w:val="22"/>
          <w:szCs w:val="22"/>
          <w:shd w:val="clear" w:color="auto" w:fill="FFFFFF"/>
        </w:rPr>
        <w:t xml:space="preserve"> </w:t>
      </w:r>
      <w:r w:rsidR="000C320C" w:rsidRPr="00B27D25">
        <w:rPr>
          <w:rFonts w:ascii="Arial" w:eastAsia="Times New Roman" w:hAnsi="Arial"/>
          <w:noProof/>
          <w:sz w:val="22"/>
          <w:szCs w:val="22"/>
          <w:shd w:val="clear" w:color="auto" w:fill="FFFFFF"/>
        </w:rPr>
        <w:t>Škaljari II i  K</w:t>
      </w:r>
      <w:r w:rsidR="00B27D25" w:rsidRPr="00B27D25">
        <w:rPr>
          <w:rFonts w:ascii="Arial" w:eastAsia="Times New Roman" w:hAnsi="Arial"/>
          <w:noProof/>
          <w:sz w:val="22"/>
          <w:szCs w:val="22"/>
          <w:shd w:val="clear" w:color="auto" w:fill="FFFFFF"/>
        </w:rPr>
        <w:t>.</w:t>
      </w:r>
      <w:r w:rsidR="000C320C" w:rsidRPr="00B27D25">
        <w:rPr>
          <w:rFonts w:ascii="Arial" w:eastAsia="Times New Roman" w:hAnsi="Arial"/>
          <w:noProof/>
          <w:sz w:val="22"/>
          <w:szCs w:val="22"/>
          <w:shd w:val="clear" w:color="auto" w:fill="FFFFFF"/>
        </w:rPr>
        <w:t>O</w:t>
      </w:r>
      <w:r w:rsidR="00B27D25" w:rsidRPr="00B27D25">
        <w:rPr>
          <w:rFonts w:ascii="Arial" w:eastAsia="Times New Roman" w:hAnsi="Arial"/>
          <w:noProof/>
          <w:sz w:val="22"/>
          <w:szCs w:val="22"/>
          <w:shd w:val="clear" w:color="auto" w:fill="FFFFFF"/>
        </w:rPr>
        <w:t>.</w:t>
      </w:r>
      <w:r w:rsidR="000C320C" w:rsidRPr="00B27D25">
        <w:rPr>
          <w:rFonts w:ascii="Arial" w:eastAsia="Times New Roman" w:hAnsi="Arial"/>
          <w:noProof/>
          <w:sz w:val="22"/>
          <w:szCs w:val="22"/>
          <w:shd w:val="clear" w:color="auto" w:fill="FFFFFF"/>
        </w:rPr>
        <w:t xml:space="preserve"> Dub</w:t>
      </w:r>
      <w:r w:rsidR="00077BAB" w:rsidRPr="00B27D25">
        <w:rPr>
          <w:rFonts w:ascii="Arial" w:eastAsia="Times New Roman" w:hAnsi="Arial"/>
          <w:noProof/>
          <w:sz w:val="22"/>
          <w:szCs w:val="22"/>
          <w:shd w:val="clear" w:color="auto" w:fill="FFFFFF"/>
        </w:rPr>
        <w:t xml:space="preserve">, </w:t>
      </w:r>
      <w:r w:rsidR="00B27D25" w:rsidRPr="00B27D25">
        <w:rPr>
          <w:rFonts w:ascii="Arial" w:eastAsia="Times New Roman" w:hAnsi="Arial"/>
          <w:noProof/>
          <w:sz w:val="22"/>
          <w:szCs w:val="22"/>
          <w:shd w:val="clear" w:color="auto" w:fill="FFFFFF"/>
        </w:rPr>
        <w:t>o</w:t>
      </w:r>
      <w:r w:rsidR="00077BAB" w:rsidRPr="00B27D25">
        <w:rPr>
          <w:rFonts w:ascii="Arial" w:eastAsia="Times New Roman" w:hAnsi="Arial"/>
          <w:noProof/>
          <w:sz w:val="22"/>
          <w:szCs w:val="22"/>
          <w:shd w:val="clear" w:color="auto" w:fill="FFFFFF"/>
        </w:rPr>
        <w:t>pština Kotor</w:t>
      </w:r>
      <w:r w:rsidR="001E5607" w:rsidRPr="00B27D25">
        <w:rPr>
          <w:rFonts w:ascii="Arial" w:eastAsia="Times New Roman" w:hAnsi="Arial"/>
          <w:noProof/>
          <w:sz w:val="22"/>
          <w:szCs w:val="22"/>
          <w:shd w:val="clear" w:color="auto" w:fill="FFFFFF"/>
        </w:rPr>
        <w:t>.</w:t>
      </w:r>
      <w:r w:rsidR="00C95E96" w:rsidRPr="00B27D25">
        <w:rPr>
          <w:rFonts w:ascii="Arial" w:eastAsia="Times New Roman" w:hAnsi="Arial"/>
          <w:noProof/>
          <w:sz w:val="22"/>
          <w:szCs w:val="22"/>
          <w:shd w:val="clear" w:color="auto" w:fill="FFFFFF"/>
        </w:rPr>
        <w:t xml:space="preserve"> Navedeni vodovodni sistem je</w:t>
      </w:r>
      <w:r w:rsidR="00BC7107" w:rsidRPr="00B27D25">
        <w:rPr>
          <w:rFonts w:ascii="Arial" w:eastAsia="Times New Roman" w:hAnsi="Arial"/>
          <w:noProof/>
          <w:sz w:val="22"/>
          <w:szCs w:val="22"/>
          <w:shd w:val="clear" w:color="auto" w:fill="FFFFFF"/>
        </w:rPr>
        <w:t xml:space="preserve"> dio budućeg većeg sistema Trojica-Šišići.</w:t>
      </w:r>
    </w:p>
    <w:p w14:paraId="54E297A3" w14:textId="77777777" w:rsidR="00382985" w:rsidRPr="00B27D25" w:rsidRDefault="009A128F" w:rsidP="007B3A65">
      <w:pPr>
        <w:spacing w:before="200"/>
        <w:jc w:val="both"/>
        <w:rPr>
          <w:rFonts w:ascii="Arial" w:hAnsi="Arial"/>
          <w:b/>
          <w:bCs/>
          <w:sz w:val="22"/>
          <w:szCs w:val="22"/>
          <w:shd w:val="clear" w:color="auto" w:fill="FFFFFF"/>
        </w:rPr>
      </w:pPr>
      <w:r w:rsidRPr="00B27D25">
        <w:rPr>
          <w:rFonts w:ascii="Arial" w:hAnsi="Arial"/>
          <w:b/>
          <w:bCs/>
          <w:sz w:val="22"/>
          <w:szCs w:val="22"/>
          <w:shd w:val="clear" w:color="auto" w:fill="FFFFFF"/>
        </w:rPr>
        <w:t>UVOD</w:t>
      </w:r>
    </w:p>
    <w:p w14:paraId="13E035EA" w14:textId="56A1681E" w:rsidR="00EA0EBA" w:rsidRPr="00B27D25" w:rsidRDefault="00EA0EBA" w:rsidP="007B3A65">
      <w:pPr>
        <w:spacing w:before="200"/>
        <w:jc w:val="both"/>
        <w:rPr>
          <w:rFonts w:ascii="Arial" w:eastAsia="Times New Roman" w:hAnsi="Arial"/>
          <w:noProof/>
          <w:sz w:val="22"/>
          <w:szCs w:val="22"/>
          <w:shd w:val="clear" w:color="auto" w:fill="FFFFFF"/>
        </w:rPr>
      </w:pPr>
      <w:r w:rsidRPr="00B27D25">
        <w:rPr>
          <w:rFonts w:ascii="Arial" w:eastAsia="Times New Roman" w:hAnsi="Arial"/>
          <w:noProof/>
          <w:sz w:val="22"/>
          <w:szCs w:val="22"/>
          <w:shd w:val="clear" w:color="auto" w:fill="FFFFFF"/>
        </w:rPr>
        <w:t xml:space="preserve">Sekretarijat za urbanizam, stanovanje i uređenje prostora Opštine Kotor pokrenuo je postupak rješavanja složenog predmeta po zahtjevu </w:t>
      </w:r>
      <w:r w:rsidR="00E259D1" w:rsidRPr="00B27D25">
        <w:rPr>
          <w:rFonts w:ascii="Arial" w:eastAsia="Times New Roman" w:hAnsi="Arial"/>
          <w:noProof/>
          <w:sz w:val="22"/>
          <w:szCs w:val="22"/>
          <w:shd w:val="clear" w:color="auto" w:fill="FFFFFF"/>
        </w:rPr>
        <w:t>Sekretarijat</w:t>
      </w:r>
      <w:r w:rsidR="00B27D25" w:rsidRPr="00B27D25">
        <w:rPr>
          <w:rFonts w:ascii="Arial" w:eastAsia="Times New Roman" w:hAnsi="Arial"/>
          <w:noProof/>
          <w:sz w:val="22"/>
          <w:szCs w:val="22"/>
          <w:shd w:val="clear" w:color="auto" w:fill="FFFFFF"/>
        </w:rPr>
        <w:t>a</w:t>
      </w:r>
      <w:r w:rsidR="00E259D1" w:rsidRPr="00B27D25">
        <w:rPr>
          <w:rFonts w:ascii="Arial" w:eastAsia="Times New Roman" w:hAnsi="Arial"/>
          <w:noProof/>
          <w:sz w:val="22"/>
          <w:szCs w:val="22"/>
          <w:shd w:val="clear" w:color="auto" w:fill="FFFFFF"/>
        </w:rPr>
        <w:t xml:space="preserve"> za investicije</w:t>
      </w:r>
      <w:r w:rsidR="00E25E38" w:rsidRPr="00B27D25">
        <w:rPr>
          <w:rFonts w:ascii="Arial" w:eastAsia="Times New Roman" w:hAnsi="Arial"/>
          <w:noProof/>
          <w:sz w:val="22"/>
          <w:szCs w:val="22"/>
          <w:shd w:val="clear" w:color="auto" w:fill="FFFFFF"/>
        </w:rPr>
        <w:t xml:space="preserve"> koji je dostavio</w:t>
      </w:r>
      <w:r w:rsidRPr="00B27D25">
        <w:rPr>
          <w:rFonts w:ascii="Arial" w:eastAsia="Times New Roman" w:hAnsi="Arial"/>
          <w:noProof/>
          <w:sz w:val="22"/>
          <w:szCs w:val="22"/>
          <w:shd w:val="clear" w:color="auto" w:fill="FFFFFF"/>
        </w:rPr>
        <w:t xml:space="preserve"> </w:t>
      </w:r>
      <w:r w:rsidR="00B27D25" w:rsidRPr="00B27D25">
        <w:rPr>
          <w:rFonts w:ascii="Arial" w:eastAsia="Times New Roman" w:hAnsi="Arial"/>
          <w:noProof/>
          <w:sz w:val="22"/>
          <w:szCs w:val="22"/>
          <w:shd w:val="clear" w:color="auto" w:fill="FFFFFF"/>
        </w:rPr>
        <w:t>P</w:t>
      </w:r>
      <w:r w:rsidR="00214581" w:rsidRPr="00B27D25">
        <w:rPr>
          <w:rFonts w:ascii="Arial" w:eastAsia="Times New Roman" w:hAnsi="Arial"/>
          <w:noProof/>
          <w:sz w:val="22"/>
          <w:szCs w:val="22"/>
          <w:shd w:val="clear" w:color="auto" w:fill="FFFFFF"/>
        </w:rPr>
        <w:t>rogramski zadatak</w:t>
      </w:r>
      <w:r w:rsidR="0047709A" w:rsidRPr="00B27D25">
        <w:rPr>
          <w:rFonts w:ascii="Arial" w:eastAsia="Times New Roman" w:hAnsi="Arial"/>
          <w:noProof/>
          <w:sz w:val="22"/>
          <w:szCs w:val="22"/>
          <w:shd w:val="clear" w:color="auto" w:fill="FFFFFF"/>
        </w:rPr>
        <w:t xml:space="preserve"> </w:t>
      </w:r>
      <w:r w:rsidR="00DE04A4" w:rsidRPr="00B27D25">
        <w:rPr>
          <w:rFonts w:ascii="Arial" w:eastAsia="Times New Roman" w:hAnsi="Arial"/>
          <w:noProof/>
          <w:sz w:val="22"/>
          <w:szCs w:val="22"/>
          <w:shd w:val="clear" w:color="auto" w:fill="FFFFFF"/>
        </w:rPr>
        <w:t xml:space="preserve">za izgradnju vodovodnog sistema Trojica-Pržice-Stara Forteca (Trojica-Šišići – faza I) </w:t>
      </w:r>
      <w:r w:rsidR="001464C3" w:rsidRPr="00B27D25">
        <w:rPr>
          <w:rFonts w:ascii="Arial" w:eastAsia="Times New Roman" w:hAnsi="Arial"/>
          <w:noProof/>
          <w:sz w:val="22"/>
          <w:szCs w:val="22"/>
          <w:shd w:val="clear" w:color="auto" w:fill="FFFFFF"/>
        </w:rPr>
        <w:t xml:space="preserve">i </w:t>
      </w:r>
      <w:r w:rsidR="00B27D25" w:rsidRPr="00B27D25">
        <w:rPr>
          <w:rFonts w:ascii="Arial" w:eastAsia="Times New Roman" w:hAnsi="Arial"/>
          <w:noProof/>
          <w:sz w:val="22"/>
          <w:szCs w:val="22"/>
          <w:shd w:val="clear" w:color="auto" w:fill="FFFFFF"/>
        </w:rPr>
        <w:t>I</w:t>
      </w:r>
      <w:r w:rsidR="001464C3" w:rsidRPr="00B27D25">
        <w:rPr>
          <w:rFonts w:ascii="Arial" w:eastAsia="Times New Roman" w:hAnsi="Arial"/>
          <w:noProof/>
          <w:sz w:val="22"/>
          <w:szCs w:val="22"/>
          <w:shd w:val="clear" w:color="auto" w:fill="FFFFFF"/>
        </w:rPr>
        <w:t xml:space="preserve">dejno rješenje </w:t>
      </w:r>
      <w:r w:rsidR="00E259D1" w:rsidRPr="00B27D25">
        <w:rPr>
          <w:rFonts w:ascii="Arial" w:eastAsia="Times New Roman" w:hAnsi="Arial"/>
          <w:noProof/>
          <w:sz w:val="22"/>
          <w:szCs w:val="22"/>
          <w:shd w:val="clear" w:color="auto" w:fill="FFFFFF"/>
        </w:rPr>
        <w:t xml:space="preserve">vodovodnog sistema </w:t>
      </w:r>
      <w:r w:rsidR="000C320C" w:rsidRPr="00B27D25">
        <w:rPr>
          <w:rFonts w:ascii="Arial" w:eastAsia="Times New Roman" w:hAnsi="Arial"/>
          <w:noProof/>
          <w:sz w:val="22"/>
          <w:szCs w:val="22"/>
          <w:shd w:val="clear" w:color="auto" w:fill="FFFFFF"/>
        </w:rPr>
        <w:t>Trojica-</w:t>
      </w:r>
      <w:r w:rsidR="00DE04A4" w:rsidRPr="00B27D25">
        <w:rPr>
          <w:rFonts w:ascii="Arial" w:eastAsia="Times New Roman" w:hAnsi="Arial"/>
          <w:noProof/>
          <w:sz w:val="22"/>
          <w:szCs w:val="22"/>
          <w:shd w:val="clear" w:color="auto" w:fill="FFFFFF"/>
        </w:rPr>
        <w:t>Šišići</w:t>
      </w:r>
      <w:r w:rsidR="00E147C4" w:rsidRPr="00B27D25">
        <w:rPr>
          <w:rFonts w:ascii="Arial" w:eastAsia="Times New Roman" w:hAnsi="Arial"/>
          <w:noProof/>
          <w:sz w:val="22"/>
          <w:szCs w:val="22"/>
          <w:shd w:val="clear" w:color="auto" w:fill="FFFFFF"/>
        </w:rPr>
        <w:t xml:space="preserve"> </w:t>
      </w:r>
      <w:r w:rsidRPr="00B27D25">
        <w:rPr>
          <w:rFonts w:ascii="Arial" w:eastAsia="Times New Roman" w:hAnsi="Arial"/>
          <w:noProof/>
          <w:sz w:val="22"/>
          <w:szCs w:val="22"/>
          <w:shd w:val="clear" w:color="auto" w:fill="FFFFFF"/>
        </w:rPr>
        <w:t xml:space="preserve"> u cilju izrade </w:t>
      </w:r>
      <w:r w:rsidR="00214581" w:rsidRPr="00B27D25">
        <w:rPr>
          <w:rFonts w:ascii="Arial" w:eastAsia="Times New Roman" w:hAnsi="Arial"/>
          <w:noProof/>
          <w:sz w:val="22"/>
          <w:szCs w:val="22"/>
          <w:shd w:val="clear" w:color="auto" w:fill="FFFFFF"/>
        </w:rPr>
        <w:t xml:space="preserve">glavnih projekata, revizije glavnih projekata, izdavanja odobrenja za građenje, građenje objekta </w:t>
      </w:r>
      <w:r w:rsidR="00B27D25" w:rsidRPr="00B27D25">
        <w:rPr>
          <w:rFonts w:ascii="Arial" w:eastAsia="Times New Roman" w:hAnsi="Arial"/>
          <w:noProof/>
          <w:sz w:val="22"/>
          <w:szCs w:val="22"/>
          <w:shd w:val="clear" w:color="auto" w:fill="FFFFFF"/>
        </w:rPr>
        <w:t>i</w:t>
      </w:r>
      <w:r w:rsidR="00214581" w:rsidRPr="00B27D25">
        <w:rPr>
          <w:rFonts w:ascii="Arial" w:eastAsia="Times New Roman" w:hAnsi="Arial"/>
          <w:noProof/>
          <w:sz w:val="22"/>
          <w:szCs w:val="22"/>
          <w:shd w:val="clear" w:color="auto" w:fill="FFFFFF"/>
        </w:rPr>
        <w:t xml:space="preserve"> </w:t>
      </w:r>
      <w:r w:rsidR="00840EB7" w:rsidRPr="00B27D25">
        <w:rPr>
          <w:rFonts w:ascii="Arial" w:eastAsia="Times New Roman" w:hAnsi="Arial"/>
          <w:noProof/>
          <w:sz w:val="22"/>
          <w:szCs w:val="22"/>
          <w:shd w:val="clear" w:color="auto" w:fill="FFFFFF"/>
        </w:rPr>
        <w:t>i</w:t>
      </w:r>
      <w:r w:rsidR="00214581" w:rsidRPr="00B27D25">
        <w:rPr>
          <w:rFonts w:ascii="Arial" w:eastAsia="Times New Roman" w:hAnsi="Arial"/>
          <w:noProof/>
          <w:sz w:val="22"/>
          <w:szCs w:val="22"/>
          <w:shd w:val="clear" w:color="auto" w:fill="FFFFFF"/>
        </w:rPr>
        <w:t>zdavanje odobrenja za upotr</w:t>
      </w:r>
      <w:r w:rsidR="00776FC9" w:rsidRPr="00B27D25">
        <w:rPr>
          <w:rFonts w:ascii="Arial" w:eastAsia="Times New Roman" w:hAnsi="Arial"/>
          <w:noProof/>
          <w:sz w:val="22"/>
          <w:szCs w:val="22"/>
          <w:shd w:val="clear" w:color="auto" w:fill="FFFFFF"/>
        </w:rPr>
        <w:t>e</w:t>
      </w:r>
      <w:r w:rsidR="00214581" w:rsidRPr="00B27D25">
        <w:rPr>
          <w:rFonts w:ascii="Arial" w:eastAsia="Times New Roman" w:hAnsi="Arial"/>
          <w:noProof/>
          <w:sz w:val="22"/>
          <w:szCs w:val="22"/>
          <w:shd w:val="clear" w:color="auto" w:fill="FFFFFF"/>
        </w:rPr>
        <w:t>bu objekta</w:t>
      </w:r>
      <w:r w:rsidRPr="00B27D25">
        <w:rPr>
          <w:rFonts w:ascii="Arial" w:eastAsia="Times New Roman" w:hAnsi="Arial"/>
          <w:noProof/>
          <w:sz w:val="22"/>
          <w:szCs w:val="22"/>
          <w:shd w:val="clear" w:color="auto" w:fill="FFFFFF"/>
        </w:rPr>
        <w:t>.</w:t>
      </w:r>
      <w:r w:rsidR="00776FC9" w:rsidRPr="00B27D25">
        <w:rPr>
          <w:rFonts w:ascii="Arial" w:eastAsia="Times New Roman" w:hAnsi="Arial"/>
          <w:noProof/>
          <w:sz w:val="22"/>
          <w:szCs w:val="22"/>
          <w:shd w:val="clear" w:color="auto" w:fill="FFFFFF"/>
        </w:rPr>
        <w:t xml:space="preserve"> </w:t>
      </w:r>
      <w:r w:rsidR="009B2176" w:rsidRPr="00B27D25">
        <w:rPr>
          <w:rFonts w:ascii="Arial" w:eastAsia="Times New Roman" w:hAnsi="Arial"/>
          <w:noProof/>
          <w:sz w:val="22"/>
          <w:szCs w:val="22"/>
          <w:shd w:val="clear" w:color="auto" w:fill="FFFFFF"/>
        </w:rPr>
        <w:t>Sastavni dio idejnog rješenja su uslovi Vodovoda i kanalizacije DOO Kotor.</w:t>
      </w:r>
    </w:p>
    <w:p w14:paraId="1B81027D" w14:textId="77777777" w:rsidR="00AC7D3F" w:rsidRPr="00B27D25" w:rsidRDefault="00EA0EBA" w:rsidP="007B3A65">
      <w:pPr>
        <w:spacing w:before="200"/>
        <w:jc w:val="both"/>
        <w:rPr>
          <w:rFonts w:ascii="Arial" w:eastAsia="Times New Roman" w:hAnsi="Arial"/>
          <w:noProof/>
          <w:sz w:val="22"/>
          <w:szCs w:val="22"/>
          <w:shd w:val="clear" w:color="auto" w:fill="FFFFFF"/>
        </w:rPr>
      </w:pPr>
      <w:r w:rsidRPr="00B27D25">
        <w:rPr>
          <w:rFonts w:ascii="Arial" w:eastAsia="Times New Roman" w:hAnsi="Arial"/>
          <w:noProof/>
          <w:sz w:val="22"/>
          <w:szCs w:val="22"/>
          <w:shd w:val="clear" w:color="auto" w:fill="FFFFFF"/>
        </w:rPr>
        <w:t>Naime, Prostorno urbanistički plan Kotora, koji je stupio na snagu 2020. godine, zamijenio je detaljnije razrađene planove za ova područja pa je za izdavanje UTU bio potreban strateški pristup sagledavanja svakog predmeta poj</w:t>
      </w:r>
      <w:r w:rsidR="00987F35" w:rsidRPr="00B27D25">
        <w:rPr>
          <w:rFonts w:ascii="Arial" w:eastAsia="Times New Roman" w:hAnsi="Arial"/>
          <w:noProof/>
          <w:sz w:val="22"/>
          <w:szCs w:val="22"/>
          <w:shd w:val="clear" w:color="auto" w:fill="FFFFFF"/>
        </w:rPr>
        <w:t xml:space="preserve">edinačno.  </w:t>
      </w:r>
      <w:r w:rsidRPr="00B27D25">
        <w:rPr>
          <w:rFonts w:ascii="Arial" w:eastAsia="Times New Roman" w:hAnsi="Arial"/>
          <w:noProof/>
          <w:sz w:val="22"/>
          <w:szCs w:val="22"/>
          <w:shd w:val="clear" w:color="auto" w:fill="FFFFFF"/>
        </w:rPr>
        <w:t>Imajući u vidu razmjeru i ažurnost podloga na kojima se rade planovi</w:t>
      </w:r>
      <w:r w:rsidR="00AC7D3F" w:rsidRPr="00B27D25">
        <w:rPr>
          <w:rFonts w:ascii="Arial" w:eastAsia="Times New Roman" w:hAnsi="Arial"/>
          <w:noProof/>
          <w:sz w:val="22"/>
          <w:szCs w:val="22"/>
          <w:shd w:val="clear" w:color="auto" w:fill="FFFFFF"/>
        </w:rPr>
        <w:t xml:space="preserve"> i da isti</w:t>
      </w:r>
      <w:r w:rsidRPr="00B27D25">
        <w:rPr>
          <w:rFonts w:ascii="Arial" w:eastAsia="Times New Roman" w:hAnsi="Arial"/>
          <w:noProof/>
          <w:sz w:val="22"/>
          <w:szCs w:val="22"/>
          <w:shd w:val="clear" w:color="auto" w:fill="FFFFFF"/>
        </w:rPr>
        <w:t xml:space="preserve"> </w:t>
      </w:r>
      <w:r w:rsidR="00AC7D3F" w:rsidRPr="00B27D25">
        <w:rPr>
          <w:rFonts w:ascii="Arial" w:eastAsia="Times New Roman" w:hAnsi="Arial"/>
          <w:noProof/>
          <w:sz w:val="22"/>
          <w:szCs w:val="22"/>
          <w:shd w:val="clear" w:color="auto" w:fill="FFFFFF"/>
        </w:rPr>
        <w:t xml:space="preserve">ne sadrže detaljna rješenja razrade </w:t>
      </w:r>
      <w:r w:rsidR="00763923" w:rsidRPr="00B27D25">
        <w:rPr>
          <w:rFonts w:ascii="Arial" w:eastAsia="Times New Roman" w:hAnsi="Arial"/>
          <w:noProof/>
          <w:sz w:val="22"/>
          <w:szCs w:val="22"/>
          <w:shd w:val="clear" w:color="auto" w:fill="FFFFFF"/>
        </w:rPr>
        <w:t>hidrotehničke</w:t>
      </w:r>
      <w:r w:rsidR="00AC7D3F" w:rsidRPr="00B27D25">
        <w:rPr>
          <w:rFonts w:ascii="Arial" w:eastAsia="Times New Roman" w:hAnsi="Arial"/>
          <w:noProof/>
          <w:sz w:val="22"/>
          <w:szCs w:val="22"/>
          <w:shd w:val="clear" w:color="auto" w:fill="FFFFFF"/>
        </w:rPr>
        <w:t xml:space="preserve"> infrastukture, a postojeća mreža nema dovoljne kapacitete, nophodno je </w:t>
      </w:r>
      <w:r w:rsidR="00CD5E7A" w:rsidRPr="00B27D25">
        <w:rPr>
          <w:rFonts w:ascii="Arial" w:eastAsia="Times New Roman" w:hAnsi="Arial"/>
          <w:noProof/>
          <w:sz w:val="22"/>
          <w:szCs w:val="22"/>
          <w:shd w:val="clear" w:color="auto" w:fill="FFFFFF"/>
        </w:rPr>
        <w:t>pojedinačno sagledavanje lokacije i umrežavanje sa postojećim sistemom.</w:t>
      </w:r>
    </w:p>
    <w:p w14:paraId="3F493CE4" w14:textId="77777777" w:rsidR="00AC7D3F" w:rsidRPr="00B27D25" w:rsidRDefault="00AC7D3F" w:rsidP="007B3A65">
      <w:pPr>
        <w:spacing w:before="200"/>
        <w:jc w:val="both"/>
        <w:rPr>
          <w:rFonts w:ascii="Arial" w:eastAsia="Times New Roman" w:hAnsi="Arial"/>
          <w:noProof/>
          <w:sz w:val="22"/>
          <w:szCs w:val="22"/>
          <w:shd w:val="clear" w:color="auto" w:fill="FFFFFF"/>
        </w:rPr>
      </w:pPr>
    </w:p>
    <w:p w14:paraId="77B1DB9B" w14:textId="77777777" w:rsidR="00EA0EBA" w:rsidRPr="00B27D25" w:rsidRDefault="00EA0EBA" w:rsidP="007B3A65">
      <w:pPr>
        <w:spacing w:before="200"/>
        <w:jc w:val="both"/>
        <w:rPr>
          <w:rFonts w:ascii="Arial" w:eastAsia="Times New Roman" w:hAnsi="Arial"/>
          <w:noProof/>
          <w:sz w:val="22"/>
          <w:szCs w:val="22"/>
          <w:shd w:val="clear" w:color="auto" w:fill="FFFFFF"/>
        </w:rPr>
      </w:pPr>
      <w:r w:rsidRPr="00B27D25">
        <w:rPr>
          <w:rFonts w:ascii="Arial" w:eastAsia="Times New Roman" w:hAnsi="Arial"/>
          <w:noProof/>
          <w:sz w:val="22"/>
          <w:szCs w:val="22"/>
          <w:shd w:val="clear" w:color="auto" w:fill="FFFFFF"/>
        </w:rPr>
        <w:t xml:space="preserve">Na osnovu Odluke o izgradnji lokalnih objekata od opšteg interesa, u cilju definisanja </w:t>
      </w:r>
      <w:r w:rsidRPr="00B27D25">
        <w:rPr>
          <w:rFonts w:ascii="Arial" w:eastAsia="Times New Roman" w:hAnsi="Arial"/>
          <w:noProof/>
          <w:sz w:val="22"/>
          <w:szCs w:val="22"/>
          <w:shd w:val="clear" w:color="auto" w:fill="FFFFFF"/>
        </w:rPr>
        <w:lastRenderedPageBreak/>
        <w:t xml:space="preserve">preciznijih uslova i smjernica za građenje ovakvih objekata, moguće je da se za istu donese odgovarajuća odluka o utvrđivanju objekta od opšteg interesa sa programskim zadatkom i elementima urbanističko-tehničkih uslova, sačinjenih prema važećim tehničkim normativima i standardima struke, te smjernicama i pravilima uređenja i izgradnje koje su date važećim planovima. </w:t>
      </w:r>
    </w:p>
    <w:p w14:paraId="7D42AEE8"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023D062D"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7A22A49E"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1E122B0D"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3A0A609F"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3B2997DE"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45B3ECE6"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229417D0"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26623B64"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218D20FB"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3E36F2C2"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5D0BD172"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296EDB81"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1CE7BC95"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013A5602"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36022ED8"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0CCBDD14"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03ED0796"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3748A543"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78F8D5C6" w14:textId="77777777" w:rsidR="00F44F3A" w:rsidRPr="00B27D25" w:rsidRDefault="00F44F3A" w:rsidP="00350CDE">
      <w:pPr>
        <w:spacing w:before="200"/>
        <w:ind w:right="-142"/>
        <w:jc w:val="both"/>
        <w:rPr>
          <w:rFonts w:ascii="Arial" w:eastAsia="Times New Roman" w:hAnsi="Arial"/>
          <w:b/>
          <w:noProof/>
          <w:sz w:val="22"/>
          <w:szCs w:val="22"/>
          <w:shd w:val="clear" w:color="auto" w:fill="FFFFFF"/>
        </w:rPr>
      </w:pPr>
    </w:p>
    <w:p w14:paraId="7D2E1658"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6C1C3344" w14:textId="77777777" w:rsidR="00657E9C" w:rsidRPr="00B27D25" w:rsidRDefault="00657E9C" w:rsidP="00350CDE">
      <w:pPr>
        <w:spacing w:before="200"/>
        <w:ind w:right="-142"/>
        <w:jc w:val="both"/>
        <w:rPr>
          <w:rFonts w:ascii="Arial" w:eastAsia="Times New Roman" w:hAnsi="Arial"/>
          <w:b/>
          <w:noProof/>
          <w:sz w:val="22"/>
          <w:szCs w:val="22"/>
          <w:shd w:val="clear" w:color="auto" w:fill="FFFFFF"/>
        </w:rPr>
      </w:pPr>
    </w:p>
    <w:p w14:paraId="4E1395C6" w14:textId="77777777" w:rsidR="00B27D25" w:rsidRDefault="00B27D25" w:rsidP="00350CDE">
      <w:pPr>
        <w:spacing w:before="200"/>
        <w:ind w:right="-142"/>
        <w:jc w:val="both"/>
        <w:rPr>
          <w:rFonts w:ascii="Arial" w:eastAsia="Times New Roman" w:hAnsi="Arial"/>
          <w:b/>
          <w:noProof/>
          <w:sz w:val="22"/>
          <w:szCs w:val="22"/>
          <w:shd w:val="clear" w:color="auto" w:fill="FFFFFF"/>
        </w:rPr>
      </w:pPr>
    </w:p>
    <w:p w14:paraId="271B549B" w14:textId="77777777" w:rsidR="003E36C0" w:rsidRPr="00B27D25" w:rsidRDefault="003E36C0" w:rsidP="00350CDE">
      <w:pPr>
        <w:spacing w:before="200"/>
        <w:ind w:right="-142"/>
        <w:jc w:val="both"/>
        <w:rPr>
          <w:rFonts w:ascii="Arial" w:eastAsia="Times New Roman" w:hAnsi="Arial"/>
          <w:b/>
          <w:noProof/>
          <w:sz w:val="22"/>
          <w:szCs w:val="22"/>
          <w:shd w:val="clear" w:color="auto" w:fill="FFFFFF"/>
        </w:rPr>
      </w:pPr>
    </w:p>
    <w:p w14:paraId="5C182415" w14:textId="77777777" w:rsidR="003E36C0" w:rsidRDefault="003E36C0" w:rsidP="00EB7A3E">
      <w:pPr>
        <w:spacing w:before="200"/>
        <w:ind w:right="-142"/>
        <w:jc w:val="both"/>
        <w:rPr>
          <w:rFonts w:ascii="Arial" w:eastAsia="Times New Roman" w:hAnsi="Arial"/>
          <w:b/>
          <w:noProof/>
          <w:sz w:val="22"/>
          <w:szCs w:val="22"/>
          <w:shd w:val="clear" w:color="auto" w:fill="FFFFFF"/>
        </w:rPr>
      </w:pPr>
    </w:p>
    <w:p w14:paraId="517284AC" w14:textId="77777777" w:rsidR="003E36C0" w:rsidRDefault="003E36C0" w:rsidP="00EB7A3E">
      <w:pPr>
        <w:spacing w:before="200"/>
        <w:ind w:right="-142"/>
        <w:jc w:val="both"/>
        <w:rPr>
          <w:rFonts w:ascii="Arial" w:eastAsia="Times New Roman" w:hAnsi="Arial"/>
          <w:b/>
          <w:noProof/>
          <w:sz w:val="22"/>
          <w:szCs w:val="22"/>
          <w:shd w:val="clear" w:color="auto" w:fill="FFFFFF"/>
        </w:rPr>
      </w:pPr>
    </w:p>
    <w:p w14:paraId="30DFA790" w14:textId="77777777" w:rsidR="003E36C0" w:rsidRDefault="003E36C0" w:rsidP="00EB7A3E">
      <w:pPr>
        <w:spacing w:before="200"/>
        <w:ind w:right="-142"/>
        <w:jc w:val="both"/>
        <w:rPr>
          <w:rFonts w:ascii="Arial" w:eastAsia="Times New Roman" w:hAnsi="Arial"/>
          <w:b/>
          <w:noProof/>
          <w:sz w:val="22"/>
          <w:szCs w:val="22"/>
          <w:shd w:val="clear" w:color="auto" w:fill="FFFFFF"/>
        </w:rPr>
      </w:pPr>
    </w:p>
    <w:p w14:paraId="28F348AC" w14:textId="77777777" w:rsidR="003E36C0" w:rsidRDefault="003E36C0" w:rsidP="00EB7A3E">
      <w:pPr>
        <w:spacing w:before="200"/>
        <w:ind w:right="-142"/>
        <w:jc w:val="both"/>
        <w:rPr>
          <w:rFonts w:ascii="Arial" w:eastAsia="Times New Roman" w:hAnsi="Arial"/>
          <w:b/>
          <w:noProof/>
          <w:sz w:val="22"/>
          <w:szCs w:val="22"/>
          <w:shd w:val="clear" w:color="auto" w:fill="FFFFFF"/>
        </w:rPr>
      </w:pPr>
    </w:p>
    <w:p w14:paraId="10E796F1" w14:textId="0F2C1376" w:rsidR="007F7EC8" w:rsidRPr="00B27D25" w:rsidRDefault="00350CDE" w:rsidP="00EB7A3E">
      <w:pPr>
        <w:spacing w:before="200"/>
        <w:ind w:right="-142"/>
        <w:jc w:val="both"/>
        <w:rPr>
          <w:rFonts w:ascii="Arial" w:eastAsia="Times New Roman" w:hAnsi="Arial"/>
          <w:b/>
          <w:noProof/>
          <w:sz w:val="22"/>
          <w:szCs w:val="22"/>
          <w:shd w:val="clear" w:color="auto" w:fill="FFFFFF"/>
        </w:rPr>
      </w:pPr>
      <w:r w:rsidRPr="00B27D25">
        <w:rPr>
          <w:rFonts w:ascii="Arial" w:eastAsia="Times New Roman" w:hAnsi="Arial"/>
          <w:b/>
          <w:noProof/>
          <w:sz w:val="22"/>
          <w:szCs w:val="22"/>
          <w:shd w:val="clear" w:color="auto" w:fill="FFFFFF"/>
        </w:rPr>
        <w:lastRenderedPageBreak/>
        <w:t>SKICA LOKACIJE</w:t>
      </w:r>
    </w:p>
    <w:p w14:paraId="1F9649EF" w14:textId="77777777" w:rsidR="00030B28" w:rsidRPr="00B27D25" w:rsidRDefault="00030B28" w:rsidP="00EB7A3E">
      <w:pPr>
        <w:spacing w:before="200"/>
        <w:ind w:right="-142"/>
        <w:jc w:val="both"/>
        <w:rPr>
          <w:rFonts w:ascii="Arial" w:eastAsia="Times New Roman" w:hAnsi="Arial"/>
          <w:b/>
          <w:noProof/>
          <w:sz w:val="22"/>
          <w:szCs w:val="22"/>
          <w:shd w:val="clear" w:color="auto" w:fill="FFFFFF"/>
        </w:rPr>
      </w:pPr>
    </w:p>
    <w:p w14:paraId="639F1A02" w14:textId="77777777" w:rsidR="007F7EC8" w:rsidRPr="00B27D25" w:rsidRDefault="00030B28" w:rsidP="00657E9C">
      <w:pPr>
        <w:pStyle w:val="PlainText"/>
        <w:spacing w:before="200" w:line="276" w:lineRule="auto"/>
        <w:ind w:right="-142"/>
        <w:rPr>
          <w:rFonts w:ascii="Arial" w:hAnsi="Arial"/>
          <w:b/>
          <w:bCs/>
          <w:iCs/>
          <w:noProof/>
          <w:sz w:val="22"/>
          <w:szCs w:val="22"/>
        </w:rPr>
      </w:pPr>
      <w:r w:rsidRPr="00B27D25">
        <w:rPr>
          <w:rFonts w:ascii="Arial" w:hAnsi="Arial"/>
          <w:b/>
          <w:bCs/>
          <w:iCs/>
          <w:noProof/>
          <w:sz w:val="22"/>
          <w:szCs w:val="22"/>
          <w:lang w:eastAsia="en-US"/>
        </w:rPr>
        <w:drawing>
          <wp:inline distT="0" distB="0" distL="0" distR="0" wp14:anchorId="4CCF8483" wp14:editId="501B6A09">
            <wp:extent cx="5939625" cy="6621714"/>
            <wp:effectExtent l="0" t="0" r="4445" b="8255"/>
            <wp:docPr id="2" name="Picture 2" descr="C:\Users\milena.koljanin\AppData\Local\Temp\346687c0-1ff2-485f-9011-de09977880bc_ilovepdf_pages-to-jpg - 2025-09-18T085436.554.zip.0bc\preklop\preklop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ena.koljanin\AppData\Local\Temp\346687c0-1ff2-485f-9011-de09977880bc_ilovepdf_pages-to-jpg - 2025-09-18T085436.554.zip.0bc\preklop\preklop_page-0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3231" r="6391" b="12944"/>
                    <a:stretch/>
                  </pic:blipFill>
                  <pic:spPr bwMode="auto">
                    <a:xfrm>
                      <a:off x="0" y="0"/>
                      <a:ext cx="5941170" cy="6623436"/>
                    </a:xfrm>
                    <a:prstGeom prst="rect">
                      <a:avLst/>
                    </a:prstGeom>
                    <a:noFill/>
                    <a:ln>
                      <a:noFill/>
                    </a:ln>
                    <a:extLst>
                      <a:ext uri="{53640926-AAD7-44D8-BBD7-CCE9431645EC}">
                        <a14:shadowObscured xmlns:a14="http://schemas.microsoft.com/office/drawing/2010/main"/>
                      </a:ext>
                    </a:extLst>
                  </pic:spPr>
                </pic:pic>
              </a:graphicData>
            </a:graphic>
          </wp:inline>
        </w:drawing>
      </w:r>
    </w:p>
    <w:p w14:paraId="69B5A3CD" w14:textId="77777777" w:rsidR="007F7EC8" w:rsidRPr="00B27D25" w:rsidRDefault="00BA39DF" w:rsidP="00214581">
      <w:pPr>
        <w:pStyle w:val="PlainText"/>
        <w:spacing w:before="200" w:line="276" w:lineRule="auto"/>
        <w:jc w:val="center"/>
        <w:rPr>
          <w:rFonts w:ascii="Arial" w:hAnsi="Arial" w:cs="Arial"/>
          <w:bCs/>
          <w:i/>
          <w:iCs/>
          <w:noProof/>
          <w:sz w:val="22"/>
          <w:szCs w:val="22"/>
          <w:lang w:val="sr-Latn-ME"/>
        </w:rPr>
      </w:pPr>
      <w:r w:rsidRPr="00B27D25">
        <w:rPr>
          <w:rFonts w:ascii="Arial" w:hAnsi="Arial" w:cs="Arial"/>
          <w:bCs/>
          <w:i/>
          <w:iCs/>
          <w:noProof/>
          <w:sz w:val="22"/>
          <w:szCs w:val="22"/>
          <w:lang w:val="sr-Latn-ME"/>
        </w:rPr>
        <w:t>-</w:t>
      </w:r>
      <w:r w:rsidR="00350CDE" w:rsidRPr="00B27D25">
        <w:rPr>
          <w:rFonts w:ascii="Arial" w:hAnsi="Arial" w:cs="Arial"/>
          <w:bCs/>
          <w:i/>
          <w:iCs/>
          <w:noProof/>
          <w:sz w:val="22"/>
          <w:szCs w:val="22"/>
          <w:lang w:val="sr-Latn-ME"/>
        </w:rPr>
        <w:t>Preklop</w:t>
      </w:r>
      <w:r w:rsidR="00030B28" w:rsidRPr="00B27D25">
        <w:rPr>
          <w:rFonts w:ascii="Arial" w:hAnsi="Arial" w:cs="Arial"/>
          <w:bCs/>
          <w:i/>
          <w:iCs/>
          <w:noProof/>
          <w:sz w:val="22"/>
          <w:szCs w:val="22"/>
          <w:lang w:val="sr-Latn-ME"/>
        </w:rPr>
        <w:t xml:space="preserve"> dijela</w:t>
      </w:r>
      <w:r w:rsidR="00350CDE" w:rsidRPr="00B27D25">
        <w:rPr>
          <w:rFonts w:ascii="Arial" w:hAnsi="Arial" w:cs="Arial"/>
          <w:bCs/>
          <w:i/>
          <w:iCs/>
          <w:noProof/>
          <w:sz w:val="22"/>
          <w:szCs w:val="22"/>
          <w:lang w:val="sr-Latn-ME"/>
        </w:rPr>
        <w:t xml:space="preserve"> trase </w:t>
      </w:r>
      <w:r w:rsidR="00C47AA3" w:rsidRPr="00B27D25">
        <w:rPr>
          <w:rFonts w:ascii="Arial" w:hAnsi="Arial" w:cs="Arial"/>
          <w:bCs/>
          <w:i/>
          <w:iCs/>
          <w:noProof/>
          <w:sz w:val="22"/>
          <w:szCs w:val="22"/>
          <w:lang w:val="sr-Latn-ME"/>
        </w:rPr>
        <w:t>cjevovoda</w:t>
      </w:r>
      <w:r w:rsidR="00350CDE" w:rsidRPr="00B27D25">
        <w:rPr>
          <w:rFonts w:ascii="Arial" w:hAnsi="Arial" w:cs="Arial"/>
          <w:bCs/>
          <w:i/>
          <w:iCs/>
          <w:noProof/>
          <w:sz w:val="22"/>
          <w:szCs w:val="22"/>
          <w:lang w:val="sr-Latn-ME"/>
        </w:rPr>
        <w:t xml:space="preserve"> </w:t>
      </w:r>
      <w:r w:rsidR="001464C3" w:rsidRPr="00B27D25">
        <w:rPr>
          <w:rFonts w:ascii="Arial" w:hAnsi="Arial" w:cs="Arial"/>
          <w:bCs/>
          <w:i/>
          <w:iCs/>
          <w:noProof/>
          <w:sz w:val="22"/>
          <w:szCs w:val="22"/>
          <w:lang w:val="sr-Latn-ME"/>
        </w:rPr>
        <w:t xml:space="preserve">(Faza I) </w:t>
      </w:r>
      <w:r w:rsidR="00350CDE" w:rsidRPr="00B27D25">
        <w:rPr>
          <w:rFonts w:ascii="Arial" w:hAnsi="Arial" w:cs="Arial"/>
          <w:bCs/>
          <w:i/>
          <w:iCs/>
          <w:noProof/>
          <w:sz w:val="22"/>
          <w:szCs w:val="22"/>
          <w:lang w:val="sr-Latn-ME"/>
        </w:rPr>
        <w:t xml:space="preserve">sa kartom </w:t>
      </w:r>
      <w:r w:rsidR="00555510" w:rsidRPr="00B27D25">
        <w:rPr>
          <w:rFonts w:ascii="Arial" w:hAnsi="Arial" w:cs="Arial"/>
          <w:bCs/>
          <w:i/>
          <w:iCs/>
          <w:noProof/>
          <w:sz w:val="22"/>
          <w:szCs w:val="22"/>
          <w:lang w:val="sr-Latn-ME"/>
        </w:rPr>
        <w:t xml:space="preserve">planirane </w:t>
      </w:r>
      <w:r w:rsidR="00EB7A3E" w:rsidRPr="00B27D25">
        <w:rPr>
          <w:rFonts w:ascii="Arial" w:hAnsi="Arial" w:cs="Arial"/>
          <w:bCs/>
          <w:i/>
          <w:iCs/>
          <w:noProof/>
          <w:sz w:val="22"/>
          <w:szCs w:val="22"/>
          <w:lang w:val="sr-Latn-ME"/>
        </w:rPr>
        <w:t>hidrotehničke infrastrukture</w:t>
      </w:r>
      <w:r w:rsidR="00302C45" w:rsidRPr="00B27D25">
        <w:rPr>
          <w:rFonts w:ascii="Arial" w:hAnsi="Arial" w:cs="Arial"/>
          <w:bCs/>
          <w:i/>
          <w:iCs/>
          <w:noProof/>
          <w:sz w:val="22"/>
          <w:szCs w:val="22"/>
          <w:lang w:val="sr-Latn-ME"/>
        </w:rPr>
        <w:t xml:space="preserve"> PUP </w:t>
      </w:r>
      <w:r w:rsidR="00941E32" w:rsidRPr="00B27D25">
        <w:rPr>
          <w:rFonts w:ascii="Arial" w:hAnsi="Arial" w:cs="Arial"/>
          <w:bCs/>
          <w:i/>
          <w:iCs/>
          <w:noProof/>
          <w:sz w:val="22"/>
          <w:szCs w:val="22"/>
          <w:lang w:val="sr-Latn-ME"/>
        </w:rPr>
        <w:t>–</w:t>
      </w:r>
      <w:r w:rsidR="00302C45" w:rsidRPr="00B27D25">
        <w:rPr>
          <w:rFonts w:ascii="Arial" w:hAnsi="Arial" w:cs="Arial"/>
          <w:bCs/>
          <w:i/>
          <w:iCs/>
          <w:noProof/>
          <w:sz w:val="22"/>
          <w:szCs w:val="22"/>
          <w:lang w:val="sr-Latn-ME"/>
        </w:rPr>
        <w:t xml:space="preserve"> Kotor</w:t>
      </w:r>
      <w:r w:rsidRPr="00B27D25">
        <w:rPr>
          <w:rFonts w:ascii="Arial" w:hAnsi="Arial" w:cs="Arial"/>
          <w:bCs/>
          <w:i/>
          <w:iCs/>
          <w:noProof/>
          <w:sz w:val="22"/>
          <w:szCs w:val="22"/>
          <w:lang w:val="sr-Latn-ME"/>
        </w:rPr>
        <w:t>-</w:t>
      </w:r>
    </w:p>
    <w:p w14:paraId="7859F0F2" w14:textId="77777777" w:rsidR="00941E32" w:rsidRPr="00B27D25" w:rsidRDefault="00030B28" w:rsidP="00030B28">
      <w:pPr>
        <w:pStyle w:val="PlainText"/>
        <w:spacing w:before="200" w:line="276" w:lineRule="auto"/>
        <w:jc w:val="center"/>
        <w:rPr>
          <w:rFonts w:ascii="Arial" w:hAnsi="Arial"/>
          <w:bCs/>
          <w:i/>
          <w:iCs/>
          <w:noProof/>
          <w:sz w:val="22"/>
          <w:szCs w:val="22"/>
        </w:rPr>
      </w:pPr>
      <w:r w:rsidRPr="00B27D25">
        <w:rPr>
          <w:rFonts w:ascii="Arial" w:hAnsi="Arial"/>
          <w:bCs/>
          <w:i/>
          <w:iCs/>
          <w:noProof/>
          <w:sz w:val="22"/>
          <w:szCs w:val="22"/>
          <w:lang w:eastAsia="en-US"/>
        </w:rPr>
        <w:lastRenderedPageBreak/>
        <w:drawing>
          <wp:inline distT="0" distB="0" distL="0" distR="0" wp14:anchorId="46BFA9F2" wp14:editId="41E7781D">
            <wp:extent cx="5263763" cy="7138795"/>
            <wp:effectExtent l="0" t="0" r="0" b="5080"/>
            <wp:docPr id="1" name="Picture 1" descr="C:\Users\milena.koljanin\AppData\Local\Temp\2c7e2b13-2e31-411d-9811-a752e9d54ec8_ilovepdf_pages-to-jpg - 2025-09-18T085436.554.zip.ec8\situacija\situacij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koljanin\AppData\Local\Temp\2c7e2b13-2e31-411d-9811-a752e9d54ec8_ilovepdf_pages-to-jpg - 2025-09-18T085436.554.zip.ec8\situacija\situacija_page-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100" b="1958"/>
                    <a:stretch/>
                  </pic:blipFill>
                  <pic:spPr bwMode="auto">
                    <a:xfrm>
                      <a:off x="0" y="0"/>
                      <a:ext cx="5265313" cy="7140897"/>
                    </a:xfrm>
                    <a:prstGeom prst="rect">
                      <a:avLst/>
                    </a:prstGeom>
                    <a:noFill/>
                    <a:ln>
                      <a:noFill/>
                    </a:ln>
                    <a:extLst>
                      <a:ext uri="{53640926-AAD7-44D8-BBD7-CCE9431645EC}">
                        <a14:shadowObscured xmlns:a14="http://schemas.microsoft.com/office/drawing/2010/main"/>
                      </a:ext>
                    </a:extLst>
                  </pic:spPr>
                </pic:pic>
              </a:graphicData>
            </a:graphic>
          </wp:inline>
        </w:drawing>
      </w:r>
    </w:p>
    <w:p w14:paraId="2D7D6F53" w14:textId="77777777" w:rsidR="00A935AD" w:rsidRPr="00B27D25" w:rsidRDefault="004B4D7A" w:rsidP="00EB7A3E">
      <w:pPr>
        <w:pStyle w:val="PlainText"/>
        <w:spacing w:before="200" w:line="276" w:lineRule="auto"/>
        <w:jc w:val="center"/>
        <w:rPr>
          <w:rFonts w:ascii="Arial" w:hAnsi="Arial" w:cs="Arial"/>
          <w:bCs/>
          <w:i/>
          <w:iCs/>
          <w:noProof/>
          <w:sz w:val="22"/>
          <w:szCs w:val="22"/>
          <w:lang w:val="sr-Latn-ME"/>
        </w:rPr>
      </w:pPr>
      <w:r w:rsidRPr="00B27D25">
        <w:rPr>
          <w:rFonts w:ascii="Arial" w:hAnsi="Arial" w:cs="Arial"/>
          <w:bCs/>
          <w:i/>
          <w:iCs/>
          <w:noProof/>
          <w:sz w:val="22"/>
          <w:szCs w:val="22"/>
          <w:lang w:val="sr-Latn-ME"/>
        </w:rPr>
        <w:t>-</w:t>
      </w:r>
      <w:r w:rsidR="00941E32" w:rsidRPr="00B27D25">
        <w:rPr>
          <w:rFonts w:ascii="Arial" w:hAnsi="Arial" w:cs="Arial"/>
          <w:bCs/>
          <w:i/>
          <w:iCs/>
          <w:noProof/>
          <w:sz w:val="22"/>
          <w:szCs w:val="22"/>
          <w:lang w:val="sr-Latn-ME"/>
        </w:rPr>
        <w:t>Situacija</w:t>
      </w:r>
      <w:r w:rsidR="001464C3" w:rsidRPr="00B27D25">
        <w:rPr>
          <w:rFonts w:ascii="Arial" w:hAnsi="Arial" w:cs="Arial"/>
          <w:bCs/>
          <w:i/>
          <w:iCs/>
          <w:noProof/>
          <w:sz w:val="22"/>
          <w:szCs w:val="22"/>
          <w:lang w:val="sr-Latn-ME"/>
        </w:rPr>
        <w:t xml:space="preserve"> </w:t>
      </w:r>
      <w:r w:rsidR="00030B28" w:rsidRPr="00B27D25">
        <w:rPr>
          <w:rFonts w:ascii="Arial" w:hAnsi="Arial" w:cs="Arial"/>
          <w:bCs/>
          <w:i/>
          <w:iCs/>
          <w:noProof/>
          <w:sz w:val="22"/>
          <w:szCs w:val="22"/>
          <w:lang w:val="sr-Latn-ME"/>
        </w:rPr>
        <w:t xml:space="preserve">dijela vodovodnog sistema </w:t>
      </w:r>
      <w:r w:rsidR="001464C3" w:rsidRPr="00B27D25">
        <w:rPr>
          <w:rFonts w:ascii="Arial" w:hAnsi="Arial" w:cs="Arial"/>
          <w:bCs/>
          <w:i/>
          <w:iCs/>
          <w:noProof/>
          <w:sz w:val="22"/>
          <w:szCs w:val="22"/>
          <w:lang w:val="sr-Latn-ME"/>
        </w:rPr>
        <w:t>(Faza I)</w:t>
      </w:r>
      <w:r w:rsidR="00941E32" w:rsidRPr="00B27D25">
        <w:rPr>
          <w:rFonts w:ascii="Arial" w:hAnsi="Arial" w:cs="Arial"/>
          <w:bCs/>
          <w:i/>
          <w:iCs/>
          <w:noProof/>
          <w:sz w:val="22"/>
          <w:szCs w:val="22"/>
          <w:lang w:val="sr-Latn-ME"/>
        </w:rPr>
        <w:t>-</w:t>
      </w:r>
    </w:p>
    <w:p w14:paraId="40247CEC" w14:textId="77777777" w:rsidR="00EB7A3E" w:rsidRPr="00B27D25" w:rsidRDefault="00EB7A3E" w:rsidP="00EB7A3E">
      <w:pPr>
        <w:pStyle w:val="PlainText"/>
        <w:spacing w:before="200" w:line="276" w:lineRule="auto"/>
        <w:jc w:val="center"/>
        <w:rPr>
          <w:rFonts w:ascii="Arial" w:hAnsi="Arial" w:cs="Arial"/>
          <w:bCs/>
          <w:i/>
          <w:iCs/>
          <w:noProof/>
          <w:sz w:val="22"/>
          <w:szCs w:val="22"/>
          <w:lang w:val="sr-Latn-ME"/>
        </w:rPr>
      </w:pPr>
    </w:p>
    <w:p w14:paraId="52D9454C" w14:textId="77777777" w:rsidR="00030B28" w:rsidRPr="00B27D25" w:rsidRDefault="00030B28" w:rsidP="00EB7A3E">
      <w:pPr>
        <w:pStyle w:val="PlainText"/>
        <w:spacing w:before="200" w:line="276" w:lineRule="auto"/>
        <w:jc w:val="center"/>
        <w:rPr>
          <w:rFonts w:ascii="Arial" w:hAnsi="Arial" w:cs="Arial"/>
          <w:bCs/>
          <w:i/>
          <w:iCs/>
          <w:noProof/>
          <w:sz w:val="22"/>
          <w:szCs w:val="22"/>
          <w:lang w:val="sr-Latn-ME"/>
        </w:rPr>
      </w:pPr>
    </w:p>
    <w:p w14:paraId="74444D19" w14:textId="77777777" w:rsidR="00030B28" w:rsidRPr="00B27D25" w:rsidRDefault="00030B28" w:rsidP="00EB7A3E">
      <w:pPr>
        <w:pStyle w:val="PlainText"/>
        <w:spacing w:before="200" w:line="276" w:lineRule="auto"/>
        <w:jc w:val="center"/>
        <w:rPr>
          <w:rFonts w:ascii="Arial" w:hAnsi="Arial" w:cs="Arial"/>
          <w:bCs/>
          <w:i/>
          <w:iCs/>
          <w:noProof/>
          <w:sz w:val="22"/>
          <w:szCs w:val="22"/>
          <w:lang w:val="sr-Latn-ME"/>
        </w:rPr>
      </w:pPr>
    </w:p>
    <w:p w14:paraId="7B4EA5C6" w14:textId="77777777" w:rsidR="00030B28" w:rsidRDefault="00030B28" w:rsidP="00EB7A3E">
      <w:pPr>
        <w:pStyle w:val="PlainText"/>
        <w:spacing w:before="200" w:line="276" w:lineRule="auto"/>
        <w:jc w:val="center"/>
        <w:rPr>
          <w:rFonts w:ascii="Arial" w:hAnsi="Arial" w:cs="Arial"/>
          <w:bCs/>
          <w:i/>
          <w:iCs/>
          <w:noProof/>
          <w:sz w:val="22"/>
          <w:szCs w:val="22"/>
          <w:lang w:val="sr-Latn-ME"/>
        </w:rPr>
      </w:pPr>
    </w:p>
    <w:p w14:paraId="2A2D61F4" w14:textId="77777777" w:rsidR="003E36C0" w:rsidRPr="00B27D25" w:rsidRDefault="003E36C0" w:rsidP="00EB7A3E">
      <w:pPr>
        <w:pStyle w:val="PlainText"/>
        <w:spacing w:before="200" w:line="276" w:lineRule="auto"/>
        <w:jc w:val="center"/>
        <w:rPr>
          <w:rFonts w:ascii="Arial" w:hAnsi="Arial" w:cs="Arial"/>
          <w:bCs/>
          <w:i/>
          <w:iCs/>
          <w:noProof/>
          <w:sz w:val="22"/>
          <w:szCs w:val="22"/>
          <w:lang w:val="sr-Latn-ME"/>
        </w:rPr>
      </w:pPr>
    </w:p>
    <w:p w14:paraId="133A9A23" w14:textId="77777777" w:rsidR="00FA414F" w:rsidRPr="00B27D25" w:rsidRDefault="00FA414F" w:rsidP="00941E32">
      <w:pPr>
        <w:jc w:val="center"/>
        <w:rPr>
          <w:rFonts w:ascii="Arial" w:hAnsi="Arial"/>
          <w:color w:val="FF0000"/>
          <w:sz w:val="22"/>
          <w:szCs w:val="22"/>
          <w:lang w:val="sr-Latn-CS"/>
        </w:rPr>
      </w:pPr>
      <w:r w:rsidRPr="00B27D25">
        <w:rPr>
          <w:rFonts w:ascii="Arial" w:hAnsi="Arial"/>
          <w:b/>
          <w:bCs/>
          <w:iCs/>
          <w:noProof/>
          <w:sz w:val="22"/>
          <w:szCs w:val="22"/>
          <w:u w:val="single"/>
          <w:lang w:val="sr-Latn-ME"/>
        </w:rPr>
        <w:t xml:space="preserve">USLOVI ZA IZRADU TEHNIČKE DOKUMENTACIJE ZA IZRADU GLAVNOG PROJEKTA – USLOVI DOSTAVLJENI OD STRANE </w:t>
      </w:r>
      <w:r w:rsidR="00450AA1" w:rsidRPr="00B27D25">
        <w:rPr>
          <w:rFonts w:ascii="Arial" w:hAnsi="Arial"/>
          <w:b/>
          <w:bCs/>
          <w:iCs/>
          <w:noProof/>
          <w:sz w:val="22"/>
          <w:szCs w:val="22"/>
          <w:u w:val="single"/>
          <w:lang w:val="sr-Latn-ME"/>
        </w:rPr>
        <w:t>SEKRETARIJATA ZA INVESTICIJE</w:t>
      </w:r>
    </w:p>
    <w:tbl>
      <w:tblPr>
        <w:tblW w:w="10456" w:type="dxa"/>
        <w:tblInd w:w="-46" w:type="dxa"/>
        <w:tblCellMar>
          <w:top w:w="85" w:type="dxa"/>
          <w:left w:w="85" w:type="dxa"/>
          <w:bottom w:w="85" w:type="dxa"/>
          <w:right w:w="85" w:type="dxa"/>
        </w:tblCellMar>
        <w:tblLook w:val="04A0" w:firstRow="1" w:lastRow="0" w:firstColumn="1" w:lastColumn="0" w:noHBand="0" w:noVBand="1"/>
      </w:tblPr>
      <w:tblGrid>
        <w:gridCol w:w="884"/>
        <w:gridCol w:w="202"/>
        <w:gridCol w:w="1674"/>
        <w:gridCol w:w="610"/>
        <w:gridCol w:w="6542"/>
        <w:gridCol w:w="544"/>
      </w:tblGrid>
      <w:tr w:rsidR="00FA414F" w:rsidRPr="00B27D25" w14:paraId="47D1EEE6" w14:textId="77777777" w:rsidTr="00622E1D">
        <w:trPr>
          <w:trHeight w:val="179"/>
        </w:trPr>
        <w:tc>
          <w:tcPr>
            <w:tcW w:w="884" w:type="dxa"/>
          </w:tcPr>
          <w:p w14:paraId="4A37F845" w14:textId="77777777" w:rsidR="00FA414F" w:rsidRPr="00B27D25" w:rsidRDefault="00FA414F" w:rsidP="00FA414F">
            <w:pPr>
              <w:pStyle w:val="ListParagraph"/>
              <w:numPr>
                <w:ilvl w:val="0"/>
                <w:numId w:val="7"/>
              </w:numPr>
              <w:ind w:left="426" w:hanging="426"/>
              <w:contextualSpacing/>
              <w:rPr>
                <w:rFonts w:ascii="Arial" w:hAnsi="Arial" w:cs="Arial"/>
                <w:b/>
                <w:sz w:val="22"/>
                <w:szCs w:val="22"/>
              </w:rPr>
            </w:pPr>
          </w:p>
        </w:tc>
        <w:tc>
          <w:tcPr>
            <w:tcW w:w="9572" w:type="dxa"/>
            <w:gridSpan w:val="5"/>
          </w:tcPr>
          <w:p w14:paraId="603C5AD0" w14:textId="77777777" w:rsidR="00FA414F" w:rsidRPr="00B27D25" w:rsidRDefault="00FA414F" w:rsidP="00E74FE1">
            <w:pPr>
              <w:rPr>
                <w:rFonts w:ascii="Arial" w:hAnsi="Arial"/>
                <w:b/>
                <w:sz w:val="22"/>
                <w:szCs w:val="22"/>
                <w:lang w:val="sr-Latn-CS"/>
              </w:rPr>
            </w:pPr>
            <w:r w:rsidRPr="00B27D25">
              <w:rPr>
                <w:rFonts w:ascii="Arial" w:hAnsi="Arial"/>
                <w:b/>
                <w:sz w:val="22"/>
                <w:szCs w:val="22"/>
                <w:lang w:val="sr-Latn-CS"/>
              </w:rPr>
              <w:t>OPŠTI  PODACI</w:t>
            </w:r>
          </w:p>
          <w:p w14:paraId="0674BF0C" w14:textId="77777777" w:rsidR="00FA414F" w:rsidRPr="00B27D25" w:rsidRDefault="00FA414F" w:rsidP="00E74FE1">
            <w:pPr>
              <w:rPr>
                <w:rFonts w:ascii="Arial" w:hAnsi="Arial"/>
                <w:b/>
                <w:sz w:val="22"/>
                <w:szCs w:val="22"/>
              </w:rPr>
            </w:pPr>
          </w:p>
        </w:tc>
      </w:tr>
      <w:tr w:rsidR="00FA414F" w:rsidRPr="00B27D25" w14:paraId="35DA0BE5" w14:textId="77777777" w:rsidTr="00CE64D0">
        <w:trPr>
          <w:gridAfter w:val="1"/>
          <w:wAfter w:w="543" w:type="dxa"/>
          <w:trHeight w:val="433"/>
        </w:trPr>
        <w:tc>
          <w:tcPr>
            <w:tcW w:w="884" w:type="dxa"/>
          </w:tcPr>
          <w:p w14:paraId="5BC6C897" w14:textId="77777777" w:rsidR="00FA414F" w:rsidRPr="00B27D25" w:rsidRDefault="00FA414F" w:rsidP="00FA414F">
            <w:pPr>
              <w:pStyle w:val="ListParagraph"/>
              <w:numPr>
                <w:ilvl w:val="1"/>
                <w:numId w:val="7"/>
              </w:numPr>
              <w:ind w:left="426" w:hanging="426"/>
              <w:contextualSpacing/>
              <w:rPr>
                <w:rFonts w:ascii="Arial" w:hAnsi="Arial" w:cs="Arial"/>
                <w:color w:val="FF0000"/>
                <w:sz w:val="22"/>
                <w:szCs w:val="22"/>
              </w:rPr>
            </w:pPr>
          </w:p>
        </w:tc>
        <w:tc>
          <w:tcPr>
            <w:tcW w:w="1876" w:type="dxa"/>
            <w:gridSpan w:val="2"/>
          </w:tcPr>
          <w:p w14:paraId="740A3D4B" w14:textId="77777777" w:rsidR="00FA414F" w:rsidRPr="00B27D25" w:rsidRDefault="00FA414F" w:rsidP="00E74FE1">
            <w:pPr>
              <w:ind w:left="33"/>
              <w:rPr>
                <w:rFonts w:ascii="Arial" w:hAnsi="Arial"/>
                <w:sz w:val="22"/>
                <w:szCs w:val="22"/>
                <w:lang w:val="sr-Latn-CS"/>
              </w:rPr>
            </w:pPr>
            <w:r w:rsidRPr="00B27D25">
              <w:rPr>
                <w:rFonts w:ascii="Arial" w:hAnsi="Arial"/>
                <w:sz w:val="22"/>
                <w:szCs w:val="22"/>
                <w:lang w:val="sr-Latn-CS"/>
              </w:rPr>
              <w:t>Investitor:</w:t>
            </w:r>
          </w:p>
        </w:tc>
        <w:tc>
          <w:tcPr>
            <w:tcW w:w="7153" w:type="dxa"/>
            <w:gridSpan w:val="2"/>
          </w:tcPr>
          <w:p w14:paraId="47DE4A6D" w14:textId="77777777" w:rsidR="00FA414F" w:rsidRPr="00B27D25" w:rsidRDefault="00E259D1" w:rsidP="00E74FE1">
            <w:pPr>
              <w:spacing w:line="480" w:lineRule="auto"/>
              <w:jc w:val="both"/>
              <w:rPr>
                <w:rFonts w:ascii="Arial" w:hAnsi="Arial"/>
                <w:sz w:val="22"/>
                <w:szCs w:val="22"/>
              </w:rPr>
            </w:pPr>
            <w:r w:rsidRPr="00B27D25">
              <w:rPr>
                <w:rFonts w:ascii="Arial" w:hAnsi="Arial"/>
                <w:sz w:val="22"/>
                <w:szCs w:val="22"/>
                <w:lang w:val="sr-Latn-CS"/>
              </w:rPr>
              <w:t>Opština Kotor</w:t>
            </w:r>
          </w:p>
        </w:tc>
      </w:tr>
      <w:tr w:rsidR="00FA414F" w:rsidRPr="00B27D25" w14:paraId="4FE259FB" w14:textId="77777777" w:rsidTr="00622E1D">
        <w:trPr>
          <w:gridAfter w:val="1"/>
          <w:wAfter w:w="543" w:type="dxa"/>
          <w:trHeight w:val="179"/>
        </w:trPr>
        <w:tc>
          <w:tcPr>
            <w:tcW w:w="884" w:type="dxa"/>
          </w:tcPr>
          <w:p w14:paraId="090710EF" w14:textId="77777777" w:rsidR="00FA414F" w:rsidRPr="00B27D25" w:rsidRDefault="00FA414F" w:rsidP="00FA414F">
            <w:pPr>
              <w:pStyle w:val="ListParagraph"/>
              <w:numPr>
                <w:ilvl w:val="1"/>
                <w:numId w:val="7"/>
              </w:numPr>
              <w:ind w:left="426" w:hanging="426"/>
              <w:contextualSpacing/>
              <w:rPr>
                <w:rFonts w:ascii="Arial" w:hAnsi="Arial" w:cs="Arial"/>
                <w:color w:val="FF0000"/>
                <w:sz w:val="22"/>
                <w:szCs w:val="22"/>
              </w:rPr>
            </w:pPr>
          </w:p>
        </w:tc>
        <w:tc>
          <w:tcPr>
            <w:tcW w:w="1876" w:type="dxa"/>
            <w:gridSpan w:val="2"/>
          </w:tcPr>
          <w:p w14:paraId="6F2151E6" w14:textId="77777777" w:rsidR="00FA414F" w:rsidRPr="00B27D25" w:rsidRDefault="00FA414F" w:rsidP="00E74FE1">
            <w:pPr>
              <w:ind w:left="33"/>
              <w:rPr>
                <w:rFonts w:ascii="Arial" w:hAnsi="Arial"/>
                <w:sz w:val="22"/>
                <w:szCs w:val="22"/>
                <w:lang w:val="sr-Latn-CS"/>
              </w:rPr>
            </w:pPr>
            <w:r w:rsidRPr="00B27D25">
              <w:rPr>
                <w:rFonts w:ascii="Arial" w:hAnsi="Arial"/>
                <w:sz w:val="22"/>
                <w:szCs w:val="22"/>
                <w:lang w:val="sr-Latn-CS"/>
              </w:rPr>
              <w:t>Naziv objekta:</w:t>
            </w:r>
          </w:p>
        </w:tc>
        <w:tc>
          <w:tcPr>
            <w:tcW w:w="7153" w:type="dxa"/>
            <w:gridSpan w:val="2"/>
          </w:tcPr>
          <w:p w14:paraId="6C4FE3C8" w14:textId="77777777" w:rsidR="00FA414F" w:rsidRPr="00B27D25" w:rsidRDefault="00216BCC" w:rsidP="00363B9C">
            <w:pPr>
              <w:keepNext/>
              <w:jc w:val="both"/>
              <w:rPr>
                <w:rFonts w:ascii="Arial" w:hAnsi="Arial"/>
                <w:sz w:val="22"/>
                <w:szCs w:val="22"/>
                <w:lang w:val="sr-Latn-CS"/>
              </w:rPr>
            </w:pPr>
            <w:r w:rsidRPr="00B27D25">
              <w:rPr>
                <w:rFonts w:ascii="Arial" w:hAnsi="Arial"/>
                <w:sz w:val="22"/>
                <w:szCs w:val="22"/>
                <w:lang w:val="sr-Latn-CS"/>
              </w:rPr>
              <w:t>Vodovod</w:t>
            </w:r>
            <w:r w:rsidR="00214581" w:rsidRPr="00B27D25">
              <w:rPr>
                <w:rFonts w:ascii="Arial" w:hAnsi="Arial"/>
                <w:sz w:val="22"/>
                <w:szCs w:val="22"/>
                <w:lang w:val="sr-Latn-CS"/>
              </w:rPr>
              <w:t>ni</w:t>
            </w:r>
            <w:r w:rsidRPr="00B27D25">
              <w:rPr>
                <w:rFonts w:ascii="Arial" w:hAnsi="Arial"/>
                <w:sz w:val="22"/>
                <w:szCs w:val="22"/>
                <w:lang w:val="sr-Latn-CS"/>
              </w:rPr>
              <w:t xml:space="preserve"> sistem </w:t>
            </w:r>
            <w:r w:rsidR="00BC7107" w:rsidRPr="00B27D25">
              <w:rPr>
                <w:rFonts w:ascii="Arial" w:hAnsi="Arial"/>
                <w:sz w:val="22"/>
                <w:szCs w:val="22"/>
                <w:lang w:val="sr-Latn-CS"/>
              </w:rPr>
              <w:t>Trojica-Pržice-Stara Forteca (Trojica-Šišići – faza I)</w:t>
            </w:r>
            <w:r w:rsidR="007F7EC8" w:rsidRPr="00B27D25">
              <w:rPr>
                <w:rFonts w:ascii="Arial" w:hAnsi="Arial"/>
                <w:sz w:val="22"/>
                <w:szCs w:val="22"/>
                <w:lang w:val="sr-Latn-CS"/>
              </w:rPr>
              <w:t>, Opština Kotor</w:t>
            </w:r>
          </w:p>
        </w:tc>
      </w:tr>
      <w:tr w:rsidR="00FA414F" w:rsidRPr="00B27D25" w14:paraId="7089CDC3" w14:textId="77777777" w:rsidTr="00622E1D">
        <w:trPr>
          <w:gridAfter w:val="1"/>
          <w:wAfter w:w="543" w:type="dxa"/>
          <w:trHeight w:val="179"/>
        </w:trPr>
        <w:tc>
          <w:tcPr>
            <w:tcW w:w="884" w:type="dxa"/>
          </w:tcPr>
          <w:p w14:paraId="39A2C26F" w14:textId="77777777" w:rsidR="00FA414F" w:rsidRPr="00B27D25" w:rsidRDefault="00FA414F" w:rsidP="00FA414F">
            <w:pPr>
              <w:pStyle w:val="ListParagraph"/>
              <w:numPr>
                <w:ilvl w:val="1"/>
                <w:numId w:val="7"/>
              </w:numPr>
              <w:ind w:left="426" w:hanging="426"/>
              <w:contextualSpacing/>
              <w:rPr>
                <w:rFonts w:ascii="Arial" w:hAnsi="Arial" w:cs="Arial"/>
                <w:sz w:val="22"/>
                <w:szCs w:val="22"/>
              </w:rPr>
            </w:pPr>
          </w:p>
        </w:tc>
        <w:tc>
          <w:tcPr>
            <w:tcW w:w="1876" w:type="dxa"/>
            <w:gridSpan w:val="2"/>
          </w:tcPr>
          <w:p w14:paraId="3409E468" w14:textId="77777777" w:rsidR="00FA414F" w:rsidRPr="00B27D25" w:rsidRDefault="00FA414F" w:rsidP="00B32182">
            <w:pPr>
              <w:ind w:left="33"/>
              <w:rPr>
                <w:rFonts w:ascii="Arial" w:hAnsi="Arial"/>
                <w:sz w:val="22"/>
                <w:szCs w:val="22"/>
                <w:lang w:val="sr-Latn-CS"/>
              </w:rPr>
            </w:pPr>
            <w:r w:rsidRPr="00B27D25">
              <w:rPr>
                <w:rFonts w:ascii="Arial" w:hAnsi="Arial"/>
                <w:sz w:val="22"/>
                <w:szCs w:val="22"/>
                <w:lang w:val="sr-Latn-CS"/>
              </w:rPr>
              <w:t>Mjesto gradnje:</w:t>
            </w:r>
          </w:p>
        </w:tc>
        <w:tc>
          <w:tcPr>
            <w:tcW w:w="7153" w:type="dxa"/>
            <w:gridSpan w:val="2"/>
          </w:tcPr>
          <w:p w14:paraId="7A8C3994" w14:textId="16AB2151" w:rsidR="006611F5" w:rsidRPr="00B27D25" w:rsidRDefault="00C95E96" w:rsidP="00C95E96">
            <w:pPr>
              <w:jc w:val="both"/>
              <w:rPr>
                <w:rFonts w:ascii="Arial" w:hAnsi="Arial"/>
                <w:bCs/>
                <w:sz w:val="22"/>
                <w:szCs w:val="22"/>
                <w:lang w:val="sr-Latn-ME"/>
              </w:rPr>
            </w:pPr>
            <w:r w:rsidRPr="00B27D25">
              <w:rPr>
                <w:rFonts w:ascii="Arial" w:hAnsi="Arial"/>
                <w:bCs/>
                <w:sz w:val="22"/>
                <w:szCs w:val="22"/>
                <w:lang w:val="sr-Latn-ME"/>
              </w:rPr>
              <w:t>Na dijelu kat. parc. 66/2, 70, 370 KO Škaljari II i 893 KO Dub, Opština Kotor (kao i na katastarskim parcelama koje nastanu njihovom parcelacijom)</w:t>
            </w:r>
            <w:r w:rsidR="00216BCC" w:rsidRPr="00B27D25">
              <w:rPr>
                <w:rFonts w:ascii="Arial" w:hAnsi="Arial"/>
                <w:bCs/>
                <w:sz w:val="22"/>
                <w:szCs w:val="22"/>
                <w:lang w:val="sr-Latn-ME"/>
              </w:rPr>
              <w:t>.</w:t>
            </w:r>
          </w:p>
        </w:tc>
      </w:tr>
      <w:tr w:rsidR="00FA414F" w:rsidRPr="00B27D25" w14:paraId="30B39781" w14:textId="77777777" w:rsidTr="00CE64D0">
        <w:trPr>
          <w:gridAfter w:val="1"/>
          <w:wAfter w:w="543" w:type="dxa"/>
          <w:trHeight w:val="694"/>
        </w:trPr>
        <w:tc>
          <w:tcPr>
            <w:tcW w:w="884" w:type="dxa"/>
          </w:tcPr>
          <w:p w14:paraId="71A79A5D" w14:textId="77777777" w:rsidR="00FA414F" w:rsidRPr="00B27D25" w:rsidRDefault="00FA414F" w:rsidP="00FA414F">
            <w:pPr>
              <w:pStyle w:val="ListParagraph"/>
              <w:numPr>
                <w:ilvl w:val="1"/>
                <w:numId w:val="7"/>
              </w:numPr>
              <w:ind w:left="426" w:hanging="426"/>
              <w:contextualSpacing/>
              <w:rPr>
                <w:rFonts w:ascii="Arial" w:hAnsi="Arial" w:cs="Arial"/>
                <w:sz w:val="22"/>
                <w:szCs w:val="22"/>
              </w:rPr>
            </w:pPr>
          </w:p>
        </w:tc>
        <w:tc>
          <w:tcPr>
            <w:tcW w:w="1876" w:type="dxa"/>
            <w:gridSpan w:val="2"/>
          </w:tcPr>
          <w:p w14:paraId="45D9CA9C" w14:textId="77777777" w:rsidR="00FA414F" w:rsidRPr="00B27D25" w:rsidRDefault="00FA414F" w:rsidP="00E74FE1">
            <w:pPr>
              <w:ind w:left="33"/>
              <w:rPr>
                <w:rFonts w:ascii="Arial" w:hAnsi="Arial"/>
                <w:sz w:val="22"/>
                <w:szCs w:val="22"/>
                <w:lang w:val="sr-Latn-CS"/>
              </w:rPr>
            </w:pPr>
            <w:r w:rsidRPr="00B27D25">
              <w:rPr>
                <w:rFonts w:ascii="Arial" w:hAnsi="Arial"/>
                <w:sz w:val="22"/>
                <w:szCs w:val="22"/>
                <w:lang w:val="sr-Latn-CS"/>
              </w:rPr>
              <w:t>Predmet projekta:</w:t>
            </w:r>
          </w:p>
        </w:tc>
        <w:tc>
          <w:tcPr>
            <w:tcW w:w="7153" w:type="dxa"/>
            <w:gridSpan w:val="2"/>
          </w:tcPr>
          <w:p w14:paraId="4F3EA102" w14:textId="77777777" w:rsidR="00FA414F" w:rsidRPr="00B27D25" w:rsidRDefault="00363B9C" w:rsidP="00EB7A3E">
            <w:pPr>
              <w:keepNext/>
              <w:jc w:val="both"/>
              <w:rPr>
                <w:rFonts w:ascii="Arial" w:hAnsi="Arial"/>
                <w:sz w:val="22"/>
                <w:szCs w:val="22"/>
                <w:highlight w:val="yellow"/>
                <w:lang w:val="sr-Latn-CS"/>
              </w:rPr>
            </w:pPr>
            <w:r w:rsidRPr="00B27D25">
              <w:rPr>
                <w:rFonts w:ascii="Arial" w:hAnsi="Arial"/>
                <w:sz w:val="22"/>
                <w:szCs w:val="22"/>
                <w:lang w:val="sr-Latn-CS"/>
              </w:rPr>
              <w:t xml:space="preserve">Vodovodni sistem </w:t>
            </w:r>
            <w:r w:rsidR="00BC7107" w:rsidRPr="00B27D25">
              <w:rPr>
                <w:rFonts w:ascii="Arial" w:hAnsi="Arial"/>
                <w:sz w:val="22"/>
                <w:szCs w:val="22"/>
                <w:lang w:val="sr-Latn-CS"/>
              </w:rPr>
              <w:t>Trojica-Pržice-Stara Forteca (Trojica-Šišići – faza I)</w:t>
            </w:r>
            <w:r w:rsidRPr="00B27D25">
              <w:rPr>
                <w:rFonts w:ascii="Arial" w:hAnsi="Arial"/>
                <w:sz w:val="22"/>
                <w:szCs w:val="22"/>
                <w:lang w:val="sr-Latn-CS"/>
              </w:rPr>
              <w:t>, Opština Kotor</w:t>
            </w:r>
          </w:p>
        </w:tc>
      </w:tr>
      <w:tr w:rsidR="00FA414F" w:rsidRPr="00B27D25" w14:paraId="5144BCAB" w14:textId="77777777" w:rsidTr="00CE64D0">
        <w:trPr>
          <w:gridAfter w:val="1"/>
          <w:wAfter w:w="543" w:type="dxa"/>
          <w:trHeight w:val="775"/>
        </w:trPr>
        <w:tc>
          <w:tcPr>
            <w:tcW w:w="884" w:type="dxa"/>
          </w:tcPr>
          <w:p w14:paraId="74C7F82B" w14:textId="77777777" w:rsidR="00FA414F" w:rsidRPr="00B27D25" w:rsidRDefault="00FA414F" w:rsidP="00FA414F">
            <w:pPr>
              <w:pStyle w:val="ListParagraph"/>
              <w:numPr>
                <w:ilvl w:val="1"/>
                <w:numId w:val="7"/>
              </w:numPr>
              <w:ind w:left="426" w:hanging="426"/>
              <w:contextualSpacing/>
              <w:rPr>
                <w:rFonts w:ascii="Arial" w:hAnsi="Arial" w:cs="Arial"/>
                <w:sz w:val="22"/>
                <w:szCs w:val="22"/>
              </w:rPr>
            </w:pPr>
          </w:p>
        </w:tc>
        <w:tc>
          <w:tcPr>
            <w:tcW w:w="1876" w:type="dxa"/>
            <w:gridSpan w:val="2"/>
          </w:tcPr>
          <w:p w14:paraId="36886E53" w14:textId="77777777" w:rsidR="00FA414F" w:rsidRPr="00B27D25" w:rsidRDefault="00FA414F" w:rsidP="00E74FE1">
            <w:pPr>
              <w:ind w:left="33"/>
              <w:rPr>
                <w:rFonts w:ascii="Arial" w:hAnsi="Arial"/>
                <w:sz w:val="22"/>
                <w:szCs w:val="22"/>
                <w:lang w:val="sr-Latn-CS"/>
              </w:rPr>
            </w:pPr>
            <w:r w:rsidRPr="00B27D25">
              <w:rPr>
                <w:rFonts w:ascii="Arial" w:hAnsi="Arial"/>
                <w:sz w:val="22"/>
                <w:szCs w:val="22"/>
                <w:lang w:val="sr-Latn-CS"/>
              </w:rPr>
              <w:t>Posebna napomena:</w:t>
            </w:r>
          </w:p>
        </w:tc>
        <w:tc>
          <w:tcPr>
            <w:tcW w:w="7153" w:type="dxa"/>
            <w:gridSpan w:val="2"/>
          </w:tcPr>
          <w:p w14:paraId="2AFD44CA" w14:textId="77777777" w:rsidR="00FA414F" w:rsidRPr="00B27D25" w:rsidRDefault="007F7EC8" w:rsidP="00E74FE1">
            <w:pPr>
              <w:pStyle w:val="NormalWeb"/>
              <w:rPr>
                <w:rFonts w:ascii="Arial" w:hAnsi="Arial" w:cs="Arial"/>
                <w:bCs/>
                <w:sz w:val="22"/>
                <w:szCs w:val="22"/>
              </w:rPr>
            </w:pPr>
            <w:r w:rsidRPr="00B27D25">
              <w:rPr>
                <w:rFonts w:ascii="Arial" w:hAnsi="Arial" w:cs="Arial"/>
                <w:bCs/>
                <w:sz w:val="22"/>
                <w:szCs w:val="22"/>
              </w:rPr>
              <w:t>Potrebno je predvidjeti uslove i trajanje probnog rada (u skladu sa članom 61 Zakona o izgradnji objekata).</w:t>
            </w:r>
          </w:p>
        </w:tc>
      </w:tr>
      <w:tr w:rsidR="00FA414F" w:rsidRPr="00B27D25" w14:paraId="008BF88B" w14:textId="77777777" w:rsidTr="00622E1D">
        <w:trPr>
          <w:gridAfter w:val="1"/>
          <w:wAfter w:w="543" w:type="dxa"/>
          <w:trHeight w:val="26"/>
        </w:trPr>
        <w:tc>
          <w:tcPr>
            <w:tcW w:w="9913" w:type="dxa"/>
            <w:gridSpan w:val="5"/>
          </w:tcPr>
          <w:p w14:paraId="5506CA4E" w14:textId="77777777" w:rsidR="00FA414F" w:rsidRPr="00B27D25" w:rsidRDefault="00FA414F" w:rsidP="00E74FE1">
            <w:pPr>
              <w:jc w:val="both"/>
              <w:rPr>
                <w:rFonts w:ascii="Arial" w:hAnsi="Arial"/>
                <w:bCs/>
                <w:sz w:val="22"/>
                <w:szCs w:val="22"/>
                <w:lang w:val="it-IT"/>
              </w:rPr>
            </w:pPr>
          </w:p>
        </w:tc>
      </w:tr>
      <w:tr w:rsidR="00FA414F" w:rsidRPr="00B27D25" w14:paraId="0EB2BD71" w14:textId="77777777" w:rsidTr="00622E1D">
        <w:trPr>
          <w:gridAfter w:val="1"/>
          <w:wAfter w:w="543" w:type="dxa"/>
          <w:trHeight w:val="179"/>
        </w:trPr>
        <w:tc>
          <w:tcPr>
            <w:tcW w:w="1086" w:type="dxa"/>
            <w:gridSpan w:val="2"/>
          </w:tcPr>
          <w:p w14:paraId="14CA96AF" w14:textId="77777777" w:rsidR="00FA414F" w:rsidRPr="00B27D25" w:rsidRDefault="00FA414F" w:rsidP="00FA414F">
            <w:pPr>
              <w:pStyle w:val="ListParagraph"/>
              <w:numPr>
                <w:ilvl w:val="0"/>
                <w:numId w:val="7"/>
              </w:numPr>
              <w:ind w:left="426" w:hanging="426"/>
              <w:contextualSpacing/>
              <w:rPr>
                <w:rFonts w:ascii="Arial" w:hAnsi="Arial" w:cs="Arial"/>
                <w:b/>
                <w:sz w:val="22"/>
                <w:szCs w:val="22"/>
              </w:rPr>
            </w:pPr>
          </w:p>
        </w:tc>
        <w:tc>
          <w:tcPr>
            <w:tcW w:w="8827" w:type="dxa"/>
            <w:gridSpan w:val="3"/>
          </w:tcPr>
          <w:p w14:paraId="3B03752B" w14:textId="77777777" w:rsidR="00FA414F" w:rsidRPr="00B27D25" w:rsidRDefault="007F7EC8" w:rsidP="00E74FE1">
            <w:pPr>
              <w:rPr>
                <w:rFonts w:ascii="Arial" w:eastAsia="Calibri" w:hAnsi="Arial"/>
                <w:b/>
                <w:sz w:val="22"/>
                <w:szCs w:val="22"/>
                <w:lang w:bidi="en-US"/>
              </w:rPr>
            </w:pPr>
            <w:r w:rsidRPr="00B27D25">
              <w:rPr>
                <w:rFonts w:ascii="Arial" w:eastAsia="Calibri" w:hAnsi="Arial"/>
                <w:b/>
                <w:sz w:val="22"/>
                <w:szCs w:val="22"/>
                <w:lang w:bidi="en-US"/>
              </w:rPr>
              <w:t xml:space="preserve">TEHNIČKI PODACI ZA </w:t>
            </w:r>
            <w:r w:rsidR="000E56FD" w:rsidRPr="00B27D25">
              <w:rPr>
                <w:rFonts w:ascii="Arial" w:eastAsia="Calibri" w:hAnsi="Arial"/>
                <w:b/>
                <w:sz w:val="22"/>
                <w:szCs w:val="22"/>
                <w:lang w:bidi="en-US"/>
              </w:rPr>
              <w:t xml:space="preserve">VODOVODNI SISTEM </w:t>
            </w:r>
            <w:r w:rsidR="00CE64D0" w:rsidRPr="00B27D25">
              <w:rPr>
                <w:rFonts w:ascii="Arial" w:eastAsia="Calibri" w:hAnsi="Arial"/>
                <w:b/>
                <w:sz w:val="22"/>
                <w:szCs w:val="22"/>
                <w:lang w:bidi="en-US"/>
              </w:rPr>
              <w:t>TROJICA-ŠIŠIĆI</w:t>
            </w:r>
          </w:p>
        </w:tc>
      </w:tr>
      <w:tr w:rsidR="00FA414F" w:rsidRPr="00B27D25" w14:paraId="0F948220" w14:textId="77777777" w:rsidTr="00622E1D">
        <w:trPr>
          <w:gridAfter w:val="1"/>
          <w:wAfter w:w="544" w:type="dxa"/>
          <w:trHeight w:val="1463"/>
        </w:trPr>
        <w:tc>
          <w:tcPr>
            <w:tcW w:w="1086" w:type="dxa"/>
            <w:gridSpan w:val="2"/>
          </w:tcPr>
          <w:p w14:paraId="7A1A4681" w14:textId="77777777" w:rsidR="00FA414F" w:rsidRPr="00B27D25" w:rsidRDefault="00FA414F" w:rsidP="00FA414F">
            <w:pPr>
              <w:pStyle w:val="ListParagraph"/>
              <w:numPr>
                <w:ilvl w:val="1"/>
                <w:numId w:val="7"/>
              </w:numPr>
              <w:ind w:left="360" w:right="198"/>
              <w:contextualSpacing/>
              <w:rPr>
                <w:rFonts w:ascii="Arial" w:hAnsi="Arial" w:cs="Arial"/>
                <w:color w:val="FF0000"/>
                <w:sz w:val="22"/>
                <w:szCs w:val="22"/>
              </w:rPr>
            </w:pPr>
          </w:p>
        </w:tc>
        <w:tc>
          <w:tcPr>
            <w:tcW w:w="2284" w:type="dxa"/>
            <w:gridSpan w:val="2"/>
          </w:tcPr>
          <w:p w14:paraId="5D0FB461" w14:textId="77777777" w:rsidR="00FA414F" w:rsidRPr="00B27D25" w:rsidRDefault="00E24A2D" w:rsidP="00E74FE1">
            <w:pPr>
              <w:pStyle w:val="ListParagraph"/>
              <w:ind w:left="0"/>
              <w:rPr>
                <w:rFonts w:ascii="Arial" w:hAnsi="Arial" w:cs="Arial"/>
                <w:kern w:val="1"/>
                <w:sz w:val="22"/>
                <w:szCs w:val="22"/>
                <w:lang w:bidi="en-US"/>
              </w:rPr>
            </w:pPr>
            <w:r w:rsidRPr="00B27D25">
              <w:rPr>
                <w:rFonts w:ascii="Arial" w:hAnsi="Arial" w:cs="Arial"/>
                <w:kern w:val="1"/>
                <w:sz w:val="22"/>
                <w:szCs w:val="22"/>
                <w:lang w:bidi="en-US"/>
              </w:rPr>
              <w:t>Uvodni dio:</w:t>
            </w:r>
          </w:p>
        </w:tc>
        <w:tc>
          <w:tcPr>
            <w:tcW w:w="6542" w:type="dxa"/>
          </w:tcPr>
          <w:p w14:paraId="3E87CE45" w14:textId="77777777" w:rsidR="005057D5" w:rsidRPr="00B27D25" w:rsidRDefault="00363B9C" w:rsidP="00363B9C">
            <w:pPr>
              <w:jc w:val="both"/>
              <w:rPr>
                <w:rFonts w:ascii="Arial" w:hAnsi="Arial"/>
                <w:sz w:val="22"/>
                <w:szCs w:val="22"/>
              </w:rPr>
            </w:pPr>
            <w:r w:rsidRPr="00B27D25">
              <w:rPr>
                <w:rFonts w:ascii="Arial" w:hAnsi="Arial"/>
                <w:sz w:val="22"/>
                <w:szCs w:val="22"/>
              </w:rPr>
              <w:t>Idejnim rješenjem sistema vodosn</w:t>
            </w:r>
            <w:r w:rsidR="005057D5" w:rsidRPr="00B27D25">
              <w:rPr>
                <w:rFonts w:ascii="Arial" w:hAnsi="Arial"/>
                <w:sz w:val="22"/>
                <w:szCs w:val="22"/>
              </w:rPr>
              <w:t>abd</w:t>
            </w:r>
            <w:r w:rsidRPr="00B27D25">
              <w:rPr>
                <w:rFonts w:ascii="Arial" w:hAnsi="Arial"/>
                <w:sz w:val="22"/>
                <w:szCs w:val="22"/>
              </w:rPr>
              <w:t xml:space="preserve">ijevanja područja od Trojice do Šišića razrađeno je više varijantnih rješenja i kao najpovoljnije odabrana je varijanta V.4. </w:t>
            </w:r>
            <w:r w:rsidR="00267709" w:rsidRPr="00B27D25">
              <w:rPr>
                <w:rFonts w:ascii="Arial" w:hAnsi="Arial"/>
                <w:sz w:val="22"/>
                <w:szCs w:val="22"/>
              </w:rPr>
              <w:t>Osnovna karakteristika obrađene varijante V.4 je što se postojeći tranzitno-distributivni cjevovod, AC''C'' ø250mm, rekonstruiše zadržavajaći isti prečnik i namjenu (ostaje tranzitno-distributivni).</w:t>
            </w:r>
          </w:p>
          <w:p w14:paraId="7B010F85" w14:textId="77777777" w:rsidR="00622E1D" w:rsidRPr="00B27D25" w:rsidRDefault="00363B9C" w:rsidP="00363B9C">
            <w:pPr>
              <w:jc w:val="both"/>
              <w:rPr>
                <w:rFonts w:ascii="Arial" w:hAnsi="Arial"/>
                <w:sz w:val="22"/>
                <w:szCs w:val="22"/>
              </w:rPr>
            </w:pPr>
            <w:r w:rsidRPr="00B27D25">
              <w:rPr>
                <w:rFonts w:ascii="Arial" w:hAnsi="Arial"/>
                <w:sz w:val="22"/>
                <w:szCs w:val="22"/>
              </w:rPr>
              <w:t>S obzirom da se radi o relativno velikom području, realizacija predmetnog sistema je podijeljena u faze, koje u velikoj mjeri predstavljaju zaokružene funkcionalne cjeline.</w:t>
            </w:r>
          </w:p>
          <w:p w14:paraId="72BD5514" w14:textId="77777777" w:rsidR="00622E1D" w:rsidRPr="00B27D25" w:rsidRDefault="00622E1D" w:rsidP="00363B9C">
            <w:pPr>
              <w:jc w:val="both"/>
              <w:rPr>
                <w:rFonts w:ascii="Arial" w:hAnsi="Arial"/>
                <w:sz w:val="22"/>
                <w:szCs w:val="22"/>
              </w:rPr>
            </w:pPr>
          </w:p>
          <w:p w14:paraId="6475D288" w14:textId="77777777" w:rsidR="00363B9C" w:rsidRPr="00B27D25" w:rsidRDefault="00363B9C" w:rsidP="00363B9C">
            <w:pPr>
              <w:jc w:val="both"/>
              <w:rPr>
                <w:rFonts w:ascii="Arial" w:hAnsi="Arial"/>
                <w:sz w:val="22"/>
                <w:szCs w:val="22"/>
              </w:rPr>
            </w:pPr>
            <w:r w:rsidRPr="00B27D25">
              <w:rPr>
                <w:rFonts w:ascii="Arial" w:hAnsi="Arial"/>
                <w:b/>
                <w:sz w:val="22"/>
                <w:szCs w:val="22"/>
              </w:rPr>
              <w:t>Prva faza predstavlja dio sistema za vodosnabdijevanje naselja Pržice i Stara Fort</w:t>
            </w:r>
            <w:r w:rsidR="00DE04A4" w:rsidRPr="00B27D25">
              <w:rPr>
                <w:rFonts w:ascii="Arial" w:hAnsi="Arial"/>
                <w:b/>
                <w:sz w:val="22"/>
                <w:szCs w:val="22"/>
              </w:rPr>
              <w:t>e</w:t>
            </w:r>
            <w:r w:rsidRPr="00B27D25">
              <w:rPr>
                <w:rFonts w:ascii="Arial" w:hAnsi="Arial"/>
                <w:b/>
                <w:sz w:val="22"/>
                <w:szCs w:val="22"/>
              </w:rPr>
              <w:t>ca, distributivnih cjevovoda, kao i odgovarajućih šahtova sa reducirima pritiska</w:t>
            </w:r>
            <w:r w:rsidRPr="00B27D25">
              <w:rPr>
                <w:rFonts w:ascii="Arial" w:hAnsi="Arial"/>
                <w:sz w:val="22"/>
                <w:szCs w:val="22"/>
              </w:rPr>
              <w:t xml:space="preserve">. </w:t>
            </w:r>
          </w:p>
          <w:p w14:paraId="171A8566" w14:textId="77777777" w:rsidR="00363B9C" w:rsidRPr="00B27D25" w:rsidRDefault="00363B9C" w:rsidP="00363B9C">
            <w:pPr>
              <w:jc w:val="both"/>
              <w:rPr>
                <w:rFonts w:ascii="Arial" w:hAnsi="Arial"/>
                <w:sz w:val="22"/>
                <w:szCs w:val="22"/>
              </w:rPr>
            </w:pPr>
          </w:p>
          <w:p w14:paraId="6F7C534C" w14:textId="77777777" w:rsidR="00214581" w:rsidRPr="00B27D25" w:rsidRDefault="00363B9C" w:rsidP="00E005B2">
            <w:pPr>
              <w:jc w:val="both"/>
              <w:rPr>
                <w:rFonts w:ascii="Arial" w:hAnsi="Arial"/>
                <w:sz w:val="22"/>
                <w:szCs w:val="22"/>
              </w:rPr>
            </w:pPr>
            <w:r w:rsidRPr="00B27D25">
              <w:rPr>
                <w:rFonts w:ascii="Arial" w:hAnsi="Arial"/>
                <w:sz w:val="22"/>
                <w:szCs w:val="22"/>
              </w:rPr>
              <w:t>NAPOMENA: Prije nego što se pristupi realizaciji preostalog dijela predmetnog vodovodnog sistema potrebno je međusobno uskladiti navedeno Idejno rješenje i Glavni projekat stavljanja u funkciju rezervoara Stara Fort</w:t>
            </w:r>
            <w:r w:rsidR="00E005B2" w:rsidRPr="00B27D25">
              <w:rPr>
                <w:rFonts w:ascii="Arial" w:hAnsi="Arial"/>
                <w:sz w:val="22"/>
                <w:szCs w:val="22"/>
              </w:rPr>
              <w:t>e</w:t>
            </w:r>
            <w:r w:rsidRPr="00B27D25">
              <w:rPr>
                <w:rFonts w:ascii="Arial" w:hAnsi="Arial"/>
                <w:sz w:val="22"/>
                <w:szCs w:val="22"/>
              </w:rPr>
              <w:t>ca i povezivanje na regionalni vodovod, čija je izrada u toku, kako bi u narednim fazama realizacije ova dva projekta formirala jedinstven i efikasan sistem vodosnabdijevanja.</w:t>
            </w:r>
          </w:p>
        </w:tc>
      </w:tr>
      <w:tr w:rsidR="00214581" w:rsidRPr="00B27D25" w14:paraId="37C5DAE4" w14:textId="77777777" w:rsidTr="00CE64D0">
        <w:trPr>
          <w:gridAfter w:val="1"/>
          <w:wAfter w:w="544" w:type="dxa"/>
          <w:trHeight w:val="4780"/>
        </w:trPr>
        <w:tc>
          <w:tcPr>
            <w:tcW w:w="1086" w:type="dxa"/>
            <w:gridSpan w:val="2"/>
          </w:tcPr>
          <w:p w14:paraId="4F50AE4F" w14:textId="77777777" w:rsidR="00214581" w:rsidRPr="00B27D25" w:rsidRDefault="00214581" w:rsidP="00FA414F">
            <w:pPr>
              <w:pStyle w:val="ListParagraph"/>
              <w:numPr>
                <w:ilvl w:val="1"/>
                <w:numId w:val="7"/>
              </w:numPr>
              <w:ind w:left="360" w:right="198"/>
              <w:contextualSpacing/>
              <w:rPr>
                <w:rFonts w:ascii="Arial" w:hAnsi="Arial" w:cs="Arial"/>
                <w:color w:val="FF0000"/>
                <w:sz w:val="22"/>
                <w:szCs w:val="22"/>
              </w:rPr>
            </w:pPr>
          </w:p>
        </w:tc>
        <w:tc>
          <w:tcPr>
            <w:tcW w:w="2284" w:type="dxa"/>
            <w:gridSpan w:val="2"/>
          </w:tcPr>
          <w:p w14:paraId="653BFEBD" w14:textId="77777777" w:rsidR="00214581" w:rsidRPr="00B27D25" w:rsidRDefault="00214581" w:rsidP="00E74FE1">
            <w:pPr>
              <w:pStyle w:val="ListParagraph"/>
              <w:ind w:left="0"/>
              <w:rPr>
                <w:rFonts w:ascii="Arial" w:hAnsi="Arial" w:cs="Arial"/>
                <w:kern w:val="1"/>
                <w:sz w:val="22"/>
                <w:szCs w:val="22"/>
                <w:lang w:bidi="en-US"/>
              </w:rPr>
            </w:pPr>
            <w:r w:rsidRPr="00B27D25">
              <w:rPr>
                <w:rFonts w:ascii="Arial" w:hAnsi="Arial" w:cs="Arial"/>
                <w:kern w:val="1"/>
                <w:sz w:val="22"/>
                <w:szCs w:val="22"/>
                <w:lang w:bidi="en-US"/>
              </w:rPr>
              <w:t>Postojeće stanje</w:t>
            </w:r>
            <w:r w:rsidR="002507D9" w:rsidRPr="00B27D25">
              <w:rPr>
                <w:sz w:val="22"/>
                <w:szCs w:val="22"/>
              </w:rPr>
              <w:t xml:space="preserve"> </w:t>
            </w:r>
            <w:r w:rsidR="002507D9" w:rsidRPr="00B27D25">
              <w:rPr>
                <w:rFonts w:ascii="Arial" w:hAnsi="Arial" w:cs="Arial"/>
                <w:kern w:val="1"/>
                <w:sz w:val="22"/>
                <w:szCs w:val="22"/>
                <w:lang w:bidi="en-US"/>
              </w:rPr>
              <w:t>vodovodnog sistema</w:t>
            </w:r>
            <w:r w:rsidRPr="00B27D25">
              <w:rPr>
                <w:rFonts w:ascii="Arial" w:hAnsi="Arial" w:cs="Arial"/>
                <w:kern w:val="1"/>
                <w:sz w:val="22"/>
                <w:szCs w:val="22"/>
                <w:lang w:bidi="en-US"/>
              </w:rPr>
              <w:t>:</w:t>
            </w:r>
          </w:p>
        </w:tc>
        <w:tc>
          <w:tcPr>
            <w:tcW w:w="6542" w:type="dxa"/>
          </w:tcPr>
          <w:p w14:paraId="49A88408" w14:textId="77777777" w:rsidR="00F44F3A" w:rsidRPr="00B27D25" w:rsidRDefault="005057D5" w:rsidP="00F44F3A">
            <w:pPr>
              <w:jc w:val="both"/>
              <w:rPr>
                <w:rFonts w:ascii="Arial" w:hAnsi="Arial"/>
                <w:sz w:val="22"/>
                <w:szCs w:val="22"/>
              </w:rPr>
            </w:pPr>
            <w:r w:rsidRPr="00B27D25">
              <w:rPr>
                <w:rFonts w:ascii="Arial" w:hAnsi="Arial"/>
                <w:sz w:val="22"/>
                <w:szCs w:val="22"/>
              </w:rPr>
              <w:t xml:space="preserve">- </w:t>
            </w:r>
            <w:r w:rsidR="00F44F3A" w:rsidRPr="00B27D25">
              <w:rPr>
                <w:rFonts w:ascii="Arial" w:hAnsi="Arial"/>
                <w:sz w:val="22"/>
                <w:szCs w:val="22"/>
              </w:rPr>
              <w:t>''Gornjo-Grbaljski'' izvor; izmjerena je m</w:t>
            </w:r>
            <w:r w:rsidRPr="00B27D25">
              <w:rPr>
                <w:rFonts w:ascii="Arial" w:hAnsi="Arial"/>
                <w:sz w:val="22"/>
                <w:szCs w:val="22"/>
              </w:rPr>
              <w:t xml:space="preserve">aksimalna količina vode koja se </w:t>
            </w:r>
            <w:r w:rsidR="00F44F3A" w:rsidRPr="00B27D25">
              <w:rPr>
                <w:rFonts w:ascii="Arial" w:hAnsi="Arial"/>
                <w:sz w:val="22"/>
                <w:szCs w:val="22"/>
              </w:rPr>
              <w:t>tr</w:t>
            </w:r>
            <w:r w:rsidRPr="00B27D25">
              <w:rPr>
                <w:rFonts w:ascii="Arial" w:hAnsi="Arial"/>
                <w:sz w:val="22"/>
                <w:szCs w:val="22"/>
              </w:rPr>
              <w:t>a</w:t>
            </w:r>
            <w:r w:rsidR="00F44F3A" w:rsidRPr="00B27D25">
              <w:rPr>
                <w:rFonts w:ascii="Arial" w:hAnsi="Arial"/>
                <w:sz w:val="22"/>
                <w:szCs w:val="22"/>
              </w:rPr>
              <w:t>nsportuje, kroz postojeći cjevod ø250mm,</w:t>
            </w:r>
            <w:r w:rsidRPr="00B27D25">
              <w:rPr>
                <w:rFonts w:ascii="Arial" w:hAnsi="Arial"/>
                <w:sz w:val="22"/>
                <w:szCs w:val="22"/>
              </w:rPr>
              <w:t xml:space="preserve"> preme rezervoaru ''Trojica'' u </w:t>
            </w:r>
            <w:r w:rsidR="00F44F3A" w:rsidRPr="00B27D25">
              <w:rPr>
                <w:rFonts w:ascii="Arial" w:hAnsi="Arial"/>
                <w:sz w:val="22"/>
                <w:szCs w:val="22"/>
              </w:rPr>
              <w:t>količini od Q=80l/s. Izmjerene minimalna količ</w:t>
            </w:r>
            <w:r w:rsidRPr="00B27D25">
              <w:rPr>
                <w:rFonts w:ascii="Arial" w:hAnsi="Arial"/>
                <w:sz w:val="22"/>
                <w:szCs w:val="22"/>
              </w:rPr>
              <w:t xml:space="preserve">ina vode Q=5l/s. Kota izvora je </w:t>
            </w:r>
            <w:r w:rsidR="00F44F3A" w:rsidRPr="00B27D25">
              <w:rPr>
                <w:rFonts w:ascii="Arial" w:hAnsi="Arial"/>
                <w:sz w:val="22"/>
                <w:szCs w:val="22"/>
              </w:rPr>
              <w:t>cca 363mnm.</w:t>
            </w:r>
          </w:p>
          <w:p w14:paraId="60DE0BE8" w14:textId="77777777" w:rsidR="00F44F3A" w:rsidRPr="00B27D25" w:rsidRDefault="00F44F3A" w:rsidP="00F44F3A">
            <w:pPr>
              <w:jc w:val="both"/>
              <w:rPr>
                <w:rFonts w:ascii="Arial" w:hAnsi="Arial"/>
                <w:sz w:val="22"/>
                <w:szCs w:val="22"/>
              </w:rPr>
            </w:pPr>
            <w:r w:rsidRPr="00B27D25">
              <w:rPr>
                <w:rFonts w:ascii="Arial" w:hAnsi="Arial"/>
                <w:sz w:val="22"/>
                <w:szCs w:val="22"/>
              </w:rPr>
              <w:t>- Transporni cjevovod ø250mm, od AC''C'' materi</w:t>
            </w:r>
            <w:r w:rsidR="005057D5" w:rsidRPr="00B27D25">
              <w:rPr>
                <w:rFonts w:ascii="Arial" w:hAnsi="Arial"/>
                <w:sz w:val="22"/>
                <w:szCs w:val="22"/>
              </w:rPr>
              <w:t xml:space="preserve">jala, u dužini cca 6300m’, koji </w:t>
            </w:r>
            <w:r w:rsidRPr="00B27D25">
              <w:rPr>
                <w:rFonts w:ascii="Arial" w:hAnsi="Arial"/>
                <w:sz w:val="22"/>
                <w:szCs w:val="22"/>
              </w:rPr>
              <w:t>povezuje ''Gornjo-Grbaljski'' izvor sa rezervoarom ''Trojica''.</w:t>
            </w:r>
          </w:p>
          <w:p w14:paraId="417BBDCA" w14:textId="77777777" w:rsidR="00F44F3A" w:rsidRPr="00B27D25" w:rsidRDefault="00F44F3A" w:rsidP="00F44F3A">
            <w:pPr>
              <w:jc w:val="both"/>
              <w:rPr>
                <w:rFonts w:ascii="Arial" w:hAnsi="Arial"/>
                <w:sz w:val="22"/>
                <w:szCs w:val="22"/>
              </w:rPr>
            </w:pPr>
            <w:r w:rsidRPr="00B27D25">
              <w:rPr>
                <w:rFonts w:ascii="Arial" w:hAnsi="Arial"/>
                <w:sz w:val="22"/>
                <w:szCs w:val="22"/>
              </w:rPr>
              <w:t>- Rezervoar ''Trojica'', zapremine V=600m</w:t>
            </w:r>
            <w:r w:rsidRPr="00B27D25">
              <w:rPr>
                <w:rFonts w:ascii="Arial" w:hAnsi="Arial"/>
                <w:sz w:val="22"/>
                <w:szCs w:val="22"/>
                <w:vertAlign w:val="superscript"/>
              </w:rPr>
              <w:t>3</w:t>
            </w:r>
            <w:r w:rsidRPr="00B27D25">
              <w:rPr>
                <w:rFonts w:ascii="Arial" w:hAnsi="Arial"/>
                <w:sz w:val="22"/>
                <w:szCs w:val="22"/>
              </w:rPr>
              <w:t>, k</w:t>
            </w:r>
            <w:r w:rsidR="005057D5" w:rsidRPr="00B27D25">
              <w:rPr>
                <w:rFonts w:ascii="Arial" w:hAnsi="Arial"/>
                <w:sz w:val="22"/>
                <w:szCs w:val="22"/>
              </w:rPr>
              <w:t xml:space="preserve">ota preliva KP=232mnm, kota dna </w:t>
            </w:r>
            <w:r w:rsidRPr="00B27D25">
              <w:rPr>
                <w:rFonts w:ascii="Arial" w:hAnsi="Arial"/>
                <w:sz w:val="22"/>
                <w:szCs w:val="22"/>
              </w:rPr>
              <w:t>KD=228mnm.</w:t>
            </w:r>
          </w:p>
          <w:p w14:paraId="432CC78C" w14:textId="77777777" w:rsidR="00F44F3A" w:rsidRPr="00B27D25" w:rsidRDefault="00F44F3A" w:rsidP="00F44F3A">
            <w:pPr>
              <w:jc w:val="both"/>
              <w:rPr>
                <w:rFonts w:ascii="Arial" w:hAnsi="Arial"/>
                <w:sz w:val="22"/>
                <w:szCs w:val="22"/>
              </w:rPr>
            </w:pPr>
            <w:r w:rsidRPr="00B27D25">
              <w:rPr>
                <w:rFonts w:ascii="Arial" w:hAnsi="Arial"/>
                <w:sz w:val="22"/>
                <w:szCs w:val="22"/>
              </w:rPr>
              <w:t>- Rezervoar ''Stara Fortica'', zapremine V=1000</w:t>
            </w:r>
            <w:r w:rsidR="005057D5" w:rsidRPr="00B27D25">
              <w:rPr>
                <w:rFonts w:ascii="Arial" w:hAnsi="Arial"/>
                <w:sz w:val="22"/>
                <w:szCs w:val="22"/>
              </w:rPr>
              <w:t>m</w:t>
            </w:r>
            <w:r w:rsidR="005057D5" w:rsidRPr="00B27D25">
              <w:rPr>
                <w:rFonts w:ascii="Arial" w:hAnsi="Arial"/>
                <w:sz w:val="22"/>
                <w:szCs w:val="22"/>
                <w:vertAlign w:val="superscript"/>
              </w:rPr>
              <w:t>3</w:t>
            </w:r>
            <w:r w:rsidR="005057D5" w:rsidRPr="00B27D25">
              <w:rPr>
                <w:rFonts w:ascii="Arial" w:hAnsi="Arial"/>
                <w:sz w:val="22"/>
                <w:szCs w:val="22"/>
              </w:rPr>
              <w:t xml:space="preserve">, kota preliva KP=95mnm, kota </w:t>
            </w:r>
            <w:r w:rsidRPr="00B27D25">
              <w:rPr>
                <w:rFonts w:ascii="Arial" w:hAnsi="Arial"/>
                <w:sz w:val="22"/>
                <w:szCs w:val="22"/>
              </w:rPr>
              <w:t>dna KD=91mnm.</w:t>
            </w:r>
          </w:p>
          <w:p w14:paraId="27F0258B" w14:textId="77777777" w:rsidR="00F44F3A" w:rsidRPr="00B27D25" w:rsidRDefault="00F44F3A" w:rsidP="00F44F3A">
            <w:pPr>
              <w:jc w:val="both"/>
              <w:rPr>
                <w:rFonts w:ascii="Arial" w:hAnsi="Arial"/>
                <w:sz w:val="22"/>
                <w:szCs w:val="22"/>
              </w:rPr>
            </w:pPr>
            <w:r w:rsidRPr="00B27D25">
              <w:rPr>
                <w:rFonts w:ascii="Arial" w:hAnsi="Arial"/>
                <w:sz w:val="22"/>
                <w:szCs w:val="22"/>
              </w:rPr>
              <w:t>- Transporni cjevovod ø200mm, od PVC (DN225) mate</w:t>
            </w:r>
            <w:r w:rsidR="005057D5" w:rsidRPr="00B27D25">
              <w:rPr>
                <w:rFonts w:ascii="Arial" w:hAnsi="Arial"/>
                <w:sz w:val="22"/>
                <w:szCs w:val="22"/>
              </w:rPr>
              <w:t xml:space="preserve">rijala, u dužini cca 2200m', </w:t>
            </w:r>
            <w:r w:rsidRPr="00B27D25">
              <w:rPr>
                <w:rFonts w:ascii="Arial" w:hAnsi="Arial"/>
                <w:sz w:val="22"/>
                <w:szCs w:val="22"/>
              </w:rPr>
              <w:t>koji povezuje rezervoar ''Trojica'' sa rezervoarom ''Stara Fortica''.</w:t>
            </w:r>
          </w:p>
          <w:p w14:paraId="42DD1D9D" w14:textId="77777777" w:rsidR="005057D5" w:rsidRPr="00B27D25" w:rsidRDefault="00F44F3A" w:rsidP="002507D9">
            <w:pPr>
              <w:jc w:val="both"/>
              <w:rPr>
                <w:rFonts w:ascii="Arial" w:hAnsi="Arial"/>
                <w:sz w:val="22"/>
                <w:szCs w:val="22"/>
              </w:rPr>
            </w:pPr>
            <w:r w:rsidRPr="00B27D25">
              <w:rPr>
                <w:rFonts w:ascii="Arial" w:hAnsi="Arial"/>
                <w:sz w:val="22"/>
                <w:szCs w:val="22"/>
              </w:rPr>
              <w:t>- Priključni cjevovodi duž trase tranzitnih cje</w:t>
            </w:r>
            <w:r w:rsidR="005057D5" w:rsidRPr="00B27D25">
              <w:rPr>
                <w:rFonts w:ascii="Arial" w:hAnsi="Arial"/>
                <w:sz w:val="22"/>
                <w:szCs w:val="22"/>
              </w:rPr>
              <w:t xml:space="preserve">vovda koji snabdijevaju usputne </w:t>
            </w:r>
            <w:r w:rsidRPr="00B27D25">
              <w:rPr>
                <w:rFonts w:ascii="Arial" w:hAnsi="Arial"/>
                <w:sz w:val="22"/>
                <w:szCs w:val="22"/>
              </w:rPr>
              <w:t>potrošače sa vodom za piće</w:t>
            </w:r>
            <w:r w:rsidR="002507D9" w:rsidRPr="00B27D25">
              <w:rPr>
                <w:rFonts w:ascii="Arial" w:hAnsi="Arial"/>
                <w:sz w:val="22"/>
                <w:szCs w:val="22"/>
              </w:rPr>
              <w:t>.</w:t>
            </w:r>
          </w:p>
        </w:tc>
      </w:tr>
      <w:tr w:rsidR="005057D5" w:rsidRPr="00B27D25" w14:paraId="76B24E7B" w14:textId="77777777" w:rsidTr="00622E1D">
        <w:trPr>
          <w:gridAfter w:val="1"/>
          <w:wAfter w:w="544" w:type="dxa"/>
          <w:trHeight w:val="5092"/>
        </w:trPr>
        <w:tc>
          <w:tcPr>
            <w:tcW w:w="1086" w:type="dxa"/>
            <w:gridSpan w:val="2"/>
          </w:tcPr>
          <w:p w14:paraId="3C6B21EA" w14:textId="77777777" w:rsidR="005057D5" w:rsidRPr="00B27D25" w:rsidRDefault="005057D5" w:rsidP="00FA414F">
            <w:pPr>
              <w:pStyle w:val="ListParagraph"/>
              <w:numPr>
                <w:ilvl w:val="1"/>
                <w:numId w:val="7"/>
              </w:numPr>
              <w:ind w:left="360" w:right="198"/>
              <w:contextualSpacing/>
              <w:rPr>
                <w:rFonts w:ascii="Arial" w:hAnsi="Arial" w:cs="Arial"/>
                <w:color w:val="FF0000"/>
                <w:sz w:val="22"/>
                <w:szCs w:val="22"/>
              </w:rPr>
            </w:pPr>
          </w:p>
        </w:tc>
        <w:tc>
          <w:tcPr>
            <w:tcW w:w="2284" w:type="dxa"/>
            <w:gridSpan w:val="2"/>
          </w:tcPr>
          <w:p w14:paraId="7500D39D" w14:textId="77777777" w:rsidR="005057D5" w:rsidRPr="00B27D25" w:rsidRDefault="005057D5" w:rsidP="00E74FE1">
            <w:pPr>
              <w:pStyle w:val="ListParagraph"/>
              <w:ind w:left="0"/>
              <w:rPr>
                <w:rFonts w:ascii="Arial" w:hAnsi="Arial" w:cs="Arial"/>
                <w:kern w:val="1"/>
                <w:sz w:val="22"/>
                <w:szCs w:val="22"/>
                <w:lang w:bidi="en-US"/>
              </w:rPr>
            </w:pPr>
            <w:r w:rsidRPr="00B27D25">
              <w:rPr>
                <w:rFonts w:ascii="Arial" w:hAnsi="Arial" w:cs="Arial"/>
                <w:kern w:val="1"/>
                <w:sz w:val="22"/>
                <w:szCs w:val="22"/>
                <w:lang w:bidi="en-US"/>
              </w:rPr>
              <w:t>Način funkcionisanja postojećeg vodovodnog sistema:</w:t>
            </w:r>
          </w:p>
        </w:tc>
        <w:tc>
          <w:tcPr>
            <w:tcW w:w="6542" w:type="dxa"/>
          </w:tcPr>
          <w:p w14:paraId="3BC3246C" w14:textId="77777777" w:rsidR="005057D5" w:rsidRPr="00B27D25" w:rsidRDefault="005057D5" w:rsidP="005057D5">
            <w:pPr>
              <w:jc w:val="both"/>
              <w:rPr>
                <w:rFonts w:ascii="Arial" w:hAnsi="Arial"/>
                <w:sz w:val="22"/>
                <w:szCs w:val="22"/>
                <w:u w:val="single"/>
              </w:rPr>
            </w:pPr>
            <w:r w:rsidRPr="00B27D25">
              <w:rPr>
                <w:rFonts w:ascii="Arial" w:hAnsi="Arial"/>
                <w:sz w:val="22"/>
                <w:szCs w:val="22"/>
                <w:u w:val="single"/>
              </w:rPr>
              <w:t>Zimski režim rada</w:t>
            </w:r>
          </w:p>
          <w:p w14:paraId="48591CC6" w14:textId="77777777" w:rsidR="005057D5" w:rsidRPr="00B27D25" w:rsidRDefault="005057D5" w:rsidP="005057D5">
            <w:pPr>
              <w:jc w:val="both"/>
              <w:rPr>
                <w:rFonts w:ascii="Arial" w:hAnsi="Arial"/>
                <w:sz w:val="22"/>
                <w:szCs w:val="22"/>
              </w:rPr>
            </w:pPr>
            <w:r w:rsidRPr="00B27D25">
              <w:rPr>
                <w:rFonts w:ascii="Arial" w:hAnsi="Arial"/>
                <w:sz w:val="22"/>
                <w:szCs w:val="22"/>
              </w:rPr>
              <w:t>Voda se gravitacijski transportuje iz ''Gornjo-Grbaljski'' izvora do rezervoara ''Trojica'' uz snabdijevanje usputnih potrošača. Voda iz rezervoara ''Trojica'' distribuira se gravitacijski u dva pravca: prihranjuje rezervoar ''Škaljari 2'', zapremine V=350mnm, kota preliva KP=84mnm, kota dna KD=80mnm i distribura vodu za potrošače u naselju ''Kavač'' preko distributivnog cjevovda ø150mm od PEHD (DN160) materijala.</w:t>
            </w:r>
          </w:p>
          <w:p w14:paraId="1DB1B418" w14:textId="77777777" w:rsidR="005057D5" w:rsidRPr="00B27D25" w:rsidRDefault="005057D5" w:rsidP="005057D5">
            <w:pPr>
              <w:jc w:val="both"/>
              <w:rPr>
                <w:rFonts w:ascii="Arial" w:hAnsi="Arial"/>
                <w:sz w:val="22"/>
                <w:szCs w:val="22"/>
                <w:u w:val="single"/>
              </w:rPr>
            </w:pPr>
          </w:p>
          <w:p w14:paraId="4556C03B" w14:textId="77777777" w:rsidR="005057D5" w:rsidRPr="00B27D25" w:rsidRDefault="005057D5" w:rsidP="005057D5">
            <w:pPr>
              <w:jc w:val="both"/>
              <w:rPr>
                <w:rFonts w:ascii="Arial" w:hAnsi="Arial"/>
                <w:sz w:val="22"/>
                <w:szCs w:val="22"/>
                <w:u w:val="single"/>
              </w:rPr>
            </w:pPr>
            <w:r w:rsidRPr="00B27D25">
              <w:rPr>
                <w:rFonts w:ascii="Arial" w:hAnsi="Arial"/>
                <w:sz w:val="22"/>
                <w:szCs w:val="22"/>
                <w:u w:val="single"/>
              </w:rPr>
              <w:t>Ljetnji režim rada</w:t>
            </w:r>
          </w:p>
          <w:p w14:paraId="2C196429" w14:textId="77777777" w:rsidR="005057D5" w:rsidRPr="00B27D25" w:rsidRDefault="005057D5" w:rsidP="005057D5">
            <w:pPr>
              <w:jc w:val="both"/>
              <w:rPr>
                <w:rFonts w:ascii="Arial" w:hAnsi="Arial"/>
                <w:sz w:val="22"/>
                <w:szCs w:val="22"/>
              </w:rPr>
            </w:pPr>
            <w:r w:rsidRPr="00B27D25">
              <w:rPr>
                <w:rFonts w:ascii="Arial" w:hAnsi="Arial"/>
                <w:sz w:val="22"/>
                <w:szCs w:val="22"/>
              </w:rPr>
              <w:t>Voda se prepumpava iz rezervora ''Škaljari 1'', zapremine V=2000mnm, kota preliva KP=78mnm, kota dna KD=74mnm, preko pumnih agregata 2X20 l/s visine dizanja H=150m I prihranjuje rezervoar ''Trojica''.</w:t>
            </w:r>
          </w:p>
          <w:p w14:paraId="652452BB" w14:textId="77777777" w:rsidR="005057D5" w:rsidRPr="00B27D25" w:rsidRDefault="005057D5" w:rsidP="005057D5">
            <w:pPr>
              <w:jc w:val="both"/>
              <w:rPr>
                <w:rFonts w:ascii="Arial" w:hAnsi="Arial"/>
                <w:sz w:val="22"/>
                <w:szCs w:val="22"/>
              </w:rPr>
            </w:pPr>
            <w:r w:rsidRPr="00B27D25">
              <w:rPr>
                <w:rFonts w:ascii="Arial" w:hAnsi="Arial"/>
                <w:sz w:val="22"/>
                <w:szCs w:val="22"/>
              </w:rPr>
              <w:t>Voda iz rezervoara ''Trojica'' distribuira se gravitacijski za potrošače u naselju ''Kavač'' I prepumpava za potrošače u neposrednoj blizin rezervoara koji su na visočijim kotama.</w:t>
            </w:r>
          </w:p>
          <w:p w14:paraId="3D86C7F8" w14:textId="77777777" w:rsidR="00622E1D" w:rsidRPr="00B27D25" w:rsidRDefault="005057D5" w:rsidP="002507D9">
            <w:pPr>
              <w:jc w:val="both"/>
              <w:rPr>
                <w:rFonts w:ascii="Arial" w:hAnsi="Arial"/>
                <w:sz w:val="22"/>
                <w:szCs w:val="22"/>
              </w:rPr>
            </w:pPr>
            <w:r w:rsidRPr="00B27D25">
              <w:rPr>
                <w:rFonts w:ascii="Arial" w:hAnsi="Arial"/>
                <w:sz w:val="22"/>
                <w:szCs w:val="22"/>
              </w:rPr>
              <w:t xml:space="preserve">U ljetnjem režimi rada naselja </w:t>
            </w:r>
            <w:r w:rsidR="00E005B2" w:rsidRPr="00B27D25">
              <w:rPr>
                <w:rFonts w:ascii="Arial" w:hAnsi="Arial"/>
                <w:sz w:val="22"/>
                <w:szCs w:val="22"/>
              </w:rPr>
              <w:t>Nelježići, Šišići i Prijeradi s</w:t>
            </w:r>
            <w:r w:rsidRPr="00B27D25">
              <w:rPr>
                <w:rFonts w:ascii="Arial" w:hAnsi="Arial"/>
                <w:sz w:val="22"/>
                <w:szCs w:val="22"/>
              </w:rPr>
              <w:t>n</w:t>
            </w:r>
            <w:r w:rsidR="00E005B2" w:rsidRPr="00B27D25">
              <w:rPr>
                <w:rFonts w:ascii="Arial" w:hAnsi="Arial"/>
                <w:sz w:val="22"/>
                <w:szCs w:val="22"/>
              </w:rPr>
              <w:t>a</w:t>
            </w:r>
            <w:r w:rsidRPr="00B27D25">
              <w:rPr>
                <w:rFonts w:ascii="Arial" w:hAnsi="Arial"/>
                <w:sz w:val="22"/>
                <w:szCs w:val="22"/>
              </w:rPr>
              <w:t>bdijevaju se sa vodom iz ''Gornjo- Grbaljskih'' izvora.</w:t>
            </w:r>
          </w:p>
        </w:tc>
      </w:tr>
      <w:tr w:rsidR="002507D9" w:rsidRPr="00B27D25" w14:paraId="07369A92" w14:textId="77777777" w:rsidTr="00622E1D">
        <w:trPr>
          <w:gridAfter w:val="1"/>
          <w:wAfter w:w="544" w:type="dxa"/>
          <w:trHeight w:val="4655"/>
        </w:trPr>
        <w:tc>
          <w:tcPr>
            <w:tcW w:w="1086" w:type="dxa"/>
            <w:gridSpan w:val="2"/>
          </w:tcPr>
          <w:p w14:paraId="3179B946" w14:textId="77777777" w:rsidR="002507D9" w:rsidRPr="00B27D25" w:rsidRDefault="002507D9" w:rsidP="00FA414F">
            <w:pPr>
              <w:pStyle w:val="ListParagraph"/>
              <w:numPr>
                <w:ilvl w:val="1"/>
                <w:numId w:val="7"/>
              </w:numPr>
              <w:ind w:left="360" w:right="198"/>
              <w:contextualSpacing/>
              <w:rPr>
                <w:rFonts w:ascii="Arial" w:hAnsi="Arial" w:cs="Arial"/>
                <w:color w:val="FF0000"/>
                <w:sz w:val="22"/>
                <w:szCs w:val="22"/>
              </w:rPr>
            </w:pPr>
          </w:p>
        </w:tc>
        <w:tc>
          <w:tcPr>
            <w:tcW w:w="2284" w:type="dxa"/>
            <w:gridSpan w:val="2"/>
          </w:tcPr>
          <w:p w14:paraId="25C57E2F" w14:textId="77777777" w:rsidR="002507D9" w:rsidRPr="00B27D25" w:rsidRDefault="002507D9" w:rsidP="00E74FE1">
            <w:pPr>
              <w:pStyle w:val="ListParagraph"/>
              <w:ind w:left="0"/>
              <w:rPr>
                <w:rFonts w:ascii="Arial" w:hAnsi="Arial" w:cs="Arial"/>
                <w:kern w:val="1"/>
                <w:sz w:val="22"/>
                <w:szCs w:val="22"/>
                <w:lang w:bidi="en-US"/>
              </w:rPr>
            </w:pPr>
            <w:r w:rsidRPr="00B27D25">
              <w:rPr>
                <w:rFonts w:ascii="Arial" w:hAnsi="Arial" w:cs="Arial"/>
                <w:kern w:val="1"/>
                <w:sz w:val="22"/>
                <w:szCs w:val="22"/>
                <w:lang w:bidi="en-US"/>
              </w:rPr>
              <w:t>Planirano stanje vodovodnog sistema:</w:t>
            </w:r>
          </w:p>
        </w:tc>
        <w:tc>
          <w:tcPr>
            <w:tcW w:w="6542" w:type="dxa"/>
          </w:tcPr>
          <w:p w14:paraId="24869D0E" w14:textId="77777777" w:rsidR="00267709" w:rsidRPr="00B27D25" w:rsidRDefault="00267709" w:rsidP="00267709">
            <w:pPr>
              <w:jc w:val="both"/>
              <w:rPr>
                <w:rFonts w:ascii="Arial" w:hAnsi="Arial"/>
                <w:b/>
                <w:bCs/>
                <w:iCs/>
                <w:sz w:val="22"/>
                <w:szCs w:val="22"/>
              </w:rPr>
            </w:pPr>
            <w:r w:rsidRPr="00B27D25">
              <w:rPr>
                <w:rFonts w:ascii="Arial" w:hAnsi="Arial"/>
                <w:b/>
                <w:bCs/>
                <w:iCs/>
                <w:sz w:val="22"/>
                <w:szCs w:val="22"/>
              </w:rPr>
              <w:t>Varijantom V.4 planirana je izgradnja sledećih objekata vodovodnog sistema:</w:t>
            </w:r>
          </w:p>
          <w:p w14:paraId="5B43DC9B" w14:textId="77777777" w:rsidR="00267709" w:rsidRPr="00B27D25" w:rsidRDefault="00267709" w:rsidP="00267709">
            <w:pPr>
              <w:jc w:val="both"/>
              <w:rPr>
                <w:rFonts w:ascii="Arial" w:hAnsi="Arial"/>
                <w:iCs/>
                <w:sz w:val="22"/>
                <w:szCs w:val="22"/>
              </w:rPr>
            </w:pPr>
            <w:r w:rsidRPr="00B27D25">
              <w:rPr>
                <w:rFonts w:ascii="Arial" w:hAnsi="Arial"/>
                <w:sz w:val="22"/>
                <w:szCs w:val="22"/>
              </w:rPr>
              <w:t xml:space="preserve">- </w:t>
            </w:r>
            <w:r w:rsidRPr="00B27D25">
              <w:rPr>
                <w:rFonts w:ascii="Arial" w:hAnsi="Arial"/>
                <w:iCs/>
                <w:sz w:val="22"/>
                <w:szCs w:val="22"/>
              </w:rPr>
              <w:t>Transporno-distributivni cjevovood C1 o250mm, od ductil materijala, u du</w:t>
            </w:r>
            <w:r w:rsidRPr="00B27D25">
              <w:rPr>
                <w:rFonts w:ascii="Arial" w:eastAsia="MS Gothic" w:hAnsi="Arial"/>
                <w:iCs/>
                <w:sz w:val="22"/>
                <w:szCs w:val="22"/>
              </w:rPr>
              <w:t>ž</w:t>
            </w:r>
            <w:r w:rsidRPr="00B27D25">
              <w:rPr>
                <w:rFonts w:ascii="Arial" w:hAnsi="Arial"/>
                <w:iCs/>
                <w:sz w:val="22"/>
                <w:szCs w:val="22"/>
              </w:rPr>
              <w:t>ini cca 7200m’, koji povezuje ''Gornjo-Grbaljske'' izvore preko rezervora V.4-R2 i V.4-R3 sa rezervoarom ''Trojice''.</w:t>
            </w:r>
          </w:p>
          <w:p w14:paraId="5572FAD4" w14:textId="77777777" w:rsidR="00267709" w:rsidRPr="00B27D25" w:rsidRDefault="00267709" w:rsidP="00267709">
            <w:pPr>
              <w:jc w:val="both"/>
              <w:rPr>
                <w:rFonts w:ascii="Arial" w:hAnsi="Arial"/>
                <w:iCs/>
                <w:sz w:val="22"/>
                <w:szCs w:val="22"/>
              </w:rPr>
            </w:pPr>
            <w:r w:rsidRPr="00B27D25">
              <w:rPr>
                <w:rFonts w:ascii="Arial" w:hAnsi="Arial"/>
                <w:sz w:val="22"/>
                <w:szCs w:val="22"/>
              </w:rPr>
              <w:t xml:space="preserve">- </w:t>
            </w:r>
            <w:r w:rsidRPr="00B27D25">
              <w:rPr>
                <w:rFonts w:ascii="Arial" w:hAnsi="Arial"/>
                <w:iCs/>
                <w:sz w:val="22"/>
                <w:szCs w:val="22"/>
              </w:rPr>
              <w:t>Distributivni cjevovod C20, C21, C24, C25, C26, C27 i C28 o100mm, od PEHD materijala, ukupne du</w:t>
            </w:r>
            <w:r w:rsidRPr="00B27D25">
              <w:rPr>
                <w:rFonts w:ascii="Arial" w:eastAsia="MS Gothic" w:hAnsi="Arial"/>
                <w:iCs/>
                <w:sz w:val="22"/>
                <w:szCs w:val="22"/>
              </w:rPr>
              <w:t>ž</w:t>
            </w:r>
            <w:r w:rsidRPr="00B27D25">
              <w:rPr>
                <w:rFonts w:ascii="Arial" w:hAnsi="Arial"/>
                <w:iCs/>
                <w:sz w:val="22"/>
                <w:szCs w:val="22"/>
              </w:rPr>
              <w:t>ini cca 8000m',</w:t>
            </w:r>
          </w:p>
          <w:p w14:paraId="370D6CA9" w14:textId="77777777" w:rsidR="00267709" w:rsidRPr="00B27D25" w:rsidRDefault="00267709" w:rsidP="00267709">
            <w:pPr>
              <w:jc w:val="both"/>
              <w:rPr>
                <w:rFonts w:ascii="Arial" w:hAnsi="Arial"/>
                <w:iCs/>
                <w:sz w:val="22"/>
                <w:szCs w:val="22"/>
              </w:rPr>
            </w:pPr>
            <w:r w:rsidRPr="00B27D25">
              <w:rPr>
                <w:rFonts w:ascii="Arial" w:hAnsi="Arial"/>
                <w:sz w:val="22"/>
                <w:szCs w:val="22"/>
              </w:rPr>
              <w:t xml:space="preserve">- </w:t>
            </w:r>
            <w:r w:rsidRPr="00B27D25">
              <w:rPr>
                <w:rFonts w:ascii="Arial" w:hAnsi="Arial"/>
                <w:iCs/>
                <w:sz w:val="22"/>
                <w:szCs w:val="22"/>
              </w:rPr>
              <w:t>Potisno-distributivni cjevovodi C29 o100mm, od PEHD materijala, u du</w:t>
            </w:r>
            <w:r w:rsidRPr="00B27D25">
              <w:rPr>
                <w:rFonts w:ascii="Arial" w:eastAsia="MS Gothic" w:hAnsi="Arial"/>
                <w:iCs/>
                <w:sz w:val="22"/>
                <w:szCs w:val="22"/>
              </w:rPr>
              <w:t>ž</w:t>
            </w:r>
            <w:r w:rsidRPr="00B27D25">
              <w:rPr>
                <w:rFonts w:ascii="Arial" w:hAnsi="Arial"/>
                <w:iCs/>
                <w:sz w:val="22"/>
                <w:szCs w:val="22"/>
              </w:rPr>
              <w:t>ini cca 1000m'.</w:t>
            </w:r>
          </w:p>
          <w:p w14:paraId="190E5A7A" w14:textId="77777777" w:rsidR="00267709" w:rsidRPr="00B27D25" w:rsidRDefault="00267709" w:rsidP="00267709">
            <w:pPr>
              <w:jc w:val="both"/>
              <w:rPr>
                <w:rFonts w:ascii="Arial" w:hAnsi="Arial"/>
                <w:iCs/>
                <w:sz w:val="22"/>
                <w:szCs w:val="22"/>
              </w:rPr>
            </w:pPr>
            <w:r w:rsidRPr="00B27D25">
              <w:rPr>
                <w:rFonts w:ascii="Arial" w:hAnsi="Arial"/>
                <w:sz w:val="22"/>
                <w:szCs w:val="22"/>
              </w:rPr>
              <w:t xml:space="preserve">- </w:t>
            </w:r>
            <w:r w:rsidRPr="00B27D25">
              <w:rPr>
                <w:rFonts w:ascii="Arial" w:hAnsi="Arial"/>
                <w:iCs/>
                <w:sz w:val="22"/>
                <w:szCs w:val="22"/>
              </w:rPr>
              <w:t>Potisni cjevovod C22 o90mm, PN16 bara, od PEHD materijala u du</w:t>
            </w:r>
            <w:r w:rsidRPr="00B27D25">
              <w:rPr>
                <w:rFonts w:ascii="Arial" w:eastAsia="MS Gothic" w:hAnsi="Arial"/>
                <w:iCs/>
                <w:sz w:val="22"/>
                <w:szCs w:val="22"/>
                <w:lang w:val="sr-Latn-ME"/>
              </w:rPr>
              <w:t>ž</w:t>
            </w:r>
            <w:r w:rsidRPr="00B27D25">
              <w:rPr>
                <w:rFonts w:ascii="Arial" w:hAnsi="Arial"/>
                <w:iCs/>
                <w:sz w:val="22"/>
                <w:szCs w:val="22"/>
              </w:rPr>
              <w:t>ini cca 900m'.</w:t>
            </w:r>
          </w:p>
          <w:p w14:paraId="56B1ADF2" w14:textId="77777777" w:rsidR="00267709" w:rsidRPr="00B27D25" w:rsidRDefault="00267709" w:rsidP="00231FBE">
            <w:pPr>
              <w:jc w:val="both"/>
              <w:rPr>
                <w:rFonts w:ascii="Arial" w:hAnsi="Arial"/>
                <w:iCs/>
                <w:sz w:val="22"/>
                <w:szCs w:val="22"/>
              </w:rPr>
            </w:pPr>
            <w:r w:rsidRPr="00B27D25">
              <w:rPr>
                <w:rFonts w:ascii="Arial" w:hAnsi="Arial"/>
                <w:sz w:val="22"/>
                <w:szCs w:val="22"/>
              </w:rPr>
              <w:t xml:space="preserve">- </w:t>
            </w:r>
            <w:r w:rsidRPr="00B27D25">
              <w:rPr>
                <w:rFonts w:ascii="Arial" w:hAnsi="Arial"/>
                <w:iCs/>
                <w:sz w:val="22"/>
                <w:szCs w:val="22"/>
              </w:rPr>
              <w:t>Pet r</w:t>
            </w:r>
            <w:r w:rsidR="00231FBE" w:rsidRPr="00B27D25">
              <w:rPr>
                <w:rFonts w:ascii="Arial" w:hAnsi="Arial"/>
                <w:iCs/>
                <w:sz w:val="22"/>
                <w:szCs w:val="22"/>
              </w:rPr>
              <w:t>egulacionih ventila sa opremom (reducir pritiska) na mjestima priključenja distributivnih cjevovoda na tranzitni cjevovod ø250mm</w:t>
            </w:r>
            <w:r w:rsidRPr="00B27D25">
              <w:rPr>
                <w:rFonts w:ascii="Arial" w:hAnsi="Arial"/>
                <w:iCs/>
                <w:sz w:val="22"/>
                <w:szCs w:val="22"/>
              </w:rPr>
              <w:t>.</w:t>
            </w:r>
          </w:p>
          <w:p w14:paraId="796AFC85" w14:textId="77777777" w:rsidR="00267709" w:rsidRPr="00B27D25" w:rsidRDefault="00267709" w:rsidP="00267709">
            <w:pPr>
              <w:jc w:val="both"/>
              <w:rPr>
                <w:rFonts w:ascii="Arial" w:hAnsi="Arial"/>
                <w:iCs/>
                <w:sz w:val="22"/>
                <w:szCs w:val="22"/>
              </w:rPr>
            </w:pPr>
            <w:r w:rsidRPr="00B27D25">
              <w:rPr>
                <w:rFonts w:ascii="Arial" w:hAnsi="Arial"/>
                <w:sz w:val="22"/>
                <w:szCs w:val="22"/>
              </w:rPr>
              <w:t xml:space="preserve">- </w:t>
            </w:r>
            <w:r w:rsidRPr="00B27D25">
              <w:rPr>
                <w:rFonts w:ascii="Arial" w:hAnsi="Arial"/>
                <w:iCs/>
                <w:sz w:val="22"/>
                <w:szCs w:val="22"/>
              </w:rPr>
              <w:t>Rezervoar V.4-R2, zapremine V=400m3, na koti dna 315mnm</w:t>
            </w:r>
          </w:p>
          <w:p w14:paraId="186671D4" w14:textId="77777777" w:rsidR="00267709" w:rsidRPr="00B27D25" w:rsidRDefault="00267709" w:rsidP="00267709">
            <w:pPr>
              <w:jc w:val="both"/>
              <w:rPr>
                <w:rFonts w:ascii="Arial" w:hAnsi="Arial"/>
                <w:iCs/>
                <w:sz w:val="22"/>
                <w:szCs w:val="22"/>
              </w:rPr>
            </w:pPr>
            <w:r w:rsidRPr="00B27D25">
              <w:rPr>
                <w:rFonts w:ascii="Arial" w:hAnsi="Arial"/>
                <w:sz w:val="22"/>
                <w:szCs w:val="22"/>
              </w:rPr>
              <w:t xml:space="preserve">- </w:t>
            </w:r>
            <w:r w:rsidRPr="00B27D25">
              <w:rPr>
                <w:rFonts w:ascii="Arial" w:hAnsi="Arial"/>
                <w:iCs/>
                <w:sz w:val="22"/>
                <w:szCs w:val="22"/>
              </w:rPr>
              <w:t>Rezervoar V.4-R3, zapremine V=600m3, na koti dna 255mnm</w:t>
            </w:r>
          </w:p>
          <w:p w14:paraId="2D29A111" w14:textId="77777777" w:rsidR="00267709" w:rsidRPr="00B27D25" w:rsidRDefault="00267709" w:rsidP="00267709">
            <w:pPr>
              <w:jc w:val="both"/>
              <w:rPr>
                <w:rFonts w:ascii="Arial" w:hAnsi="Arial"/>
                <w:iCs/>
                <w:sz w:val="22"/>
                <w:szCs w:val="22"/>
              </w:rPr>
            </w:pPr>
            <w:r w:rsidRPr="00B27D25">
              <w:rPr>
                <w:rFonts w:ascii="Arial" w:hAnsi="Arial"/>
                <w:sz w:val="22"/>
                <w:szCs w:val="22"/>
              </w:rPr>
              <w:t xml:space="preserve">- </w:t>
            </w:r>
            <w:r w:rsidRPr="00B27D25">
              <w:rPr>
                <w:rFonts w:ascii="Arial" w:hAnsi="Arial"/>
                <w:iCs/>
                <w:sz w:val="22"/>
                <w:szCs w:val="22"/>
              </w:rPr>
              <w:t>Buster stanica V.4-BS1; pumpni agregati Q=2x2 l/s, visina dizanja H=72m</w:t>
            </w:r>
            <w:r w:rsidR="00231FBE" w:rsidRPr="00B27D25">
              <w:rPr>
                <w:rFonts w:ascii="Arial" w:hAnsi="Arial"/>
                <w:iCs/>
                <w:sz w:val="22"/>
                <w:szCs w:val="22"/>
              </w:rPr>
              <w:t>, za snabdijevanja potrošača Gorni Dub</w:t>
            </w:r>
            <w:r w:rsidRPr="00B27D25">
              <w:rPr>
                <w:rFonts w:ascii="Arial" w:hAnsi="Arial"/>
                <w:iCs/>
                <w:sz w:val="22"/>
                <w:szCs w:val="22"/>
              </w:rPr>
              <w:t>.</w:t>
            </w:r>
          </w:p>
          <w:p w14:paraId="3114D4DB" w14:textId="77777777" w:rsidR="006D4490" w:rsidRPr="00B27D25" w:rsidRDefault="00267709" w:rsidP="00267709">
            <w:pPr>
              <w:jc w:val="both"/>
              <w:rPr>
                <w:rFonts w:ascii="Arial" w:hAnsi="Arial"/>
                <w:sz w:val="22"/>
                <w:szCs w:val="22"/>
              </w:rPr>
            </w:pPr>
            <w:r w:rsidRPr="00B27D25">
              <w:rPr>
                <w:rFonts w:ascii="Arial" w:hAnsi="Arial"/>
                <w:sz w:val="22"/>
                <w:szCs w:val="22"/>
              </w:rPr>
              <w:t xml:space="preserve">- </w:t>
            </w:r>
            <w:r w:rsidRPr="00B27D25">
              <w:rPr>
                <w:rFonts w:ascii="Arial" w:hAnsi="Arial"/>
                <w:iCs/>
                <w:sz w:val="22"/>
                <w:szCs w:val="22"/>
              </w:rPr>
              <w:t>Buster stanica V.4-BS2; pumpni agregati Q=4x4 l/s, visina dizanja H=130m</w:t>
            </w:r>
            <w:r w:rsidR="00231FBE" w:rsidRPr="00B27D25">
              <w:rPr>
                <w:rFonts w:ascii="Arial" w:hAnsi="Arial"/>
                <w:iCs/>
                <w:sz w:val="22"/>
                <w:szCs w:val="22"/>
              </w:rPr>
              <w:t>, za snabdijevanja potrošača naselja Nalježići</w:t>
            </w:r>
            <w:r w:rsidRPr="00B27D25">
              <w:rPr>
                <w:rFonts w:ascii="Arial" w:hAnsi="Arial"/>
                <w:iCs/>
                <w:sz w:val="22"/>
                <w:szCs w:val="22"/>
              </w:rPr>
              <w:t>.</w:t>
            </w:r>
          </w:p>
        </w:tc>
      </w:tr>
      <w:tr w:rsidR="00216BCC" w:rsidRPr="00B27D25" w14:paraId="54EE670B" w14:textId="77777777" w:rsidTr="00622E1D">
        <w:trPr>
          <w:gridAfter w:val="1"/>
          <w:wAfter w:w="544" w:type="dxa"/>
          <w:trHeight w:val="23"/>
        </w:trPr>
        <w:tc>
          <w:tcPr>
            <w:tcW w:w="1086" w:type="dxa"/>
            <w:gridSpan w:val="2"/>
          </w:tcPr>
          <w:p w14:paraId="54D491AE" w14:textId="77777777" w:rsidR="00216BCC" w:rsidRPr="00B27D25" w:rsidRDefault="00216BCC" w:rsidP="00FA414F">
            <w:pPr>
              <w:pStyle w:val="ListParagraph"/>
              <w:numPr>
                <w:ilvl w:val="1"/>
                <w:numId w:val="7"/>
              </w:numPr>
              <w:ind w:left="360" w:right="198"/>
              <w:contextualSpacing/>
              <w:rPr>
                <w:rFonts w:ascii="Arial" w:hAnsi="Arial" w:cs="Arial"/>
                <w:color w:val="FF0000"/>
                <w:sz w:val="22"/>
                <w:szCs w:val="22"/>
              </w:rPr>
            </w:pPr>
          </w:p>
        </w:tc>
        <w:tc>
          <w:tcPr>
            <w:tcW w:w="2284" w:type="dxa"/>
            <w:gridSpan w:val="2"/>
          </w:tcPr>
          <w:p w14:paraId="79E5945A" w14:textId="77777777" w:rsidR="00216BCC" w:rsidRPr="00B27D25" w:rsidRDefault="00267709" w:rsidP="006D4490">
            <w:pPr>
              <w:pStyle w:val="ListParagraph"/>
              <w:ind w:left="0"/>
              <w:rPr>
                <w:rFonts w:ascii="Arial" w:hAnsi="Arial" w:cs="Arial"/>
                <w:kern w:val="1"/>
                <w:sz w:val="22"/>
                <w:szCs w:val="22"/>
                <w:lang w:bidi="en-US"/>
              </w:rPr>
            </w:pPr>
            <w:r w:rsidRPr="00B27D25">
              <w:rPr>
                <w:rFonts w:ascii="Arial" w:hAnsi="Arial" w:cs="Arial"/>
                <w:kern w:val="1"/>
                <w:sz w:val="22"/>
                <w:szCs w:val="22"/>
                <w:lang w:bidi="en-US"/>
              </w:rPr>
              <w:t>Zimski režim rada vodovodnog sistema po varijanti V.4</w:t>
            </w:r>
            <w:r w:rsidR="006D4490" w:rsidRPr="00B27D25">
              <w:rPr>
                <w:rFonts w:ascii="Arial" w:hAnsi="Arial" w:cs="Arial"/>
                <w:kern w:val="1"/>
                <w:sz w:val="22"/>
                <w:szCs w:val="22"/>
                <w:lang w:bidi="en-US"/>
              </w:rPr>
              <w:t>:</w:t>
            </w:r>
          </w:p>
        </w:tc>
        <w:tc>
          <w:tcPr>
            <w:tcW w:w="6542" w:type="dxa"/>
          </w:tcPr>
          <w:p w14:paraId="77794038" w14:textId="77777777" w:rsidR="00267709" w:rsidRPr="00B27D25" w:rsidRDefault="00267709" w:rsidP="00267709">
            <w:pPr>
              <w:jc w:val="both"/>
              <w:rPr>
                <w:rFonts w:ascii="Arial" w:hAnsi="Arial"/>
                <w:sz w:val="22"/>
                <w:szCs w:val="22"/>
              </w:rPr>
            </w:pPr>
            <w:r w:rsidRPr="00B27D25">
              <w:rPr>
                <w:rFonts w:ascii="Arial" w:hAnsi="Arial"/>
                <w:sz w:val="22"/>
                <w:szCs w:val="22"/>
              </w:rPr>
              <w:t>- Rezervoar V.4-R2 prihranjuje se gravitacijski sa vodom iz ''Gornjo-Grbaljskih'' izvora preko tranzitnog cjevovoda C1 ø250mm.</w:t>
            </w:r>
          </w:p>
          <w:p w14:paraId="01A1AA8B" w14:textId="77777777" w:rsidR="00267709" w:rsidRPr="00B27D25" w:rsidRDefault="00267709" w:rsidP="00267709">
            <w:pPr>
              <w:jc w:val="both"/>
              <w:rPr>
                <w:rFonts w:ascii="Arial" w:hAnsi="Arial"/>
                <w:sz w:val="22"/>
                <w:szCs w:val="22"/>
              </w:rPr>
            </w:pPr>
            <w:r w:rsidRPr="00B27D25">
              <w:rPr>
                <w:rFonts w:ascii="Arial" w:hAnsi="Arial"/>
                <w:sz w:val="22"/>
                <w:szCs w:val="22"/>
              </w:rPr>
              <w:t>- Rezervoar V.4-R3 prihranjuje se gravitacijski sa vodom iz rezervoara V.4-R2 preko tranzitnog cjevovoda C1 ø250mm.</w:t>
            </w:r>
          </w:p>
          <w:p w14:paraId="32185643" w14:textId="77777777" w:rsidR="00267709" w:rsidRPr="00B27D25" w:rsidRDefault="00267709" w:rsidP="00267709">
            <w:pPr>
              <w:jc w:val="both"/>
              <w:rPr>
                <w:rFonts w:ascii="Arial" w:hAnsi="Arial"/>
                <w:sz w:val="22"/>
                <w:szCs w:val="22"/>
              </w:rPr>
            </w:pPr>
            <w:r w:rsidRPr="00B27D25">
              <w:rPr>
                <w:rFonts w:ascii="Arial" w:hAnsi="Arial"/>
                <w:sz w:val="22"/>
                <w:szCs w:val="22"/>
              </w:rPr>
              <w:t>- Rezervoar ''Trojica'' prihranjuje se sa vodom gravitacijski iz rezervoara V.4-R3 preko tranzitno-distributivnog cjevovoda C1 ø250mm.</w:t>
            </w:r>
          </w:p>
          <w:p w14:paraId="6AB211EB" w14:textId="77777777" w:rsidR="00267709" w:rsidRPr="00B27D25" w:rsidRDefault="00267709" w:rsidP="00267709">
            <w:pPr>
              <w:jc w:val="both"/>
              <w:rPr>
                <w:rFonts w:ascii="Arial" w:hAnsi="Arial"/>
                <w:sz w:val="22"/>
                <w:szCs w:val="22"/>
              </w:rPr>
            </w:pPr>
            <w:r w:rsidRPr="00B27D25">
              <w:rPr>
                <w:rFonts w:ascii="Arial" w:hAnsi="Arial"/>
                <w:sz w:val="22"/>
                <w:szCs w:val="22"/>
              </w:rPr>
              <w:t>- U zonu potrošnje 1 voda se distribuira gravitacijski, iz cjevovoda ø250mm preko priključka V.4-P1, V.4-P2 i V4-P3, na kojima se ugrađuju reduciri pritiska, V.4-RP2, V.4- RP3 i V.4-RP4, distributivnim cjevovodima C20, C21 i C24 ø100mm iz rezervoara V.4- R3.</w:t>
            </w:r>
          </w:p>
          <w:p w14:paraId="4C6657F3" w14:textId="77777777" w:rsidR="00267709" w:rsidRPr="00B27D25" w:rsidRDefault="00267709" w:rsidP="00267709">
            <w:pPr>
              <w:jc w:val="both"/>
              <w:rPr>
                <w:rFonts w:ascii="Arial" w:hAnsi="Arial"/>
                <w:sz w:val="22"/>
                <w:szCs w:val="22"/>
              </w:rPr>
            </w:pPr>
            <w:r w:rsidRPr="00B27D25">
              <w:rPr>
                <w:rFonts w:ascii="Arial" w:hAnsi="Arial"/>
                <w:sz w:val="22"/>
                <w:szCs w:val="22"/>
              </w:rPr>
              <w:t>- U zonu potrošnje 2 voda se distribuira gravitacijski, iz cjevovoda ø250mm preko priključka V.3-P5, na kojem se ugrađuje reducir pritiska V.4-RP5, distributivnim cjevovodom C25 ø100mm iz rezervoara V.4-R3.</w:t>
            </w:r>
          </w:p>
          <w:p w14:paraId="0D48D2E8" w14:textId="77777777" w:rsidR="00267709" w:rsidRPr="00B27D25" w:rsidRDefault="00267709" w:rsidP="00267709">
            <w:pPr>
              <w:jc w:val="both"/>
              <w:rPr>
                <w:rFonts w:ascii="Arial" w:hAnsi="Arial"/>
                <w:sz w:val="22"/>
                <w:szCs w:val="22"/>
              </w:rPr>
            </w:pPr>
            <w:r w:rsidRPr="00B27D25">
              <w:rPr>
                <w:rFonts w:ascii="Arial" w:hAnsi="Arial"/>
                <w:sz w:val="22"/>
                <w:szCs w:val="22"/>
              </w:rPr>
              <w:t>- U zonu potrošnje 3, samo za dio naselja Gornji Dub, voda se distribuira gravitacijski, iz cjevovoda ø250mm preko priključka V.4-P5 na kojem se ugrađuje reducir pritiska V.4-</w:t>
            </w:r>
          </w:p>
          <w:p w14:paraId="3DCFC8A7" w14:textId="77777777" w:rsidR="00267709" w:rsidRPr="00B27D25" w:rsidRDefault="00267709" w:rsidP="00267709">
            <w:pPr>
              <w:jc w:val="both"/>
              <w:rPr>
                <w:rFonts w:ascii="Arial" w:hAnsi="Arial"/>
                <w:sz w:val="22"/>
                <w:szCs w:val="22"/>
              </w:rPr>
            </w:pPr>
            <w:r w:rsidRPr="00B27D25">
              <w:rPr>
                <w:rFonts w:ascii="Arial" w:hAnsi="Arial"/>
                <w:sz w:val="22"/>
                <w:szCs w:val="22"/>
              </w:rPr>
              <w:t>RP5, potisno-distributivnim cjevovodom C26 ø100mm iz rezervoara V.4-R3.</w:t>
            </w:r>
          </w:p>
          <w:p w14:paraId="67517540" w14:textId="77777777" w:rsidR="00267709" w:rsidRPr="00B27D25" w:rsidRDefault="00267709" w:rsidP="00267709">
            <w:pPr>
              <w:jc w:val="both"/>
              <w:rPr>
                <w:rFonts w:ascii="Arial" w:hAnsi="Arial"/>
                <w:sz w:val="22"/>
                <w:szCs w:val="22"/>
              </w:rPr>
            </w:pPr>
            <w:r w:rsidRPr="00B27D25">
              <w:rPr>
                <w:rFonts w:ascii="Arial" w:hAnsi="Arial"/>
                <w:sz w:val="22"/>
                <w:szCs w:val="22"/>
              </w:rPr>
              <w:t>- U zonu potrošnje 3, naselja Nalježići, Šišići i Prijeradi, voda se distribuira gravitacijski</w:t>
            </w:r>
          </w:p>
          <w:p w14:paraId="3B0BF623" w14:textId="77777777" w:rsidR="00267709" w:rsidRPr="00B27D25" w:rsidRDefault="00267709" w:rsidP="006D4490">
            <w:pPr>
              <w:jc w:val="both"/>
              <w:rPr>
                <w:rFonts w:ascii="Arial" w:hAnsi="Arial"/>
                <w:sz w:val="22"/>
                <w:szCs w:val="22"/>
              </w:rPr>
            </w:pPr>
            <w:r w:rsidRPr="00B27D25">
              <w:rPr>
                <w:rFonts w:ascii="Arial" w:hAnsi="Arial"/>
                <w:sz w:val="22"/>
                <w:szCs w:val="22"/>
              </w:rPr>
              <w:t>preko cjevovoda C26, C27 i C28 ø100mm iz rezervoara V.4-R2</w:t>
            </w:r>
            <w:r w:rsidR="006D4490" w:rsidRPr="00B27D25">
              <w:rPr>
                <w:rFonts w:ascii="Arial" w:hAnsi="Arial"/>
                <w:sz w:val="22"/>
                <w:szCs w:val="22"/>
              </w:rPr>
              <w:t>.</w:t>
            </w:r>
          </w:p>
        </w:tc>
      </w:tr>
      <w:tr w:rsidR="00267709" w:rsidRPr="00B27D25" w14:paraId="4BE80283" w14:textId="77777777" w:rsidTr="00CE64D0">
        <w:trPr>
          <w:gridAfter w:val="1"/>
          <w:wAfter w:w="544" w:type="dxa"/>
          <w:trHeight w:val="7741"/>
        </w:trPr>
        <w:tc>
          <w:tcPr>
            <w:tcW w:w="1086" w:type="dxa"/>
            <w:gridSpan w:val="2"/>
          </w:tcPr>
          <w:p w14:paraId="58F3F207" w14:textId="77777777" w:rsidR="00267709" w:rsidRPr="00B27D25" w:rsidRDefault="00267709" w:rsidP="00FA414F">
            <w:pPr>
              <w:pStyle w:val="ListParagraph"/>
              <w:numPr>
                <w:ilvl w:val="1"/>
                <w:numId w:val="7"/>
              </w:numPr>
              <w:ind w:left="360" w:right="198"/>
              <w:contextualSpacing/>
              <w:rPr>
                <w:rFonts w:ascii="Arial" w:hAnsi="Arial" w:cs="Arial"/>
                <w:color w:val="FF0000"/>
                <w:sz w:val="22"/>
                <w:szCs w:val="22"/>
              </w:rPr>
            </w:pPr>
          </w:p>
        </w:tc>
        <w:tc>
          <w:tcPr>
            <w:tcW w:w="2284" w:type="dxa"/>
            <w:gridSpan w:val="2"/>
          </w:tcPr>
          <w:p w14:paraId="2198D900" w14:textId="77777777" w:rsidR="00267709" w:rsidRPr="00B27D25" w:rsidRDefault="00267709" w:rsidP="006D4490">
            <w:pPr>
              <w:pStyle w:val="ListParagraph"/>
              <w:ind w:left="0"/>
              <w:rPr>
                <w:rFonts w:ascii="Arial" w:hAnsi="Arial" w:cs="Arial"/>
                <w:kern w:val="1"/>
                <w:sz w:val="22"/>
                <w:szCs w:val="22"/>
                <w:lang w:bidi="en-US"/>
              </w:rPr>
            </w:pPr>
            <w:r w:rsidRPr="00B27D25">
              <w:rPr>
                <w:rFonts w:ascii="Arial" w:hAnsi="Arial" w:cs="Arial"/>
                <w:kern w:val="1"/>
                <w:sz w:val="22"/>
                <w:szCs w:val="22"/>
                <w:lang w:bidi="en-US"/>
              </w:rPr>
              <w:t>Ljetnji režim rada vodovodnog sistema po varijanti V.4</w:t>
            </w:r>
          </w:p>
        </w:tc>
        <w:tc>
          <w:tcPr>
            <w:tcW w:w="6542" w:type="dxa"/>
          </w:tcPr>
          <w:p w14:paraId="7FC9A266" w14:textId="77777777" w:rsidR="00267709" w:rsidRPr="00B27D25" w:rsidRDefault="00267709" w:rsidP="00267709">
            <w:pPr>
              <w:jc w:val="both"/>
              <w:rPr>
                <w:rFonts w:ascii="Arial" w:hAnsi="Arial"/>
                <w:sz w:val="22"/>
                <w:szCs w:val="22"/>
              </w:rPr>
            </w:pPr>
            <w:r w:rsidRPr="00B27D25">
              <w:rPr>
                <w:rFonts w:ascii="Arial" w:hAnsi="Arial"/>
                <w:sz w:val="22"/>
                <w:szCs w:val="22"/>
              </w:rPr>
              <w:t>- Rezervoar V.3-R2 prihranjuje se gravitacijski sa vodom iz ''Gornjo-Grbaljskih'' izvora preko tranzitnog cjevovoda C1 ø250mm.</w:t>
            </w:r>
          </w:p>
          <w:p w14:paraId="7568153E" w14:textId="77777777" w:rsidR="00267709" w:rsidRPr="00B27D25" w:rsidRDefault="00267709" w:rsidP="00267709">
            <w:pPr>
              <w:jc w:val="both"/>
              <w:rPr>
                <w:rFonts w:ascii="Arial" w:hAnsi="Arial"/>
                <w:sz w:val="22"/>
                <w:szCs w:val="22"/>
              </w:rPr>
            </w:pPr>
            <w:r w:rsidRPr="00B27D25">
              <w:rPr>
                <w:rFonts w:ascii="Arial" w:hAnsi="Arial"/>
                <w:sz w:val="22"/>
                <w:szCs w:val="22"/>
              </w:rPr>
              <w:t>- Rezervoar ''Trojice'' prihranjuje se sa vodom prepumpavanjem iz rezervoara ''Škalari 1'' preko postojeće pumpne stanice i potisnog cjevovoda ø200mm.</w:t>
            </w:r>
          </w:p>
          <w:p w14:paraId="3503E4D5" w14:textId="77777777" w:rsidR="00267709" w:rsidRPr="00B27D25" w:rsidRDefault="00267709" w:rsidP="00267709">
            <w:pPr>
              <w:jc w:val="both"/>
              <w:rPr>
                <w:rFonts w:ascii="Arial" w:hAnsi="Arial"/>
                <w:sz w:val="22"/>
                <w:szCs w:val="22"/>
              </w:rPr>
            </w:pPr>
            <w:r w:rsidRPr="00B27D25">
              <w:rPr>
                <w:rFonts w:ascii="Arial" w:hAnsi="Arial"/>
                <w:sz w:val="22"/>
                <w:szCs w:val="22"/>
              </w:rPr>
              <w:t>- U zonu potrošnje 1 voda se distribuira gravitacijski, iz cjevovoda ø250mm preko priključka V.4-P1, V.4-P2 i V4-P3, na kojima se ugrađuju reduciri pritiska, V.4-RP2, V.4-RP3 i V.4-RP4, distributivnim cjevovodima C20, C21 i C24 ø100mm iz rezervoara ''Trojice''.</w:t>
            </w:r>
          </w:p>
          <w:p w14:paraId="716E9C36" w14:textId="77777777" w:rsidR="00267709" w:rsidRPr="00B27D25" w:rsidRDefault="00267709" w:rsidP="00267709">
            <w:pPr>
              <w:jc w:val="both"/>
              <w:rPr>
                <w:rFonts w:ascii="Arial" w:hAnsi="Arial"/>
                <w:sz w:val="22"/>
                <w:szCs w:val="22"/>
              </w:rPr>
            </w:pPr>
            <w:r w:rsidRPr="00B27D25">
              <w:rPr>
                <w:rFonts w:ascii="Arial" w:hAnsi="Arial"/>
                <w:sz w:val="22"/>
                <w:szCs w:val="22"/>
              </w:rPr>
              <w:t>- U zonu potrošnje 2 voda se distribuira gravitacijski, iz cjevovoda ø250mm preko priključka V.3-P5, na kojem se ugrađuje reducir pritiska V.4-RP5, distributivnim cjevovodom C25 ø100mm iz rezervoara ''Trojica''.</w:t>
            </w:r>
          </w:p>
          <w:p w14:paraId="3B6BC5D8" w14:textId="77777777" w:rsidR="00267709" w:rsidRPr="00B27D25" w:rsidRDefault="00267709" w:rsidP="00267709">
            <w:pPr>
              <w:jc w:val="both"/>
              <w:rPr>
                <w:rFonts w:ascii="Arial" w:hAnsi="Arial"/>
                <w:sz w:val="22"/>
                <w:szCs w:val="22"/>
              </w:rPr>
            </w:pPr>
            <w:r w:rsidRPr="00B27D25">
              <w:rPr>
                <w:rFonts w:ascii="Arial" w:hAnsi="Arial"/>
                <w:sz w:val="22"/>
                <w:szCs w:val="22"/>
              </w:rPr>
              <w:t>- U zonu potrošnje 3, samo za dio naselja Gornji Dub, voda se distribuira prepumpavanjem preku buster stanice V.4-BS1, iz cjevovoda ø250mm preko priključka</w:t>
            </w:r>
          </w:p>
          <w:p w14:paraId="3091BD9F" w14:textId="77777777" w:rsidR="00267709" w:rsidRPr="00B27D25" w:rsidRDefault="00267709" w:rsidP="00267709">
            <w:pPr>
              <w:jc w:val="both"/>
              <w:rPr>
                <w:rFonts w:ascii="Arial" w:hAnsi="Arial"/>
                <w:sz w:val="22"/>
                <w:szCs w:val="22"/>
              </w:rPr>
            </w:pPr>
            <w:r w:rsidRPr="00B27D25">
              <w:rPr>
                <w:rFonts w:ascii="Arial" w:hAnsi="Arial"/>
                <w:sz w:val="22"/>
                <w:szCs w:val="22"/>
              </w:rPr>
              <w:t>V.4-P4 i potisno-distributivnog cjevovoda C26 ø100mm, iz rezervoara ''Trojice'',.</w:t>
            </w:r>
          </w:p>
          <w:p w14:paraId="6224418B" w14:textId="77777777" w:rsidR="00267709" w:rsidRPr="00B27D25" w:rsidRDefault="00267709" w:rsidP="00267709">
            <w:pPr>
              <w:jc w:val="both"/>
              <w:rPr>
                <w:rFonts w:ascii="Arial" w:hAnsi="Arial"/>
                <w:sz w:val="22"/>
                <w:szCs w:val="22"/>
              </w:rPr>
            </w:pPr>
            <w:r w:rsidRPr="00B27D25">
              <w:rPr>
                <w:rFonts w:ascii="Arial" w:hAnsi="Arial"/>
                <w:sz w:val="22"/>
                <w:szCs w:val="22"/>
              </w:rPr>
              <w:t>- U zonu potrošnje 3, samo za naselje Nalježići, voda se distribuira gravitacijski preko cjevovoda C26 ø100mm iz rezervoara V.4-R2 i dopunjuje preko buster stanice v.4-BS2 I priključka V.4-P6 na cjevovdu C1 ø250mm iz rezervoara ''Trojice''.</w:t>
            </w:r>
          </w:p>
          <w:p w14:paraId="23F367F6" w14:textId="77777777" w:rsidR="00267709" w:rsidRPr="00B27D25" w:rsidRDefault="00267709" w:rsidP="00622E1D">
            <w:pPr>
              <w:jc w:val="both"/>
              <w:rPr>
                <w:rFonts w:ascii="Arial" w:hAnsi="Arial"/>
                <w:sz w:val="22"/>
                <w:szCs w:val="22"/>
              </w:rPr>
            </w:pPr>
            <w:r w:rsidRPr="00B27D25">
              <w:rPr>
                <w:rFonts w:ascii="Arial" w:hAnsi="Arial"/>
                <w:sz w:val="22"/>
                <w:szCs w:val="22"/>
              </w:rPr>
              <w:t>- U zonu potrošnje 3, naselja Šišići i Prijeradi, voda se distribuira gravitacijski preko cjevovoda C27 i C28 ø100mm iz rezervoara V.4-R2.</w:t>
            </w:r>
          </w:p>
        </w:tc>
      </w:tr>
      <w:tr w:rsidR="00644249" w:rsidRPr="00B27D25" w14:paraId="63F7B1E1" w14:textId="77777777" w:rsidTr="00CE64D0">
        <w:trPr>
          <w:gridAfter w:val="1"/>
          <w:wAfter w:w="544" w:type="dxa"/>
          <w:trHeight w:val="820"/>
        </w:trPr>
        <w:tc>
          <w:tcPr>
            <w:tcW w:w="1086" w:type="dxa"/>
            <w:gridSpan w:val="2"/>
          </w:tcPr>
          <w:p w14:paraId="1EB533A2" w14:textId="77777777" w:rsidR="00644249" w:rsidRPr="00B27D25" w:rsidRDefault="00644249" w:rsidP="00FA414F">
            <w:pPr>
              <w:pStyle w:val="ListParagraph"/>
              <w:numPr>
                <w:ilvl w:val="1"/>
                <w:numId w:val="7"/>
              </w:numPr>
              <w:ind w:left="360" w:right="198"/>
              <w:contextualSpacing/>
              <w:rPr>
                <w:rFonts w:ascii="Arial" w:hAnsi="Arial" w:cs="Arial"/>
                <w:color w:val="FF0000"/>
                <w:sz w:val="22"/>
                <w:szCs w:val="22"/>
              </w:rPr>
            </w:pPr>
          </w:p>
        </w:tc>
        <w:tc>
          <w:tcPr>
            <w:tcW w:w="2284" w:type="dxa"/>
            <w:gridSpan w:val="2"/>
          </w:tcPr>
          <w:p w14:paraId="288A91BD" w14:textId="77777777" w:rsidR="00644249" w:rsidRPr="00B27D25" w:rsidRDefault="00644249" w:rsidP="00E74FE1">
            <w:pPr>
              <w:pStyle w:val="ListParagraph"/>
              <w:ind w:left="0"/>
              <w:rPr>
                <w:rFonts w:ascii="Arial" w:hAnsi="Arial" w:cs="Arial"/>
                <w:kern w:val="1"/>
                <w:sz w:val="22"/>
                <w:szCs w:val="22"/>
                <w:lang w:bidi="en-US"/>
              </w:rPr>
            </w:pPr>
            <w:r w:rsidRPr="00B27D25">
              <w:rPr>
                <w:rFonts w:ascii="Arial" w:hAnsi="Arial" w:cs="Arial"/>
                <w:kern w:val="1"/>
                <w:sz w:val="22"/>
                <w:szCs w:val="22"/>
                <w:lang w:bidi="en-US"/>
              </w:rPr>
              <w:t>Lokacija</w:t>
            </w:r>
            <w:r w:rsidR="00267709" w:rsidRPr="00B27D25">
              <w:rPr>
                <w:rFonts w:ascii="Arial" w:hAnsi="Arial" w:cs="Arial"/>
                <w:kern w:val="1"/>
                <w:sz w:val="22"/>
                <w:szCs w:val="22"/>
                <w:lang w:bidi="en-US"/>
              </w:rPr>
              <w:t xml:space="preserve"> (Faza I)</w:t>
            </w:r>
            <w:r w:rsidRPr="00B27D25">
              <w:rPr>
                <w:rFonts w:ascii="Arial" w:hAnsi="Arial" w:cs="Arial"/>
                <w:kern w:val="1"/>
                <w:sz w:val="22"/>
                <w:szCs w:val="22"/>
                <w:lang w:bidi="en-US"/>
              </w:rPr>
              <w:t>:</w:t>
            </w:r>
          </w:p>
        </w:tc>
        <w:tc>
          <w:tcPr>
            <w:tcW w:w="6542" w:type="dxa"/>
          </w:tcPr>
          <w:p w14:paraId="6705C8DD" w14:textId="2A13987F" w:rsidR="00644249" w:rsidRPr="00B27D25" w:rsidRDefault="00267709" w:rsidP="00035DB9">
            <w:pPr>
              <w:jc w:val="both"/>
              <w:rPr>
                <w:rFonts w:ascii="Arial" w:hAnsi="Arial"/>
                <w:b/>
                <w:color w:val="FF0000"/>
                <w:sz w:val="22"/>
                <w:szCs w:val="22"/>
                <w:u w:val="single"/>
                <w:lang w:val="sr-Latn-CS"/>
              </w:rPr>
            </w:pPr>
            <w:r w:rsidRPr="00B27D25">
              <w:rPr>
                <w:rFonts w:ascii="Arial" w:hAnsi="Arial"/>
                <w:bCs/>
                <w:sz w:val="22"/>
                <w:szCs w:val="22"/>
                <w:lang w:val="sr-Latn-ME"/>
              </w:rPr>
              <w:t>Na dijelu kat. parc. 66/2, 70, 370 KO Škaljari II i 893 KO Dub, Opština Kotor (kao i na katastarskim parcelama koje nastanu njihovom parcelacijom).</w:t>
            </w:r>
          </w:p>
        </w:tc>
      </w:tr>
      <w:tr w:rsidR="00FA414F" w:rsidRPr="00B27D25" w14:paraId="43F18FFA" w14:textId="77777777" w:rsidTr="00622E1D">
        <w:trPr>
          <w:gridAfter w:val="1"/>
          <w:wAfter w:w="544" w:type="dxa"/>
          <w:trHeight w:val="909"/>
        </w:trPr>
        <w:tc>
          <w:tcPr>
            <w:tcW w:w="1086" w:type="dxa"/>
            <w:gridSpan w:val="2"/>
          </w:tcPr>
          <w:p w14:paraId="306FFEA6" w14:textId="77777777" w:rsidR="00FA414F" w:rsidRPr="00B27D25" w:rsidRDefault="00FA414F" w:rsidP="00FA414F">
            <w:pPr>
              <w:pStyle w:val="ListParagraph"/>
              <w:numPr>
                <w:ilvl w:val="1"/>
                <w:numId w:val="7"/>
              </w:numPr>
              <w:ind w:left="360" w:right="198"/>
              <w:contextualSpacing/>
              <w:rPr>
                <w:rFonts w:ascii="Arial" w:hAnsi="Arial" w:cs="Arial"/>
                <w:color w:val="FF0000"/>
                <w:sz w:val="22"/>
                <w:szCs w:val="22"/>
              </w:rPr>
            </w:pPr>
          </w:p>
        </w:tc>
        <w:tc>
          <w:tcPr>
            <w:tcW w:w="2284" w:type="dxa"/>
            <w:gridSpan w:val="2"/>
          </w:tcPr>
          <w:p w14:paraId="5388EE16" w14:textId="77777777" w:rsidR="00FA414F" w:rsidRPr="00B27D25" w:rsidRDefault="00030B28" w:rsidP="006D3117">
            <w:pPr>
              <w:pStyle w:val="ListParagraph"/>
              <w:ind w:left="0"/>
              <w:rPr>
                <w:rFonts w:ascii="Arial" w:hAnsi="Arial" w:cs="Arial"/>
                <w:kern w:val="1"/>
                <w:sz w:val="22"/>
                <w:szCs w:val="22"/>
                <w:lang w:bidi="en-US"/>
              </w:rPr>
            </w:pPr>
            <w:r w:rsidRPr="00B27D25">
              <w:rPr>
                <w:rFonts w:ascii="Arial" w:hAnsi="Arial" w:cs="Arial"/>
                <w:kern w:val="1"/>
                <w:sz w:val="22"/>
                <w:szCs w:val="22"/>
                <w:lang w:bidi="en-US"/>
              </w:rPr>
              <w:t>Smjernice za izradu tehničke dokumentacije za izvođenje radova</w:t>
            </w:r>
            <w:r w:rsidR="00FA414F" w:rsidRPr="00B27D25">
              <w:rPr>
                <w:rFonts w:ascii="Arial" w:hAnsi="Arial" w:cs="Arial"/>
                <w:kern w:val="1"/>
                <w:sz w:val="22"/>
                <w:szCs w:val="22"/>
                <w:lang w:bidi="en-US"/>
              </w:rPr>
              <w:t>:</w:t>
            </w:r>
          </w:p>
        </w:tc>
        <w:tc>
          <w:tcPr>
            <w:tcW w:w="6542" w:type="dxa"/>
          </w:tcPr>
          <w:p w14:paraId="47229C48" w14:textId="77777777" w:rsidR="00B4787D" w:rsidRPr="00B27D25" w:rsidRDefault="00B4787D" w:rsidP="00B4787D">
            <w:pPr>
              <w:spacing w:line="240" w:lineRule="atLeast"/>
              <w:ind w:left="-24"/>
              <w:jc w:val="both"/>
              <w:rPr>
                <w:rFonts w:ascii="Arial" w:hAnsi="Arial"/>
                <w:sz w:val="22"/>
                <w:szCs w:val="22"/>
                <w:lang w:val="sr-Latn-CS"/>
              </w:rPr>
            </w:pPr>
            <w:r w:rsidRPr="00B27D25">
              <w:rPr>
                <w:rFonts w:ascii="Arial" w:hAnsi="Arial"/>
                <w:sz w:val="22"/>
                <w:szCs w:val="22"/>
                <w:lang w:val="sr-Latn-CS"/>
              </w:rPr>
              <w:t>1. Skloništa za mjerna mjesta projektovati na javnim površinama kao i za tranzitni ø250mm i distributivne cjevovode shodno Zakon o izgradnji objekata kao i Zakonu o komunalnim djelatnostim</w:t>
            </w:r>
          </w:p>
          <w:p w14:paraId="15D24B47" w14:textId="77777777" w:rsidR="00B4787D" w:rsidRPr="00B27D25" w:rsidRDefault="00B4787D" w:rsidP="00B4787D">
            <w:pPr>
              <w:spacing w:line="240" w:lineRule="atLeast"/>
              <w:ind w:left="-24"/>
              <w:jc w:val="both"/>
              <w:rPr>
                <w:rFonts w:ascii="Arial" w:hAnsi="Arial"/>
                <w:sz w:val="22"/>
                <w:szCs w:val="22"/>
                <w:lang w:val="sr-Latn-CS"/>
              </w:rPr>
            </w:pPr>
          </w:p>
          <w:p w14:paraId="3F9EA375" w14:textId="77777777" w:rsidR="00776E99" w:rsidRPr="00B27D25" w:rsidRDefault="00B4787D" w:rsidP="00B4787D">
            <w:pPr>
              <w:spacing w:line="240" w:lineRule="atLeast"/>
              <w:ind w:left="-24"/>
              <w:jc w:val="both"/>
              <w:rPr>
                <w:rFonts w:ascii="Arial" w:hAnsi="Arial"/>
                <w:color w:val="FF0000"/>
                <w:sz w:val="22"/>
                <w:szCs w:val="22"/>
                <w:lang w:val="sr-Latn-CS"/>
              </w:rPr>
            </w:pPr>
            <w:r w:rsidRPr="00B27D25">
              <w:rPr>
                <w:rFonts w:ascii="Arial" w:hAnsi="Arial"/>
                <w:sz w:val="22"/>
                <w:szCs w:val="22"/>
                <w:lang w:val="sr-Latn-CS"/>
              </w:rPr>
              <w:t>2. Na priključku distributivnih cjevovda na tranzitne predvidjeti šah za mjerenje hidrauličkih paramatera.</w:t>
            </w:r>
          </w:p>
        </w:tc>
      </w:tr>
      <w:tr w:rsidR="00130DD8" w:rsidRPr="00B27D25" w14:paraId="27BBBE6B" w14:textId="77777777" w:rsidTr="00622E1D">
        <w:trPr>
          <w:gridAfter w:val="1"/>
          <w:wAfter w:w="544" w:type="dxa"/>
          <w:trHeight w:val="570"/>
        </w:trPr>
        <w:tc>
          <w:tcPr>
            <w:tcW w:w="1086" w:type="dxa"/>
            <w:gridSpan w:val="2"/>
          </w:tcPr>
          <w:p w14:paraId="252D46CF" w14:textId="77777777" w:rsidR="00130DD8" w:rsidRPr="00B27D25" w:rsidRDefault="00130DD8" w:rsidP="00FA414F">
            <w:pPr>
              <w:pStyle w:val="ListParagraph"/>
              <w:numPr>
                <w:ilvl w:val="1"/>
                <w:numId w:val="7"/>
              </w:numPr>
              <w:ind w:left="360" w:right="198"/>
              <w:contextualSpacing/>
              <w:rPr>
                <w:rFonts w:ascii="Arial" w:hAnsi="Arial" w:cs="Arial"/>
                <w:sz w:val="22"/>
                <w:szCs w:val="22"/>
              </w:rPr>
            </w:pPr>
          </w:p>
        </w:tc>
        <w:tc>
          <w:tcPr>
            <w:tcW w:w="2284" w:type="dxa"/>
            <w:gridSpan w:val="2"/>
          </w:tcPr>
          <w:p w14:paraId="550236A2" w14:textId="77777777" w:rsidR="00130DD8" w:rsidRPr="00B27D25" w:rsidRDefault="0080669A" w:rsidP="00AC47BB">
            <w:pPr>
              <w:pStyle w:val="ListParagraph"/>
              <w:ind w:left="0"/>
              <w:rPr>
                <w:rFonts w:ascii="Arial" w:hAnsi="Arial" w:cs="Arial"/>
                <w:sz w:val="22"/>
                <w:szCs w:val="22"/>
              </w:rPr>
            </w:pPr>
            <w:r w:rsidRPr="00B27D25">
              <w:rPr>
                <w:rFonts w:ascii="Arial" w:hAnsi="Arial" w:cs="Arial"/>
                <w:sz w:val="22"/>
                <w:szCs w:val="22"/>
              </w:rPr>
              <w:t>Geodetsko snimanje:</w:t>
            </w:r>
          </w:p>
        </w:tc>
        <w:tc>
          <w:tcPr>
            <w:tcW w:w="6542" w:type="dxa"/>
          </w:tcPr>
          <w:p w14:paraId="50F6D0F9" w14:textId="77777777" w:rsidR="00130DD8" w:rsidRPr="00B27D25" w:rsidRDefault="00267709" w:rsidP="00267709">
            <w:pPr>
              <w:jc w:val="both"/>
              <w:rPr>
                <w:rFonts w:ascii="Arial" w:hAnsi="Arial"/>
                <w:color w:val="FF0000"/>
                <w:sz w:val="22"/>
                <w:szCs w:val="22"/>
              </w:rPr>
            </w:pPr>
            <w:r w:rsidRPr="00B27D25">
              <w:rPr>
                <w:rFonts w:ascii="Arial" w:hAnsi="Arial"/>
                <w:sz w:val="22"/>
                <w:szCs w:val="22"/>
              </w:rPr>
              <w:t>Projektant je obavezan je da obezbijedi detaljan geodetski snimak terena kako bi isti poslužio kao podloga za izradu tehničke dokumentacije</w:t>
            </w:r>
          </w:p>
        </w:tc>
      </w:tr>
    </w:tbl>
    <w:p w14:paraId="388D504A" w14:textId="37803735" w:rsidR="00B27D25" w:rsidRPr="00B27D25" w:rsidRDefault="007F33E8" w:rsidP="00FA414F">
      <w:pPr>
        <w:pStyle w:val="PlainText"/>
        <w:spacing w:before="200" w:line="276" w:lineRule="auto"/>
        <w:jc w:val="both"/>
        <w:rPr>
          <w:rFonts w:ascii="Arial" w:hAnsi="Arial" w:cs="Arial"/>
          <w:b/>
          <w:sz w:val="22"/>
          <w:szCs w:val="22"/>
        </w:rPr>
      </w:pPr>
      <w:r w:rsidRPr="00B27D25">
        <w:rPr>
          <w:rFonts w:ascii="Arial" w:hAnsi="Arial" w:cs="Arial"/>
          <w:b/>
          <w:sz w:val="22"/>
          <w:szCs w:val="22"/>
        </w:rPr>
        <w:t>Napomena:</w:t>
      </w:r>
      <w:r w:rsidRPr="00B27D25">
        <w:rPr>
          <w:b/>
          <w:sz w:val="22"/>
          <w:szCs w:val="22"/>
        </w:rPr>
        <w:t xml:space="preserve"> </w:t>
      </w:r>
      <w:bookmarkStart w:id="0" w:name="_Hlk210032531"/>
      <w:r w:rsidR="00E005B2" w:rsidRPr="00B27D25">
        <w:rPr>
          <w:rFonts w:ascii="Arial" w:hAnsi="Arial" w:cs="Arial"/>
          <w:b/>
          <w:sz w:val="22"/>
          <w:szCs w:val="22"/>
        </w:rPr>
        <w:t xml:space="preserve">S obzirom na to da u grafičkom dijelu idejnog rješenja postoji odstupanje trase cjevovoda u odnosu na tekstualni dio programskog zadatka, mjerodavnom se smatra trasa </w:t>
      </w:r>
      <w:r w:rsidR="00CE64D0" w:rsidRPr="00B27D25">
        <w:rPr>
          <w:rFonts w:ascii="Arial" w:hAnsi="Arial" w:cs="Arial"/>
          <w:b/>
          <w:sz w:val="22"/>
          <w:szCs w:val="22"/>
        </w:rPr>
        <w:t>definis</w:t>
      </w:r>
      <w:r w:rsidR="00E005B2" w:rsidRPr="00B27D25">
        <w:rPr>
          <w:rFonts w:ascii="Arial" w:hAnsi="Arial" w:cs="Arial"/>
          <w:b/>
          <w:sz w:val="22"/>
          <w:szCs w:val="22"/>
        </w:rPr>
        <w:t>ana programskim zadatkom</w:t>
      </w:r>
      <w:r w:rsidRPr="00B27D25">
        <w:rPr>
          <w:rFonts w:ascii="Arial" w:hAnsi="Arial" w:cs="Arial"/>
          <w:b/>
          <w:sz w:val="22"/>
          <w:szCs w:val="22"/>
        </w:rPr>
        <w:t>.</w:t>
      </w:r>
    </w:p>
    <w:bookmarkEnd w:id="0"/>
    <w:p w14:paraId="49ADBEEE" w14:textId="77777777" w:rsidR="00B27D25" w:rsidRPr="00B27D25" w:rsidRDefault="00B27D25" w:rsidP="00FA414F">
      <w:pPr>
        <w:pStyle w:val="PlainText"/>
        <w:spacing w:before="200" w:line="276" w:lineRule="auto"/>
        <w:jc w:val="both"/>
        <w:rPr>
          <w:rFonts w:ascii="Arial" w:hAnsi="Arial" w:cs="Arial"/>
          <w:b/>
          <w:sz w:val="22"/>
          <w:szCs w:val="22"/>
        </w:rPr>
      </w:pPr>
    </w:p>
    <w:p w14:paraId="4C98AE88" w14:textId="77777777" w:rsidR="006E0F74" w:rsidRPr="00B27D25" w:rsidRDefault="006E0F74" w:rsidP="00120B5F">
      <w:pPr>
        <w:ind w:right="-142" w:firstLine="720"/>
        <w:jc w:val="both"/>
        <w:rPr>
          <w:rFonts w:ascii="Arial" w:hAnsi="Arial"/>
          <w:b/>
          <w:i/>
          <w:sz w:val="22"/>
          <w:szCs w:val="22"/>
          <w:u w:val="single"/>
          <w:lang w:val="sr-Latn-CS"/>
        </w:rPr>
      </w:pPr>
      <w:r w:rsidRPr="00B27D25">
        <w:rPr>
          <w:rFonts w:ascii="Arial" w:hAnsi="Arial"/>
          <w:b/>
          <w:i/>
          <w:sz w:val="22"/>
          <w:szCs w:val="22"/>
          <w:u w:val="single"/>
          <w:lang w:val="sr-Latn-CS"/>
        </w:rPr>
        <w:t>IZRADA TEHNIČKE DOKUMENTACIJE</w:t>
      </w:r>
    </w:p>
    <w:p w14:paraId="186C7A3D" w14:textId="77777777" w:rsidR="006E0F74" w:rsidRPr="00B27D25" w:rsidRDefault="006E0F74" w:rsidP="00120B5F">
      <w:pPr>
        <w:ind w:right="-142" w:firstLine="720"/>
        <w:jc w:val="both"/>
        <w:rPr>
          <w:rFonts w:ascii="Arial" w:hAnsi="Arial"/>
          <w:b/>
          <w:i/>
          <w:sz w:val="22"/>
          <w:szCs w:val="22"/>
          <w:u w:val="single"/>
          <w:lang w:val="sr-Latn-CS"/>
        </w:rPr>
      </w:pPr>
    </w:p>
    <w:p w14:paraId="149A400B" w14:textId="77777777" w:rsidR="00EB1BC2" w:rsidRPr="00B27D25" w:rsidRDefault="00EB1BC2" w:rsidP="00EB1BC2">
      <w:pPr>
        <w:spacing w:line="237" w:lineRule="auto"/>
        <w:ind w:left="-15" w:firstLine="710"/>
        <w:jc w:val="both"/>
        <w:rPr>
          <w:rFonts w:ascii="Arial" w:hAnsi="Arial"/>
          <w:color w:val="000000"/>
          <w:sz w:val="22"/>
          <w:szCs w:val="22"/>
          <w:lang w:val="sr-Latn-ME" w:eastAsia="sr-Latn-ME"/>
        </w:rPr>
      </w:pPr>
      <w:r w:rsidRPr="00B27D25">
        <w:rPr>
          <w:rFonts w:ascii="Arial" w:hAnsi="Arial"/>
          <w:color w:val="000000"/>
          <w:sz w:val="22"/>
          <w:szCs w:val="22"/>
          <w:lang w:val="sr-Latn-ME" w:eastAsia="sr-Latn-ME"/>
        </w:rPr>
        <w:t xml:space="preserve">Projektant je dužan da pri projektovanju koristi podatke sa terena koje će sam prikupiti. </w:t>
      </w:r>
      <w:r w:rsidRPr="00B27D25">
        <w:rPr>
          <w:rFonts w:ascii="Arial" w:hAnsi="Arial"/>
          <w:color w:val="000000"/>
          <w:sz w:val="22"/>
          <w:szCs w:val="22"/>
          <w:lang w:val="sr-Latn-ME" w:eastAsia="sr-Latn-ME"/>
        </w:rPr>
        <w:lastRenderedPageBreak/>
        <w:t xml:space="preserve">U tom smislu dužan je da izvrši analizu okolnog terena i postojeće infrastrukture, na osnovu čega će utvrditi potrebu za izmještanjem postojećih instalacija vodovodne mreže, telekomunikacionih i elektroinstalacija, dalekovoda i sl. </w:t>
      </w:r>
    </w:p>
    <w:p w14:paraId="7C979D37" w14:textId="77777777" w:rsidR="00EB1BC2" w:rsidRPr="00B27D25" w:rsidRDefault="00EB1BC2" w:rsidP="00EB1BC2">
      <w:pPr>
        <w:spacing w:after="37"/>
        <w:ind w:left="720"/>
        <w:rPr>
          <w:rFonts w:ascii="Arial" w:hAnsi="Arial"/>
          <w:color w:val="000000"/>
          <w:sz w:val="22"/>
          <w:szCs w:val="22"/>
          <w:lang w:val="sr-Latn-ME" w:eastAsia="sr-Latn-ME"/>
        </w:rPr>
      </w:pPr>
      <w:r w:rsidRPr="00B27D25">
        <w:rPr>
          <w:rFonts w:ascii="Arial" w:hAnsi="Arial"/>
          <w:color w:val="000000"/>
          <w:sz w:val="22"/>
          <w:szCs w:val="22"/>
          <w:lang w:val="sr-Latn-ME" w:eastAsia="sr-Latn-ME"/>
        </w:rPr>
        <w:t xml:space="preserve"> </w:t>
      </w:r>
    </w:p>
    <w:p w14:paraId="5F774229" w14:textId="77777777" w:rsidR="00EB1BC2" w:rsidRPr="00B27D25" w:rsidRDefault="00EB1BC2" w:rsidP="00EB1BC2">
      <w:pPr>
        <w:spacing w:line="237" w:lineRule="auto"/>
        <w:ind w:left="-15" w:firstLine="710"/>
        <w:jc w:val="both"/>
        <w:rPr>
          <w:rFonts w:ascii="Arial" w:hAnsi="Arial"/>
          <w:color w:val="000000"/>
          <w:sz w:val="22"/>
          <w:szCs w:val="22"/>
          <w:lang w:val="sr-Latn-ME" w:eastAsia="sr-Latn-ME"/>
        </w:rPr>
      </w:pPr>
      <w:r w:rsidRPr="00B27D25">
        <w:rPr>
          <w:rFonts w:ascii="Arial" w:hAnsi="Arial"/>
          <w:color w:val="000000"/>
          <w:sz w:val="22"/>
          <w:szCs w:val="22"/>
          <w:lang w:val="sr-Latn-ME" w:eastAsia="sr-Latn-ME"/>
        </w:rPr>
        <w:t xml:space="preserve">Projektant je dužan da uzme u obzir sva prostorna ograničenja za izgradnju. Takođe, potrebno je da analizira i lokalnu putnu mrežu i mogućnost priključenja na istu. Posebno treba obratiti pažnju na lokacije gdje postoje izgrađeni objekti ili površine posebne namjene. </w:t>
      </w:r>
    </w:p>
    <w:p w14:paraId="7D321068" w14:textId="77777777" w:rsidR="00EB1BC2" w:rsidRPr="00B27D25" w:rsidRDefault="00EB1BC2" w:rsidP="00EB1BC2">
      <w:pPr>
        <w:spacing w:after="7"/>
        <w:ind w:left="720"/>
        <w:rPr>
          <w:rFonts w:ascii="Arial" w:hAnsi="Arial"/>
          <w:color w:val="000000"/>
          <w:sz w:val="22"/>
          <w:szCs w:val="22"/>
          <w:lang w:val="sr-Latn-ME" w:eastAsia="sr-Latn-ME"/>
        </w:rPr>
      </w:pPr>
      <w:r w:rsidRPr="00B27D25">
        <w:rPr>
          <w:rFonts w:ascii="Arial" w:hAnsi="Arial"/>
          <w:color w:val="000000"/>
          <w:sz w:val="22"/>
          <w:szCs w:val="22"/>
          <w:lang w:val="sr-Latn-ME" w:eastAsia="sr-Latn-ME"/>
        </w:rPr>
        <w:t xml:space="preserve"> </w:t>
      </w:r>
    </w:p>
    <w:p w14:paraId="04AC6D1B" w14:textId="77777777" w:rsidR="00EB1BC2" w:rsidRPr="00B27D25" w:rsidRDefault="00EB1BC2" w:rsidP="00EB1BC2">
      <w:pPr>
        <w:spacing w:line="237" w:lineRule="auto"/>
        <w:ind w:left="-15" w:firstLine="710"/>
        <w:jc w:val="both"/>
        <w:rPr>
          <w:rFonts w:ascii="Arial" w:hAnsi="Arial"/>
          <w:color w:val="000000"/>
          <w:sz w:val="22"/>
          <w:szCs w:val="22"/>
          <w:lang w:val="sr-Latn-ME" w:eastAsia="sr-Latn-ME"/>
        </w:rPr>
      </w:pPr>
      <w:r w:rsidRPr="00B27D25">
        <w:rPr>
          <w:rFonts w:ascii="Arial" w:hAnsi="Arial"/>
          <w:color w:val="000000"/>
          <w:sz w:val="22"/>
          <w:szCs w:val="22"/>
          <w:lang w:val="sr-Latn-ME" w:eastAsia="sr-Latn-ME"/>
        </w:rPr>
        <w:t xml:space="preserve">Detaljan geodetski snimak terena neophodno je obezbijediti kako bi isti poslužio kao podloga za izradu tehničke dokumentacije.  </w:t>
      </w:r>
    </w:p>
    <w:p w14:paraId="65E25A15" w14:textId="77777777" w:rsidR="00EB1BC2" w:rsidRPr="00B27D25" w:rsidRDefault="00EB1BC2" w:rsidP="00EB1BC2">
      <w:pPr>
        <w:spacing w:line="237" w:lineRule="auto"/>
        <w:ind w:left="-15" w:firstLine="710"/>
        <w:jc w:val="both"/>
        <w:rPr>
          <w:rFonts w:ascii="Arial" w:hAnsi="Arial"/>
          <w:color w:val="000000"/>
          <w:sz w:val="22"/>
          <w:szCs w:val="22"/>
          <w:lang w:val="sr-Latn-ME" w:eastAsia="sr-Latn-ME"/>
        </w:rPr>
      </w:pPr>
    </w:p>
    <w:p w14:paraId="37A6B717" w14:textId="77777777" w:rsidR="00EB1BC2" w:rsidRPr="00B27D25" w:rsidRDefault="00EB1BC2" w:rsidP="00E45B9C">
      <w:pPr>
        <w:spacing w:after="39"/>
        <w:ind w:firstLine="720"/>
        <w:rPr>
          <w:rFonts w:ascii="Arial" w:hAnsi="Arial"/>
          <w:sz w:val="22"/>
          <w:szCs w:val="22"/>
          <w:lang w:val="sr-Latn-ME" w:eastAsia="sr-Latn-ME"/>
        </w:rPr>
      </w:pPr>
      <w:r w:rsidRPr="00B27D25">
        <w:rPr>
          <w:rFonts w:ascii="Arial" w:hAnsi="Arial"/>
          <w:sz w:val="22"/>
          <w:szCs w:val="22"/>
          <w:lang w:val="sr-Latn-ME" w:eastAsia="sr-Latn-ME"/>
        </w:rPr>
        <w:t xml:space="preserve"> Osnova za izradu Glavnog projekta je </w:t>
      </w:r>
      <w:r w:rsidR="00110C10" w:rsidRPr="00B27D25">
        <w:rPr>
          <w:rFonts w:ascii="Arial" w:hAnsi="Arial"/>
          <w:sz w:val="22"/>
          <w:szCs w:val="22"/>
          <w:lang w:val="sr-Latn-ME" w:eastAsia="sr-Latn-ME"/>
        </w:rPr>
        <w:t xml:space="preserve">Idejno rješenje izgradnje </w:t>
      </w:r>
      <w:r w:rsidR="00AC47BB" w:rsidRPr="00B27D25">
        <w:rPr>
          <w:rFonts w:ascii="Arial" w:hAnsi="Arial"/>
          <w:sz w:val="22"/>
          <w:szCs w:val="22"/>
          <w:lang w:val="sr-Latn-ME" w:eastAsia="sr-Latn-ME"/>
        </w:rPr>
        <w:t xml:space="preserve">vodovodnog sistema </w:t>
      </w:r>
      <w:r w:rsidR="00030B28" w:rsidRPr="00B27D25">
        <w:rPr>
          <w:rFonts w:ascii="Arial" w:hAnsi="Arial"/>
          <w:sz w:val="22"/>
          <w:szCs w:val="22"/>
          <w:lang w:val="sr-Latn-ME" w:eastAsia="sr-Latn-ME"/>
        </w:rPr>
        <w:t>Trojica-Pržice-Stara Forteca</w:t>
      </w:r>
      <w:r w:rsidR="006031B5" w:rsidRPr="00B27D25">
        <w:rPr>
          <w:rFonts w:ascii="Arial" w:hAnsi="Arial"/>
          <w:sz w:val="22"/>
          <w:szCs w:val="22"/>
          <w:lang w:val="sr-Latn-ME" w:eastAsia="sr-Latn-ME"/>
        </w:rPr>
        <w:t xml:space="preserve"> (</w:t>
      </w:r>
      <w:r w:rsidR="00622E1D" w:rsidRPr="00B27D25">
        <w:rPr>
          <w:rFonts w:ascii="Arial" w:hAnsi="Arial"/>
          <w:sz w:val="22"/>
          <w:szCs w:val="22"/>
          <w:lang w:val="sr-Latn-ME" w:eastAsia="sr-Latn-ME"/>
        </w:rPr>
        <w:t>Trojica-Šišići</w:t>
      </w:r>
      <w:r w:rsidR="006031B5" w:rsidRPr="00B27D25">
        <w:rPr>
          <w:rFonts w:ascii="Arial" w:hAnsi="Arial"/>
          <w:sz w:val="22"/>
          <w:szCs w:val="22"/>
          <w:lang w:val="sr-Latn-ME" w:eastAsia="sr-Latn-ME"/>
        </w:rPr>
        <w:t>-faza I)</w:t>
      </w:r>
      <w:r w:rsidR="00CE37C9" w:rsidRPr="00B27D25">
        <w:rPr>
          <w:rFonts w:ascii="Arial" w:hAnsi="Arial"/>
          <w:sz w:val="22"/>
          <w:szCs w:val="22"/>
          <w:lang w:val="sr-Latn-ME" w:eastAsia="sr-Latn-ME"/>
        </w:rPr>
        <w:t>, Opština  Kotor.</w:t>
      </w:r>
    </w:p>
    <w:p w14:paraId="11CAB092" w14:textId="77777777" w:rsidR="00EB1BC2" w:rsidRPr="00B27D25" w:rsidRDefault="00EB1BC2" w:rsidP="00EB1BC2">
      <w:pPr>
        <w:spacing w:after="39"/>
        <w:ind w:left="720"/>
        <w:rPr>
          <w:rFonts w:ascii="Arial" w:hAnsi="Arial"/>
          <w:color w:val="000000"/>
          <w:sz w:val="22"/>
          <w:szCs w:val="22"/>
          <w:lang w:val="sr-Latn-ME" w:eastAsia="sr-Latn-ME"/>
        </w:rPr>
      </w:pPr>
    </w:p>
    <w:p w14:paraId="27E481E5" w14:textId="77777777" w:rsidR="00EB1BC2" w:rsidRPr="00B27D25" w:rsidRDefault="00EB1BC2" w:rsidP="00B27D25">
      <w:pPr>
        <w:spacing w:line="237" w:lineRule="auto"/>
        <w:ind w:left="-15"/>
        <w:jc w:val="both"/>
        <w:rPr>
          <w:rFonts w:ascii="Arial" w:hAnsi="Arial"/>
          <w:color w:val="000000"/>
          <w:sz w:val="22"/>
          <w:szCs w:val="22"/>
          <w:lang w:val="sr-Latn-ME" w:eastAsia="sr-Latn-ME"/>
        </w:rPr>
      </w:pPr>
      <w:r w:rsidRPr="00B27D25">
        <w:rPr>
          <w:rFonts w:ascii="Arial" w:hAnsi="Arial"/>
          <w:color w:val="000000"/>
          <w:sz w:val="22"/>
          <w:szCs w:val="22"/>
          <w:lang w:val="sr-Latn-ME" w:eastAsia="sr-Latn-ME"/>
        </w:rPr>
        <w:t xml:space="preserve">Tehnička dokumentacija mora biti urađena tako da bude usklađena sa sljedećim zakonskim i podzakonskim aktima: Zakon o planiranju prostora i izgradnji objekata, Zakonom o putevima, Zakonom o bezbjednosti saobraćaja na putevima i podzakonskim aktima donešenim na osnovu navedenih zakona, drugim zakonima, pravilnicima i propisima koji regulišu izradu pojedinih djelova tehničke dokumentacije, MEST i EN standardima (JUS se koristi u slučaju da ne postoje MEST ili EN standardi), normativima i pravilima struke. </w:t>
      </w:r>
    </w:p>
    <w:p w14:paraId="0457F228" w14:textId="77777777" w:rsidR="00EB1BC2" w:rsidRPr="00B27D25" w:rsidRDefault="00EB1BC2" w:rsidP="00EB1BC2">
      <w:pPr>
        <w:spacing w:after="39"/>
        <w:ind w:left="720"/>
        <w:rPr>
          <w:rFonts w:ascii="Arial" w:hAnsi="Arial"/>
          <w:color w:val="000000"/>
          <w:sz w:val="22"/>
          <w:szCs w:val="22"/>
          <w:lang w:val="sr-Latn-ME" w:eastAsia="sr-Latn-ME"/>
        </w:rPr>
      </w:pPr>
      <w:r w:rsidRPr="00B27D25">
        <w:rPr>
          <w:rFonts w:ascii="Arial" w:hAnsi="Arial"/>
          <w:color w:val="000000"/>
          <w:sz w:val="22"/>
          <w:szCs w:val="22"/>
          <w:lang w:val="sr-Latn-ME" w:eastAsia="sr-Latn-ME"/>
        </w:rPr>
        <w:t xml:space="preserve"> </w:t>
      </w:r>
    </w:p>
    <w:p w14:paraId="691D264B" w14:textId="77777777" w:rsidR="00B27D25" w:rsidRPr="00B27D25" w:rsidRDefault="00B27D25" w:rsidP="00B27D25">
      <w:pPr>
        <w:spacing w:line="237" w:lineRule="auto"/>
        <w:ind w:left="-15"/>
        <w:jc w:val="both"/>
        <w:rPr>
          <w:rFonts w:ascii="Arial" w:hAnsi="Arial"/>
          <w:color w:val="000000"/>
          <w:sz w:val="22"/>
          <w:szCs w:val="22"/>
          <w:lang w:val="sr-Latn-ME" w:eastAsia="sr-Latn-ME"/>
        </w:rPr>
      </w:pPr>
      <w:r w:rsidRPr="00B27D25">
        <w:rPr>
          <w:rFonts w:ascii="Arial" w:hAnsi="Arial"/>
          <w:color w:val="000000"/>
          <w:sz w:val="22"/>
          <w:szCs w:val="22"/>
          <w:lang w:val="sr-Latn-ME" w:eastAsia="sr-Latn-ME"/>
        </w:rPr>
        <w:t xml:space="preserve">Sadržaj cjelokupne tehničke dokumentacije mora biti usklađen sa odredbama Pravilnika o načinu izrade, sadržini i ovjeri tehničke dokumentacije za građenje objekta ("Službeni list Crne Gore", br. 53/25).  </w:t>
      </w:r>
    </w:p>
    <w:p w14:paraId="1A87FB16" w14:textId="77777777" w:rsidR="00EB1BC2" w:rsidRPr="00B27D25" w:rsidRDefault="00EB1BC2" w:rsidP="00EB1BC2">
      <w:pPr>
        <w:ind w:left="720"/>
        <w:rPr>
          <w:rFonts w:ascii="Arial" w:hAnsi="Arial"/>
          <w:color w:val="000000"/>
          <w:sz w:val="22"/>
          <w:szCs w:val="22"/>
          <w:lang w:val="sr-Latn-ME" w:eastAsia="sr-Latn-ME"/>
        </w:rPr>
      </w:pPr>
    </w:p>
    <w:p w14:paraId="6DB8288C" w14:textId="77777777" w:rsidR="00406F4F" w:rsidRPr="00B27D25" w:rsidRDefault="00406F4F" w:rsidP="00406F4F">
      <w:pPr>
        <w:pStyle w:val="Standard"/>
        <w:ind w:right="-142"/>
        <w:jc w:val="center"/>
        <w:rPr>
          <w:rFonts w:ascii="Arial" w:hAnsi="Arial"/>
          <w:b/>
          <w:sz w:val="22"/>
          <w:szCs w:val="22"/>
        </w:rPr>
      </w:pPr>
      <w:r w:rsidRPr="00B27D25">
        <w:rPr>
          <w:rFonts w:ascii="Arial" w:hAnsi="Arial"/>
          <w:b/>
          <w:sz w:val="22"/>
          <w:szCs w:val="22"/>
        </w:rPr>
        <w:t>Član 3</w:t>
      </w:r>
    </w:p>
    <w:p w14:paraId="4CF86D7B" w14:textId="77777777" w:rsidR="002239CE" w:rsidRPr="00B27D25" w:rsidRDefault="004B11E8" w:rsidP="00120B5F">
      <w:pPr>
        <w:pStyle w:val="Standard"/>
        <w:ind w:right="-142"/>
        <w:jc w:val="both"/>
        <w:rPr>
          <w:rFonts w:ascii="Arial" w:hAnsi="Arial"/>
          <w:sz w:val="22"/>
          <w:szCs w:val="22"/>
        </w:rPr>
      </w:pPr>
      <w:r w:rsidRPr="00B27D25">
        <w:rPr>
          <w:rFonts w:ascii="Arial" w:hAnsi="Arial"/>
          <w:sz w:val="22"/>
          <w:szCs w:val="22"/>
        </w:rPr>
        <w:t xml:space="preserve">Glavni projekat podliježe reviziji u skladu sa čl. 39 Zakona o izgradnji objekata ("Službeni list Crne Gore", br. 19/25) i u skladu sa čl. 7 Odluke o izgradnji lokalnih objekata od opšteg interesa („Sl.list CG – opštinski propisi“, broj 14/22, 59/22, 30/23). </w:t>
      </w:r>
      <w:r w:rsidR="00C86BEE" w:rsidRPr="00B27D25">
        <w:rPr>
          <w:rFonts w:ascii="Arial" w:hAnsi="Arial"/>
          <w:sz w:val="22"/>
          <w:szCs w:val="22"/>
        </w:rPr>
        <w:t xml:space="preserve"> </w:t>
      </w:r>
    </w:p>
    <w:p w14:paraId="718CF3CD" w14:textId="77777777" w:rsidR="00C86BEE" w:rsidRPr="00B27D25" w:rsidRDefault="00C86BEE" w:rsidP="00120B5F">
      <w:pPr>
        <w:pStyle w:val="Standard"/>
        <w:ind w:right="-142"/>
        <w:jc w:val="center"/>
        <w:rPr>
          <w:rFonts w:ascii="Arial" w:hAnsi="Arial"/>
          <w:b/>
          <w:sz w:val="22"/>
          <w:szCs w:val="22"/>
        </w:rPr>
      </w:pPr>
      <w:r w:rsidRPr="00B27D25">
        <w:rPr>
          <w:rFonts w:ascii="Arial" w:hAnsi="Arial"/>
          <w:b/>
          <w:sz w:val="22"/>
          <w:szCs w:val="22"/>
        </w:rPr>
        <w:t xml:space="preserve">Član </w:t>
      </w:r>
      <w:r w:rsidR="00406F4F" w:rsidRPr="00B27D25">
        <w:rPr>
          <w:rFonts w:ascii="Arial" w:hAnsi="Arial"/>
          <w:b/>
          <w:sz w:val="22"/>
          <w:szCs w:val="22"/>
        </w:rPr>
        <w:t>4</w:t>
      </w:r>
    </w:p>
    <w:p w14:paraId="477203CC" w14:textId="77777777" w:rsidR="002239CE" w:rsidRPr="00B27D25" w:rsidRDefault="00C86BEE" w:rsidP="00120B5F">
      <w:pPr>
        <w:pStyle w:val="Standard"/>
        <w:ind w:right="-142"/>
        <w:jc w:val="both"/>
        <w:rPr>
          <w:rFonts w:ascii="Arial" w:hAnsi="Arial"/>
          <w:sz w:val="22"/>
          <w:szCs w:val="22"/>
        </w:rPr>
      </w:pPr>
      <w:r w:rsidRPr="00B27D25">
        <w:rPr>
          <w:rFonts w:ascii="Arial" w:hAnsi="Arial"/>
          <w:sz w:val="22"/>
          <w:szCs w:val="22"/>
        </w:rPr>
        <w:t xml:space="preserve">O sprovođenju ove Odluke staraće se </w:t>
      </w:r>
      <w:r w:rsidR="00E742A2" w:rsidRPr="00B27D25">
        <w:rPr>
          <w:rFonts w:ascii="Arial" w:hAnsi="Arial"/>
          <w:sz w:val="22"/>
          <w:szCs w:val="22"/>
        </w:rPr>
        <w:t>Sekretarijat za investicije, Opština Kotor</w:t>
      </w:r>
      <w:r w:rsidRPr="00B27D25">
        <w:rPr>
          <w:rFonts w:ascii="Arial" w:hAnsi="Arial"/>
          <w:sz w:val="22"/>
          <w:szCs w:val="22"/>
        </w:rPr>
        <w:t>.</w:t>
      </w:r>
    </w:p>
    <w:p w14:paraId="7C087A8E" w14:textId="77777777" w:rsidR="00C86BEE" w:rsidRPr="00B27D25" w:rsidRDefault="00C86BEE" w:rsidP="00120B5F">
      <w:pPr>
        <w:pStyle w:val="Standard"/>
        <w:ind w:right="-142"/>
        <w:jc w:val="center"/>
        <w:rPr>
          <w:rFonts w:ascii="Arial" w:hAnsi="Arial"/>
          <w:sz w:val="22"/>
          <w:szCs w:val="22"/>
        </w:rPr>
      </w:pPr>
      <w:r w:rsidRPr="00B27D25">
        <w:rPr>
          <w:rFonts w:ascii="Arial" w:hAnsi="Arial"/>
          <w:b/>
          <w:sz w:val="22"/>
          <w:szCs w:val="22"/>
        </w:rPr>
        <w:t xml:space="preserve">Član </w:t>
      </w:r>
      <w:r w:rsidR="00406F4F" w:rsidRPr="00B27D25">
        <w:rPr>
          <w:rFonts w:ascii="Arial" w:hAnsi="Arial"/>
          <w:b/>
          <w:sz w:val="22"/>
          <w:szCs w:val="22"/>
        </w:rPr>
        <w:t>5</w:t>
      </w:r>
    </w:p>
    <w:p w14:paraId="6C52846E" w14:textId="77777777" w:rsidR="00C86BEE" w:rsidRPr="00B27D25" w:rsidRDefault="00C86BEE" w:rsidP="00120B5F">
      <w:pPr>
        <w:pStyle w:val="Standard"/>
        <w:ind w:right="-142"/>
        <w:jc w:val="both"/>
        <w:rPr>
          <w:rFonts w:ascii="Arial" w:hAnsi="Arial"/>
          <w:sz w:val="22"/>
          <w:szCs w:val="22"/>
        </w:rPr>
      </w:pPr>
      <w:r w:rsidRPr="00B27D25">
        <w:rPr>
          <w:rFonts w:ascii="Arial" w:hAnsi="Arial"/>
          <w:sz w:val="22"/>
          <w:szCs w:val="22"/>
        </w:rPr>
        <w:t>Ova Odluka stupa na snagu osmog dana od dana objavljivanja u “Sl.listu Crne Gore-opštinski propisi”.</w:t>
      </w:r>
    </w:p>
    <w:p w14:paraId="34AF7110" w14:textId="77777777" w:rsidR="00C86BEE" w:rsidRPr="00B27D25" w:rsidRDefault="00C86BEE" w:rsidP="00120B5F">
      <w:pPr>
        <w:pStyle w:val="Standard"/>
        <w:ind w:right="-142"/>
        <w:jc w:val="both"/>
        <w:rPr>
          <w:rFonts w:ascii="Arial" w:hAnsi="Arial"/>
          <w:sz w:val="22"/>
          <w:szCs w:val="22"/>
        </w:rPr>
      </w:pPr>
    </w:p>
    <w:p w14:paraId="49914B74" w14:textId="77777777" w:rsidR="00C86BEE" w:rsidRPr="00B27D25" w:rsidRDefault="00C86BEE" w:rsidP="00120B5F">
      <w:pPr>
        <w:pStyle w:val="Standard"/>
        <w:ind w:right="-142"/>
        <w:rPr>
          <w:rFonts w:ascii="Arial" w:hAnsi="Arial"/>
          <w:b/>
          <w:sz w:val="22"/>
          <w:szCs w:val="22"/>
        </w:rPr>
      </w:pPr>
      <w:r w:rsidRPr="00B27D25">
        <w:rPr>
          <w:rFonts w:ascii="Arial" w:hAnsi="Arial"/>
          <w:b/>
          <w:sz w:val="22"/>
          <w:szCs w:val="22"/>
        </w:rPr>
        <w:t>Broj: 11-_______</w:t>
      </w:r>
    </w:p>
    <w:p w14:paraId="66087668" w14:textId="77777777" w:rsidR="00C86BEE" w:rsidRPr="00B27D25" w:rsidRDefault="00081167" w:rsidP="00305009">
      <w:pPr>
        <w:pStyle w:val="Standard"/>
        <w:ind w:right="-142"/>
        <w:rPr>
          <w:rFonts w:ascii="Arial" w:hAnsi="Arial"/>
          <w:sz w:val="22"/>
          <w:szCs w:val="22"/>
        </w:rPr>
      </w:pPr>
      <w:r w:rsidRPr="00B27D25">
        <w:rPr>
          <w:rFonts w:ascii="Arial" w:hAnsi="Arial"/>
          <w:b/>
          <w:sz w:val="22"/>
          <w:szCs w:val="22"/>
        </w:rPr>
        <w:t>Kotor, ____2025</w:t>
      </w:r>
      <w:r w:rsidR="00C86BEE" w:rsidRPr="00B27D25">
        <w:rPr>
          <w:rFonts w:ascii="Arial" w:hAnsi="Arial"/>
          <w:b/>
          <w:sz w:val="22"/>
          <w:szCs w:val="22"/>
        </w:rPr>
        <w:t>.godine</w:t>
      </w:r>
    </w:p>
    <w:p w14:paraId="6DB368BE" w14:textId="77777777" w:rsidR="00C86BEE" w:rsidRPr="00B27D25" w:rsidRDefault="00C86BEE" w:rsidP="00120B5F">
      <w:pPr>
        <w:widowControl/>
        <w:suppressAutoHyphens w:val="0"/>
        <w:ind w:right="-142"/>
        <w:jc w:val="center"/>
        <w:textAlignment w:val="auto"/>
        <w:rPr>
          <w:rFonts w:ascii="Arial" w:eastAsia="Calibri" w:hAnsi="Arial"/>
          <w:b/>
          <w:kern w:val="0"/>
          <w:sz w:val="22"/>
          <w:szCs w:val="22"/>
          <w:lang w:val="en-GB" w:eastAsia="en-US" w:bidi="ar-SA"/>
        </w:rPr>
      </w:pPr>
      <w:r w:rsidRPr="00B27D25">
        <w:rPr>
          <w:rFonts w:ascii="Arial" w:eastAsia="Calibri" w:hAnsi="Arial"/>
          <w:b/>
          <w:kern w:val="0"/>
          <w:sz w:val="22"/>
          <w:szCs w:val="22"/>
          <w:lang w:val="en-GB" w:eastAsia="en-US" w:bidi="ar-SA"/>
        </w:rPr>
        <w:t xml:space="preserve">                                                                                        </w:t>
      </w:r>
    </w:p>
    <w:p w14:paraId="16C62F9F" w14:textId="77777777" w:rsidR="00C86BEE" w:rsidRPr="00B27D25" w:rsidRDefault="00C86BEE" w:rsidP="00120B5F">
      <w:pPr>
        <w:widowControl/>
        <w:suppressAutoHyphens w:val="0"/>
        <w:ind w:right="-142"/>
        <w:jc w:val="right"/>
        <w:textAlignment w:val="auto"/>
        <w:rPr>
          <w:rFonts w:ascii="Arial" w:eastAsia="Calibri" w:hAnsi="Arial"/>
          <w:b/>
          <w:kern w:val="0"/>
          <w:sz w:val="22"/>
          <w:szCs w:val="22"/>
          <w:lang w:val="en-GB" w:eastAsia="en-US" w:bidi="ar-SA"/>
        </w:rPr>
      </w:pPr>
      <w:r w:rsidRPr="00B27D25">
        <w:rPr>
          <w:rFonts w:ascii="Arial" w:eastAsia="Calibri" w:hAnsi="Arial"/>
          <w:b/>
          <w:kern w:val="0"/>
          <w:sz w:val="22"/>
          <w:szCs w:val="22"/>
          <w:lang w:val="en-GB" w:eastAsia="en-US" w:bidi="ar-SA"/>
        </w:rPr>
        <w:t>SKUPŠTINA OPŠTINE KOTOR</w:t>
      </w:r>
    </w:p>
    <w:p w14:paraId="4C1D9E22" w14:textId="77777777" w:rsidR="00C86BEE" w:rsidRPr="00B27D25" w:rsidRDefault="00C86BEE" w:rsidP="00120B5F">
      <w:pPr>
        <w:widowControl/>
        <w:suppressAutoHyphens w:val="0"/>
        <w:ind w:right="-142"/>
        <w:jc w:val="center"/>
        <w:textAlignment w:val="auto"/>
        <w:rPr>
          <w:rFonts w:ascii="Arial" w:eastAsia="Calibri" w:hAnsi="Arial"/>
          <w:b/>
          <w:kern w:val="0"/>
          <w:sz w:val="22"/>
          <w:szCs w:val="22"/>
          <w:lang w:val="en-GB" w:eastAsia="en-US" w:bidi="ar-SA"/>
        </w:rPr>
      </w:pPr>
      <w:r w:rsidRPr="00B27D25">
        <w:rPr>
          <w:rFonts w:ascii="Arial" w:eastAsia="Calibri" w:hAnsi="Arial"/>
          <w:b/>
          <w:kern w:val="0"/>
          <w:sz w:val="22"/>
          <w:szCs w:val="22"/>
          <w:lang w:val="en-GB" w:eastAsia="en-US" w:bidi="ar-SA"/>
        </w:rPr>
        <w:t xml:space="preserve">                                                                                   PREDSJEDNICA</w:t>
      </w:r>
    </w:p>
    <w:p w14:paraId="2748611C" w14:textId="77777777" w:rsidR="00C86BEE" w:rsidRPr="00B27D25" w:rsidRDefault="00C86BEE" w:rsidP="00120B5F">
      <w:pPr>
        <w:widowControl/>
        <w:suppressAutoHyphens w:val="0"/>
        <w:ind w:right="-142"/>
        <w:jc w:val="center"/>
        <w:textAlignment w:val="auto"/>
        <w:rPr>
          <w:rFonts w:ascii="Arial" w:eastAsia="Calibri" w:hAnsi="Arial"/>
          <w:b/>
          <w:kern w:val="0"/>
          <w:sz w:val="22"/>
          <w:szCs w:val="22"/>
          <w:lang w:val="en-GB" w:eastAsia="en-US" w:bidi="ar-SA"/>
        </w:rPr>
      </w:pPr>
    </w:p>
    <w:p w14:paraId="1EC23216" w14:textId="77777777" w:rsidR="00037BD1" w:rsidRPr="00B27D25" w:rsidRDefault="00C86BEE" w:rsidP="00305009">
      <w:pPr>
        <w:widowControl/>
        <w:suppressAutoHyphens w:val="0"/>
        <w:ind w:right="-142"/>
        <w:jc w:val="center"/>
        <w:textAlignment w:val="auto"/>
        <w:rPr>
          <w:rFonts w:ascii="Arial" w:eastAsia="Calibri" w:hAnsi="Arial"/>
          <w:b/>
          <w:kern w:val="0"/>
          <w:sz w:val="22"/>
          <w:szCs w:val="22"/>
          <w:lang w:val="en-GB" w:eastAsia="en-US" w:bidi="ar-SA"/>
        </w:rPr>
      </w:pPr>
      <w:r w:rsidRPr="00B27D25">
        <w:rPr>
          <w:rFonts w:ascii="Arial" w:eastAsia="Calibri" w:hAnsi="Arial"/>
          <w:b/>
          <w:kern w:val="0"/>
          <w:sz w:val="22"/>
          <w:szCs w:val="22"/>
          <w:lang w:val="en-GB" w:eastAsia="en-US" w:bidi="ar-SA"/>
        </w:rPr>
        <w:t xml:space="preserve">                                                                                   Maja Mršulja  </w:t>
      </w:r>
    </w:p>
    <w:p w14:paraId="1B083157" w14:textId="77777777" w:rsidR="00037BD1" w:rsidRPr="00B27D25" w:rsidRDefault="00037BD1" w:rsidP="00602AF7">
      <w:pPr>
        <w:widowControl/>
        <w:ind w:right="-142"/>
        <w:textAlignment w:val="auto"/>
        <w:rPr>
          <w:rFonts w:ascii="Arial" w:eastAsia="Times New Roman" w:hAnsi="Arial"/>
          <w:b/>
          <w:sz w:val="22"/>
          <w:szCs w:val="22"/>
          <w:lang w:eastAsia="ar-SA" w:bidi="ar-SA"/>
        </w:rPr>
      </w:pPr>
    </w:p>
    <w:p w14:paraId="245984B0" w14:textId="77777777" w:rsidR="00037BD1" w:rsidRPr="00B27D25" w:rsidRDefault="00037BD1" w:rsidP="00120B5F">
      <w:pPr>
        <w:widowControl/>
        <w:ind w:right="-142"/>
        <w:jc w:val="center"/>
        <w:textAlignment w:val="auto"/>
        <w:rPr>
          <w:rFonts w:ascii="Arial" w:eastAsia="Times New Roman" w:hAnsi="Arial"/>
          <w:b/>
          <w:sz w:val="22"/>
          <w:szCs w:val="22"/>
          <w:lang w:eastAsia="ar-SA" w:bidi="ar-SA"/>
        </w:rPr>
      </w:pPr>
    </w:p>
    <w:p w14:paraId="1944229D" w14:textId="77777777" w:rsidR="005A076F" w:rsidRPr="00B27D25" w:rsidRDefault="005A076F" w:rsidP="00120B5F">
      <w:pPr>
        <w:widowControl/>
        <w:ind w:right="-142"/>
        <w:jc w:val="center"/>
        <w:textAlignment w:val="auto"/>
        <w:rPr>
          <w:rFonts w:ascii="Arial" w:eastAsia="Times New Roman" w:hAnsi="Arial"/>
          <w:b/>
          <w:sz w:val="22"/>
          <w:szCs w:val="22"/>
          <w:lang w:eastAsia="ar-SA" w:bidi="ar-SA"/>
        </w:rPr>
      </w:pPr>
    </w:p>
    <w:p w14:paraId="1FA75D30" w14:textId="77777777" w:rsidR="00B27D25" w:rsidRDefault="00B27D25" w:rsidP="00120B5F">
      <w:pPr>
        <w:widowControl/>
        <w:ind w:right="-142"/>
        <w:jc w:val="center"/>
        <w:textAlignment w:val="auto"/>
        <w:rPr>
          <w:rFonts w:ascii="Arial" w:eastAsia="Times New Roman" w:hAnsi="Arial"/>
          <w:b/>
          <w:sz w:val="22"/>
          <w:szCs w:val="22"/>
          <w:lang w:eastAsia="ar-SA" w:bidi="ar-SA"/>
        </w:rPr>
      </w:pPr>
    </w:p>
    <w:p w14:paraId="65F0B03B" w14:textId="14DDE503" w:rsidR="00C86BEE" w:rsidRPr="00B27D25" w:rsidRDefault="00C86BEE" w:rsidP="00120B5F">
      <w:pPr>
        <w:widowControl/>
        <w:ind w:right="-142"/>
        <w:jc w:val="center"/>
        <w:textAlignment w:val="auto"/>
        <w:rPr>
          <w:rFonts w:ascii="Arial" w:eastAsia="Times New Roman" w:hAnsi="Arial"/>
          <w:b/>
          <w:sz w:val="22"/>
          <w:szCs w:val="22"/>
          <w:lang w:eastAsia="ar-SA" w:bidi="ar-SA"/>
        </w:rPr>
      </w:pPr>
      <w:r w:rsidRPr="00B27D25">
        <w:rPr>
          <w:rFonts w:ascii="Arial" w:eastAsia="Times New Roman" w:hAnsi="Arial"/>
          <w:b/>
          <w:sz w:val="22"/>
          <w:szCs w:val="22"/>
          <w:lang w:eastAsia="ar-SA" w:bidi="ar-SA"/>
        </w:rPr>
        <w:lastRenderedPageBreak/>
        <w:t>O b r a z l o ž e nj e</w:t>
      </w:r>
    </w:p>
    <w:p w14:paraId="5DA5C769" w14:textId="77777777" w:rsidR="00523996" w:rsidRPr="00B27D25" w:rsidRDefault="00523996" w:rsidP="00120B5F">
      <w:pPr>
        <w:widowControl/>
        <w:ind w:right="-142"/>
        <w:jc w:val="center"/>
        <w:textAlignment w:val="auto"/>
        <w:rPr>
          <w:rFonts w:ascii="Arial" w:eastAsia="Times New Roman" w:hAnsi="Arial"/>
          <w:b/>
          <w:sz w:val="22"/>
          <w:szCs w:val="22"/>
          <w:lang w:eastAsia="ar-SA" w:bidi="ar-SA"/>
        </w:rPr>
      </w:pPr>
    </w:p>
    <w:p w14:paraId="5449208C" w14:textId="77777777" w:rsidR="003E36C0" w:rsidRDefault="00B27D25" w:rsidP="003E36C0">
      <w:pPr>
        <w:spacing w:line="360" w:lineRule="auto"/>
        <w:ind w:right="-142"/>
        <w:jc w:val="both"/>
        <w:rPr>
          <w:rFonts w:ascii="Arial" w:hAnsi="Arial"/>
          <w:sz w:val="22"/>
          <w:szCs w:val="22"/>
        </w:rPr>
      </w:pPr>
      <w:r w:rsidRPr="00D568EF">
        <w:rPr>
          <w:rFonts w:ascii="Arial" w:eastAsia="Times New Roman" w:hAnsi="Arial"/>
          <w:lang w:eastAsia="ar-SA" w:bidi="ar-SA"/>
        </w:rPr>
        <w:t xml:space="preserve">U skladu sa Odlukom o izgradnji lokalnih objekata od opšteg interesa </w:t>
      </w:r>
      <w:r w:rsidRPr="00D568EF">
        <w:rPr>
          <w:rFonts w:ascii="Arial" w:hAnsi="Arial"/>
        </w:rPr>
        <w:t>(„Sl.list CG – opštinski propisi“, broj 14/22, 59/22, 30/23)</w:t>
      </w:r>
      <w:r w:rsidRPr="00D568EF">
        <w:rPr>
          <w:rFonts w:ascii="Arial" w:eastAsia="Times New Roman" w:hAnsi="Arial"/>
          <w:lang w:eastAsia="ar-SA" w:bidi="ar-SA"/>
        </w:rPr>
        <w:t xml:space="preserve">, a na osnovu inicijative </w:t>
      </w:r>
      <w:r>
        <w:rPr>
          <w:rFonts w:ascii="Arial" w:eastAsia="Times New Roman" w:hAnsi="Arial"/>
          <w:lang w:eastAsia="ar-SA" w:bidi="ar-SA"/>
        </w:rPr>
        <w:t>Sekretarijata za investije Opštine Kotor</w:t>
      </w:r>
      <w:r w:rsidRPr="00D568EF">
        <w:rPr>
          <w:rFonts w:ascii="Arial" w:eastAsia="Times New Roman" w:hAnsi="Arial"/>
          <w:lang w:eastAsia="ar-SA" w:bidi="ar-SA"/>
        </w:rPr>
        <w:t>, ovaj organ je pripremio Nacrt Odluke kojom se utvrđuje lokacija i urbanističko-tehnički uslovi</w:t>
      </w:r>
      <w:r w:rsidRPr="00D568EF">
        <w:rPr>
          <w:rFonts w:ascii="Arial" w:hAnsi="Arial"/>
        </w:rPr>
        <w:t xml:space="preserve"> </w:t>
      </w:r>
      <w:r w:rsidRPr="00B27D25">
        <w:rPr>
          <w:rFonts w:ascii="Arial" w:hAnsi="Arial"/>
          <w:sz w:val="22"/>
          <w:szCs w:val="22"/>
        </w:rPr>
        <w:t>za izgradnju vodovodnog sistema na dijelu kat. parc. 66/2, 70, 370 KO Šklaljari II i 893 K.O. Dub, Opština Kotor (kao i na katastarskim parcelama koje nastanu njihovom parcelacijom).</w:t>
      </w:r>
    </w:p>
    <w:p w14:paraId="22DB00C1" w14:textId="187E26F0" w:rsidR="003E36C0" w:rsidRPr="003E36C0" w:rsidRDefault="003E36C0" w:rsidP="003E36C0">
      <w:pPr>
        <w:spacing w:line="360" w:lineRule="auto"/>
        <w:ind w:right="-142"/>
        <w:jc w:val="both"/>
        <w:rPr>
          <w:rFonts w:ascii="Arial" w:hAnsi="Arial"/>
          <w:sz w:val="22"/>
          <w:szCs w:val="22"/>
        </w:rPr>
      </w:pPr>
      <w:r w:rsidRPr="003E36C0">
        <w:rPr>
          <w:rFonts w:ascii="Arial" w:hAnsi="Arial"/>
          <w:bCs/>
          <w:sz w:val="22"/>
          <w:szCs w:val="22"/>
        </w:rPr>
        <w:t xml:space="preserve">S obzirom na to da u grafičkom dijelu </w:t>
      </w:r>
      <w:r>
        <w:rPr>
          <w:rFonts w:ascii="Arial" w:hAnsi="Arial"/>
          <w:bCs/>
          <w:sz w:val="22"/>
          <w:szCs w:val="22"/>
        </w:rPr>
        <w:t>I</w:t>
      </w:r>
      <w:r w:rsidRPr="003E36C0">
        <w:rPr>
          <w:rFonts w:ascii="Arial" w:hAnsi="Arial"/>
          <w:bCs/>
          <w:sz w:val="22"/>
          <w:szCs w:val="22"/>
        </w:rPr>
        <w:t xml:space="preserve">dejnog rješenja postoji odstupanje trase cjevovoda u odnosu na tekstualni dio </w:t>
      </w:r>
      <w:r>
        <w:rPr>
          <w:rFonts w:ascii="Arial" w:hAnsi="Arial"/>
          <w:bCs/>
          <w:sz w:val="22"/>
          <w:szCs w:val="22"/>
        </w:rPr>
        <w:t>P</w:t>
      </w:r>
      <w:r w:rsidRPr="003E36C0">
        <w:rPr>
          <w:rFonts w:ascii="Arial" w:hAnsi="Arial"/>
          <w:bCs/>
          <w:sz w:val="22"/>
          <w:szCs w:val="22"/>
        </w:rPr>
        <w:t xml:space="preserve">rogramskog zadatka, mjerodavnom se smatra trasa definisana </w:t>
      </w:r>
      <w:r>
        <w:rPr>
          <w:rFonts w:ascii="Arial" w:hAnsi="Arial"/>
          <w:bCs/>
          <w:sz w:val="22"/>
          <w:szCs w:val="22"/>
        </w:rPr>
        <w:t>P</w:t>
      </w:r>
      <w:r w:rsidRPr="003E36C0">
        <w:rPr>
          <w:rFonts w:ascii="Arial" w:hAnsi="Arial"/>
          <w:bCs/>
          <w:sz w:val="22"/>
          <w:szCs w:val="22"/>
        </w:rPr>
        <w:t>rogramskim zadatkom.</w:t>
      </w:r>
    </w:p>
    <w:p w14:paraId="7B447BEF" w14:textId="77777777" w:rsidR="00B27D25" w:rsidRPr="00D568EF" w:rsidRDefault="00B27D25" w:rsidP="00B27D25">
      <w:pPr>
        <w:spacing w:line="360" w:lineRule="auto"/>
        <w:ind w:right="-142"/>
        <w:jc w:val="both"/>
        <w:rPr>
          <w:rFonts w:ascii="Arial" w:hAnsi="Arial"/>
          <w:shd w:val="clear" w:color="auto" w:fill="FFFFFF"/>
        </w:rPr>
      </w:pPr>
      <w:r w:rsidRPr="00D568EF">
        <w:rPr>
          <w:rFonts w:ascii="Arial" w:hAnsi="Arial"/>
          <w:shd w:val="clear" w:color="auto" w:fill="FFFFFF"/>
        </w:rPr>
        <w:t xml:space="preserve">Na osnovu Odluke o izgradnji lokalnih objekata od opšteg interesa, u cilju definisanja preciznijih uslova i smjernica za građenje ovakvih objekata, moguće je da se za istu donese odgovarajuća odluka o utvrđivanju lokacije za izgradnju objekta od opšteg interesa sa programskim zadatkom i elementima urbanističko-tehničkih uslova, sačinjenih prema važećim tehničkim normativima i standardima struke, te smjernicama i pravilima uređenja i izgradnje koje su date važećim planovima. </w:t>
      </w:r>
    </w:p>
    <w:p w14:paraId="0D53849A" w14:textId="77777777" w:rsidR="00B27D25" w:rsidRPr="00DD019F" w:rsidRDefault="00B27D25" w:rsidP="00B27D25">
      <w:pPr>
        <w:tabs>
          <w:tab w:val="left" w:pos="9072"/>
        </w:tabs>
        <w:spacing w:line="360" w:lineRule="auto"/>
        <w:ind w:right="-142"/>
        <w:jc w:val="both"/>
        <w:rPr>
          <w:rFonts w:ascii="Arial" w:hAnsi="Arial"/>
          <w:color w:val="FF0000"/>
          <w:shd w:val="clear" w:color="auto" w:fill="FFFFFF"/>
        </w:rPr>
      </w:pPr>
    </w:p>
    <w:p w14:paraId="5812B653" w14:textId="77777777" w:rsidR="00B27D25" w:rsidRPr="009769E7" w:rsidRDefault="00B27D25" w:rsidP="00B27D25">
      <w:pPr>
        <w:widowControl/>
        <w:suppressAutoHyphens w:val="0"/>
        <w:autoSpaceDN/>
        <w:spacing w:after="200" w:line="360" w:lineRule="auto"/>
        <w:jc w:val="both"/>
        <w:textAlignment w:val="auto"/>
        <w:rPr>
          <w:rFonts w:ascii="Arial" w:eastAsiaTheme="minorHAnsi" w:hAnsi="Arial"/>
          <w:kern w:val="0"/>
          <w:lang w:val="sr-Latn-ME" w:eastAsia="en-US" w:bidi="ar-SA"/>
        </w:rPr>
      </w:pPr>
      <w:r w:rsidRPr="009769E7">
        <w:rPr>
          <w:rFonts w:ascii="Arial" w:eastAsiaTheme="minorHAnsi" w:hAnsi="Arial"/>
          <w:kern w:val="0"/>
          <w:lang w:val="sr-Latn-ME" w:eastAsia="en-US" w:bidi="ar-SA"/>
        </w:rPr>
        <w:t xml:space="preserve">Glavni cilj ovog projekta je obezbjeđivanje sigurnog i kvalitetnog </w:t>
      </w:r>
      <w:r>
        <w:rPr>
          <w:rFonts w:ascii="Arial" w:eastAsiaTheme="minorHAnsi" w:hAnsi="Arial"/>
          <w:kern w:val="0"/>
          <w:lang w:val="sr-Latn-ME" w:eastAsia="en-US" w:bidi="ar-SA"/>
        </w:rPr>
        <w:t>vodosnabdijevanja</w:t>
      </w:r>
      <w:r w:rsidRPr="009769E7">
        <w:rPr>
          <w:rFonts w:ascii="Arial" w:eastAsiaTheme="minorHAnsi" w:hAnsi="Arial"/>
          <w:kern w:val="0"/>
          <w:lang w:val="sr-Latn-ME" w:eastAsia="en-US" w:bidi="ar-SA"/>
        </w:rPr>
        <w:t xml:space="preserve"> potrošača, stvaranje uslova za dalji razvoj </w:t>
      </w:r>
      <w:r>
        <w:rPr>
          <w:rFonts w:ascii="Arial" w:eastAsiaTheme="minorHAnsi" w:hAnsi="Arial"/>
          <w:kern w:val="0"/>
          <w:lang w:val="sr-Latn-ME" w:eastAsia="en-US" w:bidi="ar-SA"/>
        </w:rPr>
        <w:t>vodovodne</w:t>
      </w:r>
      <w:r w:rsidRPr="009769E7">
        <w:rPr>
          <w:rFonts w:ascii="Arial" w:eastAsiaTheme="minorHAnsi" w:hAnsi="Arial"/>
          <w:kern w:val="0"/>
          <w:lang w:val="sr-Latn-ME" w:eastAsia="en-US" w:bidi="ar-SA"/>
        </w:rPr>
        <w:t xml:space="preserve"> mreže i omogućavanje priključenja novih objekata na ovom području.</w:t>
      </w:r>
    </w:p>
    <w:p w14:paraId="60E978B3" w14:textId="77777777" w:rsidR="00B27D25" w:rsidRPr="00D568EF" w:rsidRDefault="00B27D25" w:rsidP="00B27D25">
      <w:pPr>
        <w:tabs>
          <w:tab w:val="left" w:pos="9072"/>
        </w:tabs>
        <w:spacing w:line="360" w:lineRule="auto"/>
        <w:ind w:right="-142" w:firstLine="709"/>
        <w:jc w:val="both"/>
        <w:rPr>
          <w:rFonts w:ascii="Arial" w:eastAsia="Times New Roman" w:hAnsi="Arial"/>
          <w:b/>
          <w:lang w:eastAsia="ar-SA" w:bidi="ar-SA"/>
        </w:rPr>
      </w:pPr>
      <w:r w:rsidRPr="00D568EF">
        <w:rPr>
          <w:rFonts w:ascii="Arial" w:eastAsia="Times New Roman" w:hAnsi="Arial"/>
          <w:b/>
          <w:lang w:eastAsia="ar-SA" w:bidi="ar-SA"/>
        </w:rPr>
        <w:t xml:space="preserve"> </w:t>
      </w:r>
    </w:p>
    <w:p w14:paraId="77C8501A" w14:textId="77777777" w:rsidR="00B27D25" w:rsidRPr="00D568EF" w:rsidRDefault="00B27D25" w:rsidP="00B27D25">
      <w:pPr>
        <w:widowControl/>
        <w:tabs>
          <w:tab w:val="left" w:pos="9072"/>
        </w:tabs>
        <w:suppressAutoHyphens w:val="0"/>
        <w:spacing w:line="360" w:lineRule="auto"/>
        <w:ind w:right="-142"/>
        <w:jc w:val="both"/>
        <w:textAlignment w:val="auto"/>
        <w:rPr>
          <w:rFonts w:ascii="Arial" w:eastAsia="Calibri" w:hAnsi="Arial"/>
          <w:bCs/>
          <w:kern w:val="0"/>
          <w:lang w:val="en-GB" w:eastAsia="en-US" w:bidi="ar-SA"/>
        </w:rPr>
      </w:pPr>
      <w:r w:rsidRPr="00D568EF">
        <w:rPr>
          <w:rFonts w:ascii="Arial" w:eastAsia="Calibri" w:hAnsi="Arial"/>
          <w:bCs/>
          <w:kern w:val="0"/>
          <w:lang w:val="en-GB" w:eastAsia="en-US" w:bidi="ar-SA"/>
        </w:rPr>
        <w:t>Nacrt Odluke se stavlja na javnu raspravu u trajanju od 15 dana.</w:t>
      </w:r>
    </w:p>
    <w:p w14:paraId="2484E2F6" w14:textId="77777777" w:rsidR="00C86BEE" w:rsidRPr="00B27D25" w:rsidRDefault="00C86BEE" w:rsidP="00120B5F">
      <w:pPr>
        <w:widowControl/>
        <w:tabs>
          <w:tab w:val="left" w:pos="9072"/>
        </w:tabs>
        <w:ind w:right="-142"/>
        <w:jc w:val="center"/>
        <w:textAlignment w:val="auto"/>
        <w:rPr>
          <w:rFonts w:ascii="Arial" w:eastAsia="Times New Roman" w:hAnsi="Arial"/>
          <w:b/>
          <w:sz w:val="22"/>
          <w:szCs w:val="22"/>
          <w:lang w:eastAsia="ar-SA" w:bidi="ar-SA"/>
        </w:rPr>
      </w:pPr>
    </w:p>
    <w:p w14:paraId="1903AF1E" w14:textId="77777777" w:rsidR="00C86BEE" w:rsidRPr="00B27D25" w:rsidRDefault="00C86BEE" w:rsidP="00120B5F">
      <w:pPr>
        <w:widowControl/>
        <w:ind w:right="-142"/>
        <w:jc w:val="center"/>
        <w:textAlignment w:val="auto"/>
        <w:rPr>
          <w:rFonts w:ascii="Arial" w:eastAsia="Times New Roman" w:hAnsi="Arial"/>
          <w:b/>
          <w:sz w:val="22"/>
          <w:szCs w:val="22"/>
          <w:lang w:eastAsia="ar-SA" w:bidi="ar-SA"/>
        </w:rPr>
      </w:pPr>
    </w:p>
    <w:p w14:paraId="3D61CAC5" w14:textId="77777777" w:rsidR="00C86BEE" w:rsidRPr="00B27D25" w:rsidRDefault="00C86BEE" w:rsidP="00120B5F">
      <w:pPr>
        <w:widowControl/>
        <w:ind w:right="-142"/>
        <w:jc w:val="center"/>
        <w:textAlignment w:val="auto"/>
        <w:rPr>
          <w:rFonts w:ascii="Arial" w:eastAsia="Times New Roman" w:hAnsi="Arial"/>
          <w:b/>
          <w:sz w:val="22"/>
          <w:szCs w:val="22"/>
          <w:lang w:eastAsia="ar-SA" w:bidi="ar-SA"/>
        </w:rPr>
      </w:pPr>
    </w:p>
    <w:p w14:paraId="6BACBC3C" w14:textId="77777777" w:rsidR="00C86BEE" w:rsidRPr="00B27D25" w:rsidRDefault="00C86BEE" w:rsidP="00120B5F">
      <w:pPr>
        <w:widowControl/>
        <w:ind w:right="-142"/>
        <w:jc w:val="center"/>
        <w:textAlignment w:val="auto"/>
        <w:rPr>
          <w:rFonts w:ascii="Arial" w:eastAsia="Times New Roman" w:hAnsi="Arial"/>
          <w:b/>
          <w:sz w:val="22"/>
          <w:szCs w:val="22"/>
          <w:lang w:eastAsia="ar-SA" w:bidi="ar-SA"/>
        </w:rPr>
      </w:pPr>
      <w:r w:rsidRPr="00B27D25">
        <w:rPr>
          <w:rFonts w:ascii="Arial" w:eastAsia="Times New Roman" w:hAnsi="Arial"/>
          <w:b/>
          <w:sz w:val="22"/>
          <w:szCs w:val="22"/>
          <w:lang w:eastAsia="ar-SA" w:bidi="ar-SA"/>
        </w:rPr>
        <w:t>Sekretarijat za urbanizam, stanovanje</w:t>
      </w:r>
    </w:p>
    <w:p w14:paraId="5CBE2D60" w14:textId="77777777" w:rsidR="00C86BEE" w:rsidRPr="00B27D25" w:rsidRDefault="00C86BEE" w:rsidP="00120B5F">
      <w:pPr>
        <w:widowControl/>
        <w:ind w:right="-142"/>
        <w:jc w:val="center"/>
        <w:textAlignment w:val="auto"/>
        <w:rPr>
          <w:rFonts w:ascii="Arial" w:hAnsi="Arial"/>
          <w:sz w:val="22"/>
          <w:szCs w:val="22"/>
        </w:rPr>
      </w:pPr>
      <w:r w:rsidRPr="00B27D25">
        <w:rPr>
          <w:rFonts w:ascii="Arial" w:eastAsia="Times New Roman" w:hAnsi="Arial"/>
          <w:b/>
          <w:sz w:val="22"/>
          <w:szCs w:val="22"/>
          <w:lang w:eastAsia="ar-SA" w:bidi="ar-SA"/>
        </w:rPr>
        <w:t xml:space="preserve"> i uređenje prostora</w:t>
      </w:r>
    </w:p>
    <w:p w14:paraId="06DFA527" w14:textId="77777777" w:rsidR="00C35AD2" w:rsidRPr="00B27D25" w:rsidRDefault="00C35AD2" w:rsidP="00120B5F">
      <w:pPr>
        <w:ind w:right="-142"/>
        <w:rPr>
          <w:rFonts w:ascii="Arial" w:hAnsi="Arial"/>
          <w:sz w:val="22"/>
          <w:szCs w:val="22"/>
        </w:rPr>
      </w:pPr>
    </w:p>
    <w:sectPr w:rsidR="00C35AD2" w:rsidRPr="00B27D25">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7801E" w14:textId="77777777" w:rsidR="0099237F" w:rsidRDefault="0099237F" w:rsidP="00E3632B">
      <w:r>
        <w:separator/>
      </w:r>
    </w:p>
  </w:endnote>
  <w:endnote w:type="continuationSeparator" w:id="0">
    <w:p w14:paraId="53227642" w14:textId="77777777" w:rsidR="0099237F" w:rsidRDefault="0099237F" w:rsidP="00E3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Arial">
    <w:altName w:val="Courier New"/>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8A517" w14:textId="77777777" w:rsidR="0099237F" w:rsidRDefault="0099237F" w:rsidP="00E3632B">
      <w:r>
        <w:separator/>
      </w:r>
    </w:p>
  </w:footnote>
  <w:footnote w:type="continuationSeparator" w:id="0">
    <w:p w14:paraId="7E98DC36" w14:textId="77777777" w:rsidR="0099237F" w:rsidRDefault="0099237F" w:rsidP="00E36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63E89"/>
    <w:multiLevelType w:val="hybridMultilevel"/>
    <w:tmpl w:val="D44852A6"/>
    <w:lvl w:ilvl="0" w:tplc="AFB2C2C6">
      <w:start w:val="1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0148C"/>
    <w:multiLevelType w:val="hybridMultilevel"/>
    <w:tmpl w:val="CE5FA1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23450A4"/>
    <w:multiLevelType w:val="hybridMultilevel"/>
    <w:tmpl w:val="B7467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E091F"/>
    <w:multiLevelType w:val="hybridMultilevel"/>
    <w:tmpl w:val="B6F8EED8"/>
    <w:lvl w:ilvl="0" w:tplc="C068E2E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40315A90"/>
    <w:multiLevelType w:val="hybridMultilevel"/>
    <w:tmpl w:val="4F9A336A"/>
    <w:lvl w:ilvl="0" w:tplc="A6D232FC">
      <w:start w:val="1"/>
      <w:numFmt w:val="bullet"/>
      <w:lvlText w:val="-"/>
      <w:lvlJc w:val="left"/>
      <w:pPr>
        <w:ind w:left="1440" w:hanging="360"/>
      </w:pPr>
      <w:rPr>
        <w:rFonts w:ascii="Arial" w:eastAsia="Times New Roman" w:hAnsi="Arial" w:hint="default"/>
      </w:rPr>
    </w:lvl>
    <w:lvl w:ilvl="1" w:tplc="2C1A0003" w:tentative="1">
      <w:start w:val="1"/>
      <w:numFmt w:val="bullet"/>
      <w:lvlText w:val="o"/>
      <w:lvlJc w:val="left"/>
      <w:pPr>
        <w:ind w:left="2160" w:hanging="360"/>
      </w:pPr>
      <w:rPr>
        <w:rFonts w:ascii="Courier New" w:hAnsi="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5" w15:restartNumberingAfterBreak="0">
    <w:nsid w:val="4DFE4512"/>
    <w:multiLevelType w:val="hybridMultilevel"/>
    <w:tmpl w:val="DDB2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9666F"/>
    <w:multiLevelType w:val="hybridMultilevel"/>
    <w:tmpl w:val="DD6C1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0E6B8B"/>
    <w:multiLevelType w:val="hybridMultilevel"/>
    <w:tmpl w:val="1AF48956"/>
    <w:lvl w:ilvl="0" w:tplc="87E83BFC">
      <w:numFmt w:val="bullet"/>
      <w:lvlText w:val="-"/>
      <w:lvlJc w:val="left"/>
      <w:pPr>
        <w:ind w:left="765" w:hanging="360"/>
      </w:pPr>
      <w:rPr>
        <w:rFonts w:ascii="Yu Arial" w:eastAsia="Times New Roman" w:hAnsi="Yu Arial" w:cs="Times New Roman" w:hint="default"/>
      </w:rPr>
    </w:lvl>
    <w:lvl w:ilvl="1" w:tplc="2C1A0003" w:tentative="1">
      <w:start w:val="1"/>
      <w:numFmt w:val="bullet"/>
      <w:lvlText w:val="o"/>
      <w:lvlJc w:val="left"/>
      <w:pPr>
        <w:ind w:left="1485" w:hanging="360"/>
      </w:pPr>
      <w:rPr>
        <w:rFonts w:ascii="Courier New" w:hAnsi="Courier New" w:cs="Courier New" w:hint="default"/>
      </w:rPr>
    </w:lvl>
    <w:lvl w:ilvl="2" w:tplc="2C1A0005" w:tentative="1">
      <w:start w:val="1"/>
      <w:numFmt w:val="bullet"/>
      <w:lvlText w:val=""/>
      <w:lvlJc w:val="left"/>
      <w:pPr>
        <w:ind w:left="2205" w:hanging="360"/>
      </w:pPr>
      <w:rPr>
        <w:rFonts w:ascii="Wingdings" w:hAnsi="Wingdings" w:hint="default"/>
      </w:rPr>
    </w:lvl>
    <w:lvl w:ilvl="3" w:tplc="2C1A0001" w:tentative="1">
      <w:start w:val="1"/>
      <w:numFmt w:val="bullet"/>
      <w:lvlText w:val=""/>
      <w:lvlJc w:val="left"/>
      <w:pPr>
        <w:ind w:left="2925" w:hanging="360"/>
      </w:pPr>
      <w:rPr>
        <w:rFonts w:ascii="Symbol" w:hAnsi="Symbol" w:hint="default"/>
      </w:rPr>
    </w:lvl>
    <w:lvl w:ilvl="4" w:tplc="2C1A0003" w:tentative="1">
      <w:start w:val="1"/>
      <w:numFmt w:val="bullet"/>
      <w:lvlText w:val="o"/>
      <w:lvlJc w:val="left"/>
      <w:pPr>
        <w:ind w:left="3645" w:hanging="360"/>
      </w:pPr>
      <w:rPr>
        <w:rFonts w:ascii="Courier New" w:hAnsi="Courier New" w:cs="Courier New" w:hint="default"/>
      </w:rPr>
    </w:lvl>
    <w:lvl w:ilvl="5" w:tplc="2C1A0005" w:tentative="1">
      <w:start w:val="1"/>
      <w:numFmt w:val="bullet"/>
      <w:lvlText w:val=""/>
      <w:lvlJc w:val="left"/>
      <w:pPr>
        <w:ind w:left="4365" w:hanging="360"/>
      </w:pPr>
      <w:rPr>
        <w:rFonts w:ascii="Wingdings" w:hAnsi="Wingdings" w:hint="default"/>
      </w:rPr>
    </w:lvl>
    <w:lvl w:ilvl="6" w:tplc="2C1A0001" w:tentative="1">
      <w:start w:val="1"/>
      <w:numFmt w:val="bullet"/>
      <w:lvlText w:val=""/>
      <w:lvlJc w:val="left"/>
      <w:pPr>
        <w:ind w:left="5085" w:hanging="360"/>
      </w:pPr>
      <w:rPr>
        <w:rFonts w:ascii="Symbol" w:hAnsi="Symbol" w:hint="default"/>
      </w:rPr>
    </w:lvl>
    <w:lvl w:ilvl="7" w:tplc="2C1A0003" w:tentative="1">
      <w:start w:val="1"/>
      <w:numFmt w:val="bullet"/>
      <w:lvlText w:val="o"/>
      <w:lvlJc w:val="left"/>
      <w:pPr>
        <w:ind w:left="5805" w:hanging="360"/>
      </w:pPr>
      <w:rPr>
        <w:rFonts w:ascii="Courier New" w:hAnsi="Courier New" w:cs="Courier New" w:hint="default"/>
      </w:rPr>
    </w:lvl>
    <w:lvl w:ilvl="8" w:tplc="2C1A0005" w:tentative="1">
      <w:start w:val="1"/>
      <w:numFmt w:val="bullet"/>
      <w:lvlText w:val=""/>
      <w:lvlJc w:val="left"/>
      <w:pPr>
        <w:ind w:left="6525" w:hanging="360"/>
      </w:pPr>
      <w:rPr>
        <w:rFonts w:ascii="Wingdings" w:hAnsi="Wingdings" w:hint="default"/>
      </w:rPr>
    </w:lvl>
  </w:abstractNum>
  <w:abstractNum w:abstractNumId="8" w15:restartNumberingAfterBreak="0">
    <w:nsid w:val="5E8D2499"/>
    <w:multiLevelType w:val="hybridMultilevel"/>
    <w:tmpl w:val="EB5E304E"/>
    <w:lvl w:ilvl="0" w:tplc="20188864">
      <w:start w:val="2"/>
      <w:numFmt w:val="bullet"/>
      <w:lvlText w:val=""/>
      <w:lvlJc w:val="left"/>
      <w:pPr>
        <w:ind w:left="720" w:hanging="360"/>
      </w:pPr>
      <w:rPr>
        <w:rFonts w:ascii="Symbol" w:eastAsia="Times New Roman" w:hAnsi="Symbo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20DB3"/>
    <w:multiLevelType w:val="hybridMultilevel"/>
    <w:tmpl w:val="856625E2"/>
    <w:lvl w:ilvl="0" w:tplc="07B02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BE2E6D"/>
    <w:multiLevelType w:val="hybridMultilevel"/>
    <w:tmpl w:val="607CD0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8D26FC8"/>
    <w:multiLevelType w:val="multilevel"/>
    <w:tmpl w:val="8840AA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7B2C0751"/>
    <w:multiLevelType w:val="hybridMultilevel"/>
    <w:tmpl w:val="D9423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6478897">
    <w:abstractNumId w:val="5"/>
  </w:num>
  <w:num w:numId="2" w16cid:durableId="718171458">
    <w:abstractNumId w:val="0"/>
  </w:num>
  <w:num w:numId="3" w16cid:durableId="811409007">
    <w:abstractNumId w:val="4"/>
  </w:num>
  <w:num w:numId="4" w16cid:durableId="1782265223">
    <w:abstractNumId w:val="2"/>
  </w:num>
  <w:num w:numId="5" w16cid:durableId="587620096">
    <w:abstractNumId w:val="3"/>
  </w:num>
  <w:num w:numId="6" w16cid:durableId="2013990294">
    <w:abstractNumId w:val="6"/>
  </w:num>
  <w:num w:numId="7" w16cid:durableId="1221329632">
    <w:abstractNumId w:val="11"/>
  </w:num>
  <w:num w:numId="8" w16cid:durableId="935793300">
    <w:abstractNumId w:val="10"/>
  </w:num>
  <w:num w:numId="9" w16cid:durableId="1193687565">
    <w:abstractNumId w:val="12"/>
  </w:num>
  <w:num w:numId="10" w16cid:durableId="2109226341">
    <w:abstractNumId w:val="7"/>
  </w:num>
  <w:num w:numId="11" w16cid:durableId="123475508">
    <w:abstractNumId w:val="9"/>
  </w:num>
  <w:num w:numId="12" w16cid:durableId="555773577">
    <w:abstractNumId w:val="8"/>
  </w:num>
  <w:num w:numId="13" w16cid:durableId="918907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BEE"/>
    <w:rsid w:val="000226A1"/>
    <w:rsid w:val="00030018"/>
    <w:rsid w:val="00030B28"/>
    <w:rsid w:val="00035DB9"/>
    <w:rsid w:val="00037BD1"/>
    <w:rsid w:val="00077BAB"/>
    <w:rsid w:val="00081167"/>
    <w:rsid w:val="000859BE"/>
    <w:rsid w:val="000951FB"/>
    <w:rsid w:val="000B3972"/>
    <w:rsid w:val="000C320C"/>
    <w:rsid w:val="000E56FD"/>
    <w:rsid w:val="000F0CDE"/>
    <w:rsid w:val="00110C10"/>
    <w:rsid w:val="00120B5F"/>
    <w:rsid w:val="00130DD8"/>
    <w:rsid w:val="001464C3"/>
    <w:rsid w:val="00153BE6"/>
    <w:rsid w:val="001745CB"/>
    <w:rsid w:val="00177BED"/>
    <w:rsid w:val="00184A91"/>
    <w:rsid w:val="001A2101"/>
    <w:rsid w:val="001A6B21"/>
    <w:rsid w:val="001B435F"/>
    <w:rsid w:val="001C7767"/>
    <w:rsid w:val="001E4BDA"/>
    <w:rsid w:val="001E5607"/>
    <w:rsid w:val="001F2E0B"/>
    <w:rsid w:val="00214581"/>
    <w:rsid w:val="00216BCC"/>
    <w:rsid w:val="002239CE"/>
    <w:rsid w:val="00231811"/>
    <w:rsid w:val="00231FBE"/>
    <w:rsid w:val="00235145"/>
    <w:rsid w:val="00247F3B"/>
    <w:rsid w:val="002507D9"/>
    <w:rsid w:val="00252202"/>
    <w:rsid w:val="002666BA"/>
    <w:rsid w:val="00267709"/>
    <w:rsid w:val="00273B0A"/>
    <w:rsid w:val="00274DFB"/>
    <w:rsid w:val="002938AD"/>
    <w:rsid w:val="002A0E91"/>
    <w:rsid w:val="002A1B61"/>
    <w:rsid w:val="002C5BCA"/>
    <w:rsid w:val="003004F2"/>
    <w:rsid w:val="00300DAC"/>
    <w:rsid w:val="00302C45"/>
    <w:rsid w:val="00305009"/>
    <w:rsid w:val="00306293"/>
    <w:rsid w:val="00321995"/>
    <w:rsid w:val="00337506"/>
    <w:rsid w:val="00337DE3"/>
    <w:rsid w:val="003445DB"/>
    <w:rsid w:val="00350CDE"/>
    <w:rsid w:val="00363B9C"/>
    <w:rsid w:val="0037565D"/>
    <w:rsid w:val="00382985"/>
    <w:rsid w:val="00384E03"/>
    <w:rsid w:val="00390C37"/>
    <w:rsid w:val="003925B4"/>
    <w:rsid w:val="003A2531"/>
    <w:rsid w:val="003B5080"/>
    <w:rsid w:val="003C193D"/>
    <w:rsid w:val="003E36C0"/>
    <w:rsid w:val="00406F4F"/>
    <w:rsid w:val="00411901"/>
    <w:rsid w:val="004160AB"/>
    <w:rsid w:val="00441990"/>
    <w:rsid w:val="004445B1"/>
    <w:rsid w:val="00450AA1"/>
    <w:rsid w:val="00455BE7"/>
    <w:rsid w:val="0046220B"/>
    <w:rsid w:val="00466614"/>
    <w:rsid w:val="0047709A"/>
    <w:rsid w:val="004814E2"/>
    <w:rsid w:val="00483396"/>
    <w:rsid w:val="004A7DF5"/>
    <w:rsid w:val="004B11E8"/>
    <w:rsid w:val="004B1B0A"/>
    <w:rsid w:val="004B4D7A"/>
    <w:rsid w:val="004C7145"/>
    <w:rsid w:val="004D5371"/>
    <w:rsid w:val="004E0D13"/>
    <w:rsid w:val="00501D8C"/>
    <w:rsid w:val="005057D5"/>
    <w:rsid w:val="00522BF4"/>
    <w:rsid w:val="00523996"/>
    <w:rsid w:val="0053528E"/>
    <w:rsid w:val="00536024"/>
    <w:rsid w:val="00552B36"/>
    <w:rsid w:val="00555510"/>
    <w:rsid w:val="00561B82"/>
    <w:rsid w:val="0056263A"/>
    <w:rsid w:val="0058462F"/>
    <w:rsid w:val="005A076F"/>
    <w:rsid w:val="005D180F"/>
    <w:rsid w:val="005D2A99"/>
    <w:rsid w:val="005D316E"/>
    <w:rsid w:val="00602AF7"/>
    <w:rsid w:val="006031B5"/>
    <w:rsid w:val="00612A86"/>
    <w:rsid w:val="006214E2"/>
    <w:rsid w:val="00622E1D"/>
    <w:rsid w:val="00641D43"/>
    <w:rsid w:val="00644249"/>
    <w:rsid w:val="00657E9C"/>
    <w:rsid w:val="006611F5"/>
    <w:rsid w:val="006A17F2"/>
    <w:rsid w:val="006A4F4E"/>
    <w:rsid w:val="006B36CF"/>
    <w:rsid w:val="006C49C5"/>
    <w:rsid w:val="006D3117"/>
    <w:rsid w:val="006D4490"/>
    <w:rsid w:val="006E0F74"/>
    <w:rsid w:val="00704477"/>
    <w:rsid w:val="007119D4"/>
    <w:rsid w:val="00723E1F"/>
    <w:rsid w:val="00752AC6"/>
    <w:rsid w:val="00752C53"/>
    <w:rsid w:val="00763923"/>
    <w:rsid w:val="007674FF"/>
    <w:rsid w:val="00776E99"/>
    <w:rsid w:val="00776FC9"/>
    <w:rsid w:val="007943F0"/>
    <w:rsid w:val="007A5809"/>
    <w:rsid w:val="007A7614"/>
    <w:rsid w:val="007A7F1E"/>
    <w:rsid w:val="007B3A65"/>
    <w:rsid w:val="007C4F7F"/>
    <w:rsid w:val="007F001F"/>
    <w:rsid w:val="007F33E8"/>
    <w:rsid w:val="007F7EC8"/>
    <w:rsid w:val="0080669A"/>
    <w:rsid w:val="00820574"/>
    <w:rsid w:val="00836B9C"/>
    <w:rsid w:val="00840EB7"/>
    <w:rsid w:val="0085105E"/>
    <w:rsid w:val="008516F1"/>
    <w:rsid w:val="008B1D4E"/>
    <w:rsid w:val="008D5790"/>
    <w:rsid w:val="008E1452"/>
    <w:rsid w:val="008E7B23"/>
    <w:rsid w:val="008E7E12"/>
    <w:rsid w:val="008F095C"/>
    <w:rsid w:val="00900CC4"/>
    <w:rsid w:val="00941890"/>
    <w:rsid w:val="00941E32"/>
    <w:rsid w:val="00970BC8"/>
    <w:rsid w:val="00975333"/>
    <w:rsid w:val="00980DD8"/>
    <w:rsid w:val="00987F35"/>
    <w:rsid w:val="0099237F"/>
    <w:rsid w:val="009A128F"/>
    <w:rsid w:val="009B2176"/>
    <w:rsid w:val="009C3FB2"/>
    <w:rsid w:val="009F146A"/>
    <w:rsid w:val="00A051FB"/>
    <w:rsid w:val="00A50AD8"/>
    <w:rsid w:val="00A83E97"/>
    <w:rsid w:val="00A909C4"/>
    <w:rsid w:val="00A935AD"/>
    <w:rsid w:val="00AA2ECD"/>
    <w:rsid w:val="00AA7CE1"/>
    <w:rsid w:val="00AC47BB"/>
    <w:rsid w:val="00AC7D3F"/>
    <w:rsid w:val="00AD380C"/>
    <w:rsid w:val="00AF0658"/>
    <w:rsid w:val="00B00BE0"/>
    <w:rsid w:val="00B11D2A"/>
    <w:rsid w:val="00B138C6"/>
    <w:rsid w:val="00B22FCD"/>
    <w:rsid w:val="00B27D25"/>
    <w:rsid w:val="00B30AA4"/>
    <w:rsid w:val="00B32182"/>
    <w:rsid w:val="00B4787D"/>
    <w:rsid w:val="00B548B2"/>
    <w:rsid w:val="00B75EB1"/>
    <w:rsid w:val="00B83BCC"/>
    <w:rsid w:val="00BA39DF"/>
    <w:rsid w:val="00BC7107"/>
    <w:rsid w:val="00BD3E3F"/>
    <w:rsid w:val="00C215CC"/>
    <w:rsid w:val="00C24C72"/>
    <w:rsid w:val="00C3083D"/>
    <w:rsid w:val="00C35AD2"/>
    <w:rsid w:val="00C47AA3"/>
    <w:rsid w:val="00C52410"/>
    <w:rsid w:val="00C86BEE"/>
    <w:rsid w:val="00C95E96"/>
    <w:rsid w:val="00CB33A2"/>
    <w:rsid w:val="00CB42C8"/>
    <w:rsid w:val="00CC6225"/>
    <w:rsid w:val="00CD5E7A"/>
    <w:rsid w:val="00CE37C9"/>
    <w:rsid w:val="00CE57D1"/>
    <w:rsid w:val="00CE5A3A"/>
    <w:rsid w:val="00CE64D0"/>
    <w:rsid w:val="00D10B99"/>
    <w:rsid w:val="00D45C6B"/>
    <w:rsid w:val="00D63269"/>
    <w:rsid w:val="00D665B5"/>
    <w:rsid w:val="00D7244E"/>
    <w:rsid w:val="00D76A4C"/>
    <w:rsid w:val="00D82B50"/>
    <w:rsid w:val="00DB67E9"/>
    <w:rsid w:val="00DC42F6"/>
    <w:rsid w:val="00DD019F"/>
    <w:rsid w:val="00DE04A4"/>
    <w:rsid w:val="00DE46B7"/>
    <w:rsid w:val="00DF57A4"/>
    <w:rsid w:val="00E005B2"/>
    <w:rsid w:val="00E147C4"/>
    <w:rsid w:val="00E24A2D"/>
    <w:rsid w:val="00E259D1"/>
    <w:rsid w:val="00E25E38"/>
    <w:rsid w:val="00E3632B"/>
    <w:rsid w:val="00E45B9C"/>
    <w:rsid w:val="00E51A5B"/>
    <w:rsid w:val="00E6583A"/>
    <w:rsid w:val="00E73AC2"/>
    <w:rsid w:val="00E742A2"/>
    <w:rsid w:val="00EA0EBA"/>
    <w:rsid w:val="00EB1BC2"/>
    <w:rsid w:val="00EB7A3E"/>
    <w:rsid w:val="00EC7515"/>
    <w:rsid w:val="00EF4D50"/>
    <w:rsid w:val="00EF7090"/>
    <w:rsid w:val="00F01085"/>
    <w:rsid w:val="00F06BCA"/>
    <w:rsid w:val="00F432D7"/>
    <w:rsid w:val="00F44F3A"/>
    <w:rsid w:val="00F55002"/>
    <w:rsid w:val="00F62122"/>
    <w:rsid w:val="00F95E70"/>
    <w:rsid w:val="00FA414F"/>
    <w:rsid w:val="00FC461B"/>
    <w:rsid w:val="00FD6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12C33"/>
  <w15:docId w15:val="{FF04DE62-ED77-4244-945E-EA7D14AE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7BAB"/>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86BEE"/>
    <w:pPr>
      <w:suppressAutoHyphens/>
      <w:autoSpaceDN w:val="0"/>
      <w:textAlignment w:val="baseline"/>
    </w:pPr>
    <w:rPr>
      <w:rFonts w:ascii="Times New Roman" w:eastAsia="SimSun" w:hAnsi="Times New Roman" w:cs="Arial"/>
      <w:kern w:val="3"/>
      <w:sz w:val="24"/>
      <w:szCs w:val="24"/>
      <w:lang w:val="en-US" w:eastAsia="zh-CN" w:bidi="hi-IN"/>
    </w:rPr>
  </w:style>
  <w:style w:type="paragraph" w:styleId="NoSpacing">
    <w:name w:val="No Spacing"/>
    <w:rsid w:val="00C86BEE"/>
    <w:pPr>
      <w:widowControl w:val="0"/>
      <w:suppressAutoHyphens/>
      <w:autoSpaceDN w:val="0"/>
      <w:spacing w:after="0" w:line="240" w:lineRule="auto"/>
      <w:textAlignment w:val="baseline"/>
    </w:pPr>
    <w:rPr>
      <w:rFonts w:ascii="Times New Roman" w:eastAsia="SimSun" w:hAnsi="Times New Roman" w:cs="Mangal"/>
      <w:kern w:val="3"/>
      <w:sz w:val="24"/>
      <w:szCs w:val="21"/>
      <w:lang w:val="en-US" w:eastAsia="zh-CN" w:bidi="hi-IN"/>
    </w:rPr>
  </w:style>
  <w:style w:type="paragraph" w:styleId="PlainText">
    <w:name w:val="Plain Text"/>
    <w:basedOn w:val="Normal"/>
    <w:link w:val="PlainTextChar"/>
    <w:rsid w:val="00382985"/>
    <w:pPr>
      <w:widowControl/>
      <w:autoSpaceDN/>
      <w:textAlignment w:val="auto"/>
    </w:pPr>
    <w:rPr>
      <w:rFonts w:ascii="Courier New" w:eastAsia="Times New Roman" w:hAnsi="Courier New" w:cs="Courier New"/>
      <w:kern w:val="0"/>
      <w:sz w:val="20"/>
      <w:lang w:bidi="ar-SA"/>
    </w:rPr>
  </w:style>
  <w:style w:type="character" w:customStyle="1" w:styleId="PlainTextChar">
    <w:name w:val="Plain Text Char"/>
    <w:basedOn w:val="DefaultParagraphFont"/>
    <w:link w:val="PlainText"/>
    <w:rsid w:val="00382985"/>
    <w:rPr>
      <w:rFonts w:ascii="Courier New" w:eastAsia="Times New Roman" w:hAnsi="Courier New" w:cs="Courier New"/>
      <w:sz w:val="20"/>
      <w:szCs w:val="24"/>
      <w:lang w:val="en-US" w:eastAsia="zh-CN"/>
    </w:rPr>
  </w:style>
  <w:style w:type="paragraph" w:styleId="BalloonText">
    <w:name w:val="Balloon Text"/>
    <w:basedOn w:val="Normal"/>
    <w:link w:val="BalloonTextChar"/>
    <w:uiPriority w:val="99"/>
    <w:semiHidden/>
    <w:unhideWhenUsed/>
    <w:rsid w:val="00382985"/>
    <w:rPr>
      <w:rFonts w:ascii="Tahoma" w:hAnsi="Tahoma" w:cs="Mangal"/>
      <w:sz w:val="16"/>
      <w:szCs w:val="14"/>
    </w:rPr>
  </w:style>
  <w:style w:type="character" w:customStyle="1" w:styleId="BalloonTextChar">
    <w:name w:val="Balloon Text Char"/>
    <w:basedOn w:val="DefaultParagraphFont"/>
    <w:link w:val="BalloonText"/>
    <w:uiPriority w:val="99"/>
    <w:semiHidden/>
    <w:rsid w:val="00382985"/>
    <w:rPr>
      <w:rFonts w:ascii="Tahoma" w:eastAsia="SimSun" w:hAnsi="Tahoma" w:cs="Mangal"/>
      <w:kern w:val="3"/>
      <w:sz w:val="16"/>
      <w:szCs w:val="14"/>
      <w:lang w:val="en-US" w:eastAsia="zh-CN" w:bidi="hi-IN"/>
    </w:rPr>
  </w:style>
  <w:style w:type="paragraph" w:styleId="ListParagraph">
    <w:name w:val="List Paragraph"/>
    <w:basedOn w:val="Normal"/>
    <w:uiPriority w:val="34"/>
    <w:qFormat/>
    <w:rsid w:val="008E7B23"/>
    <w:pPr>
      <w:widowControl/>
      <w:suppressAutoHyphens w:val="0"/>
      <w:autoSpaceDN/>
      <w:ind w:left="720"/>
      <w:textAlignment w:val="auto"/>
    </w:pPr>
    <w:rPr>
      <w:rFonts w:eastAsia="Times New Roman" w:cs="Times New Roman"/>
      <w:noProof/>
      <w:kern w:val="0"/>
      <w:lang w:val="sr-Latn-CS" w:eastAsia="en-US" w:bidi="ar-SA"/>
    </w:rPr>
  </w:style>
  <w:style w:type="paragraph" w:styleId="Header">
    <w:name w:val="header"/>
    <w:basedOn w:val="Normal"/>
    <w:link w:val="HeaderChar"/>
    <w:uiPriority w:val="99"/>
    <w:unhideWhenUsed/>
    <w:rsid w:val="00E3632B"/>
    <w:pPr>
      <w:tabs>
        <w:tab w:val="center" w:pos="4680"/>
        <w:tab w:val="right" w:pos="9360"/>
      </w:tabs>
    </w:pPr>
    <w:rPr>
      <w:rFonts w:cs="Mangal"/>
      <w:szCs w:val="21"/>
    </w:rPr>
  </w:style>
  <w:style w:type="character" w:customStyle="1" w:styleId="HeaderChar">
    <w:name w:val="Header Char"/>
    <w:basedOn w:val="DefaultParagraphFont"/>
    <w:link w:val="Header"/>
    <w:uiPriority w:val="99"/>
    <w:rsid w:val="00E3632B"/>
    <w:rPr>
      <w:rFonts w:ascii="Times New Roman" w:eastAsia="SimSun" w:hAnsi="Times New Roman" w:cs="Mangal"/>
      <w:kern w:val="3"/>
      <w:sz w:val="24"/>
      <w:szCs w:val="21"/>
      <w:lang w:val="en-US" w:eastAsia="zh-CN" w:bidi="hi-IN"/>
    </w:rPr>
  </w:style>
  <w:style w:type="paragraph" w:styleId="Footer">
    <w:name w:val="footer"/>
    <w:basedOn w:val="Normal"/>
    <w:link w:val="FooterChar"/>
    <w:uiPriority w:val="99"/>
    <w:unhideWhenUsed/>
    <w:rsid w:val="00E3632B"/>
    <w:pPr>
      <w:tabs>
        <w:tab w:val="center" w:pos="4680"/>
        <w:tab w:val="right" w:pos="9360"/>
      </w:tabs>
    </w:pPr>
    <w:rPr>
      <w:rFonts w:cs="Mangal"/>
      <w:szCs w:val="21"/>
    </w:rPr>
  </w:style>
  <w:style w:type="character" w:customStyle="1" w:styleId="FooterChar">
    <w:name w:val="Footer Char"/>
    <w:basedOn w:val="DefaultParagraphFont"/>
    <w:link w:val="Footer"/>
    <w:uiPriority w:val="99"/>
    <w:rsid w:val="00E3632B"/>
    <w:rPr>
      <w:rFonts w:ascii="Times New Roman" w:eastAsia="SimSun" w:hAnsi="Times New Roman" w:cs="Mangal"/>
      <w:kern w:val="3"/>
      <w:sz w:val="24"/>
      <w:szCs w:val="21"/>
      <w:lang w:val="en-US" w:eastAsia="zh-CN" w:bidi="hi-IN"/>
    </w:rPr>
  </w:style>
  <w:style w:type="table" w:styleId="TableGrid">
    <w:name w:val="Table Grid"/>
    <w:basedOn w:val="TableNormal"/>
    <w:uiPriority w:val="59"/>
    <w:rsid w:val="009C3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414F"/>
    <w:pPr>
      <w:widowControl/>
      <w:suppressAutoHyphens w:val="0"/>
      <w:autoSpaceDN/>
      <w:textAlignment w:val="auto"/>
    </w:pPr>
    <w:rPr>
      <w:rFonts w:eastAsia="Calibri" w:cs="Times New Roman"/>
      <w:kern w:val="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2767">
      <w:bodyDiv w:val="1"/>
      <w:marLeft w:val="0"/>
      <w:marRight w:val="0"/>
      <w:marTop w:val="0"/>
      <w:marBottom w:val="0"/>
      <w:divBdr>
        <w:top w:val="none" w:sz="0" w:space="0" w:color="auto"/>
        <w:left w:val="none" w:sz="0" w:space="0" w:color="auto"/>
        <w:bottom w:val="none" w:sz="0" w:space="0" w:color="auto"/>
        <w:right w:val="none" w:sz="0" w:space="0" w:color="auto"/>
      </w:divBdr>
    </w:div>
    <w:div w:id="530071152">
      <w:bodyDiv w:val="1"/>
      <w:marLeft w:val="0"/>
      <w:marRight w:val="0"/>
      <w:marTop w:val="0"/>
      <w:marBottom w:val="0"/>
      <w:divBdr>
        <w:top w:val="none" w:sz="0" w:space="0" w:color="auto"/>
        <w:left w:val="none" w:sz="0" w:space="0" w:color="auto"/>
        <w:bottom w:val="none" w:sz="0" w:space="0" w:color="auto"/>
        <w:right w:val="none" w:sz="0" w:space="0" w:color="auto"/>
      </w:divBdr>
    </w:div>
    <w:div w:id="691764460">
      <w:bodyDiv w:val="1"/>
      <w:marLeft w:val="0"/>
      <w:marRight w:val="0"/>
      <w:marTop w:val="0"/>
      <w:marBottom w:val="0"/>
      <w:divBdr>
        <w:top w:val="none" w:sz="0" w:space="0" w:color="auto"/>
        <w:left w:val="none" w:sz="0" w:space="0" w:color="auto"/>
        <w:bottom w:val="none" w:sz="0" w:space="0" w:color="auto"/>
        <w:right w:val="none" w:sz="0" w:space="0" w:color="auto"/>
      </w:divBdr>
    </w:div>
    <w:div w:id="738602079">
      <w:bodyDiv w:val="1"/>
      <w:marLeft w:val="0"/>
      <w:marRight w:val="0"/>
      <w:marTop w:val="0"/>
      <w:marBottom w:val="0"/>
      <w:divBdr>
        <w:top w:val="none" w:sz="0" w:space="0" w:color="auto"/>
        <w:left w:val="none" w:sz="0" w:space="0" w:color="auto"/>
        <w:bottom w:val="none" w:sz="0" w:space="0" w:color="auto"/>
        <w:right w:val="none" w:sz="0" w:space="0" w:color="auto"/>
      </w:divBdr>
    </w:div>
    <w:div w:id="852382017">
      <w:bodyDiv w:val="1"/>
      <w:marLeft w:val="0"/>
      <w:marRight w:val="0"/>
      <w:marTop w:val="0"/>
      <w:marBottom w:val="0"/>
      <w:divBdr>
        <w:top w:val="none" w:sz="0" w:space="0" w:color="auto"/>
        <w:left w:val="none" w:sz="0" w:space="0" w:color="auto"/>
        <w:bottom w:val="none" w:sz="0" w:space="0" w:color="auto"/>
        <w:right w:val="none" w:sz="0" w:space="0" w:color="auto"/>
      </w:divBdr>
    </w:div>
    <w:div w:id="899487891">
      <w:bodyDiv w:val="1"/>
      <w:marLeft w:val="0"/>
      <w:marRight w:val="0"/>
      <w:marTop w:val="0"/>
      <w:marBottom w:val="0"/>
      <w:divBdr>
        <w:top w:val="none" w:sz="0" w:space="0" w:color="auto"/>
        <w:left w:val="none" w:sz="0" w:space="0" w:color="auto"/>
        <w:bottom w:val="none" w:sz="0" w:space="0" w:color="auto"/>
        <w:right w:val="none" w:sz="0" w:space="0" w:color="auto"/>
      </w:divBdr>
    </w:div>
    <w:div w:id="998462327">
      <w:bodyDiv w:val="1"/>
      <w:marLeft w:val="0"/>
      <w:marRight w:val="0"/>
      <w:marTop w:val="0"/>
      <w:marBottom w:val="0"/>
      <w:divBdr>
        <w:top w:val="none" w:sz="0" w:space="0" w:color="auto"/>
        <w:left w:val="none" w:sz="0" w:space="0" w:color="auto"/>
        <w:bottom w:val="none" w:sz="0" w:space="0" w:color="auto"/>
        <w:right w:val="none" w:sz="0" w:space="0" w:color="auto"/>
      </w:divBdr>
    </w:div>
    <w:div w:id="1405105791">
      <w:bodyDiv w:val="1"/>
      <w:marLeft w:val="0"/>
      <w:marRight w:val="0"/>
      <w:marTop w:val="0"/>
      <w:marBottom w:val="0"/>
      <w:divBdr>
        <w:top w:val="none" w:sz="0" w:space="0" w:color="auto"/>
        <w:left w:val="none" w:sz="0" w:space="0" w:color="auto"/>
        <w:bottom w:val="none" w:sz="0" w:space="0" w:color="auto"/>
        <w:right w:val="none" w:sz="0" w:space="0" w:color="auto"/>
      </w:divBdr>
    </w:div>
    <w:div w:id="1869486656">
      <w:bodyDiv w:val="1"/>
      <w:marLeft w:val="0"/>
      <w:marRight w:val="0"/>
      <w:marTop w:val="0"/>
      <w:marBottom w:val="0"/>
      <w:divBdr>
        <w:top w:val="none" w:sz="0" w:space="0" w:color="auto"/>
        <w:left w:val="none" w:sz="0" w:space="0" w:color="auto"/>
        <w:bottom w:val="none" w:sz="0" w:space="0" w:color="auto"/>
        <w:right w:val="none" w:sz="0" w:space="0" w:color="auto"/>
      </w:divBdr>
    </w:div>
    <w:div w:id="1897280076">
      <w:bodyDiv w:val="1"/>
      <w:marLeft w:val="0"/>
      <w:marRight w:val="0"/>
      <w:marTop w:val="0"/>
      <w:marBottom w:val="0"/>
      <w:divBdr>
        <w:top w:val="none" w:sz="0" w:space="0" w:color="auto"/>
        <w:left w:val="none" w:sz="0" w:space="0" w:color="auto"/>
        <w:bottom w:val="none" w:sz="0" w:space="0" w:color="auto"/>
        <w:right w:val="none" w:sz="0" w:space="0" w:color="auto"/>
      </w:divBdr>
    </w:div>
    <w:div w:id="208040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2345</Words>
  <Characters>13369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Samardzic</dc:creator>
  <cp:lastModifiedBy>Jelena Samardzic</cp:lastModifiedBy>
  <cp:revision>4</cp:revision>
  <cp:lastPrinted>2025-08-13T07:01:00Z</cp:lastPrinted>
  <dcterms:created xsi:type="dcterms:W3CDTF">2025-09-29T07:13:00Z</dcterms:created>
  <dcterms:modified xsi:type="dcterms:W3CDTF">2025-09-29T08:02:00Z</dcterms:modified>
</cp:coreProperties>
</file>